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AE3A" w14:textId="01B83A0A" w:rsidR="00DB4C53" w:rsidRPr="00CE0623" w:rsidRDefault="00CE0623" w:rsidP="00CE0623">
      <w:pPr>
        <w:jc w:val="center"/>
        <w:rPr>
          <w:b/>
          <w:bCs/>
          <w:sz w:val="32"/>
          <w:szCs w:val="32"/>
        </w:rPr>
      </w:pPr>
      <w:r w:rsidRPr="00CE0623">
        <w:rPr>
          <w:b/>
          <w:bCs/>
          <w:sz w:val="32"/>
          <w:szCs w:val="32"/>
        </w:rPr>
        <w:t>The Central Ohio Flute Association</w:t>
      </w:r>
    </w:p>
    <w:p w14:paraId="2F231F40" w14:textId="04DDA2FE" w:rsidR="00CE0623" w:rsidRDefault="00CE0623" w:rsidP="00CE0623">
      <w:pPr>
        <w:jc w:val="center"/>
        <w:rPr>
          <w:b/>
          <w:bCs/>
          <w:sz w:val="32"/>
          <w:szCs w:val="32"/>
        </w:rPr>
      </w:pPr>
      <w:r w:rsidRPr="00CE0623">
        <w:rPr>
          <w:b/>
          <w:bCs/>
          <w:sz w:val="32"/>
          <w:szCs w:val="32"/>
        </w:rPr>
        <w:t>Student Organization Bylaws</w:t>
      </w:r>
    </w:p>
    <w:p w14:paraId="14B2F121" w14:textId="77777777" w:rsidR="00CE0623" w:rsidRPr="00CE0623" w:rsidRDefault="00CE0623" w:rsidP="00CE0623">
      <w:pPr>
        <w:spacing w:before="240"/>
        <w:rPr>
          <w:b/>
          <w:bCs/>
          <w:u w:val="single"/>
        </w:rPr>
      </w:pPr>
      <w:r w:rsidRPr="00CE0623">
        <w:rPr>
          <w:b/>
          <w:bCs/>
          <w:u w:val="single"/>
        </w:rPr>
        <w:t xml:space="preserve">ARTICLE I. </w:t>
      </w:r>
      <w:r w:rsidRPr="00CE0623">
        <w:rPr>
          <w:b/>
          <w:bCs/>
          <w:u w:val="single"/>
        </w:rPr>
        <w:tab/>
        <w:t>MEETINGS</w:t>
      </w:r>
    </w:p>
    <w:p w14:paraId="404B004F" w14:textId="21265653" w:rsidR="00CE0623" w:rsidRDefault="00CE0623" w:rsidP="00CE0623">
      <w:pPr>
        <w:spacing w:after="0"/>
      </w:pPr>
      <w:r w:rsidRPr="00CE0623">
        <w:rPr>
          <w:b/>
          <w:bCs/>
        </w:rPr>
        <w:t>Section 1:</w:t>
      </w:r>
      <w:r>
        <w:t xml:space="preserve"> The president, with the approval of the Executive Board, shall call the</w:t>
      </w:r>
      <w:r w:rsidR="00640D46">
        <w:t xml:space="preserve"> </w:t>
      </w:r>
      <w:r>
        <w:t>quarterly meetings of the association. At least three meetings must be held each year.</w:t>
      </w:r>
    </w:p>
    <w:p w14:paraId="75F17D40" w14:textId="3461F99E" w:rsidR="00CE0623" w:rsidRDefault="00CE0623" w:rsidP="00CE0623">
      <w:pPr>
        <w:spacing w:after="0"/>
      </w:pPr>
      <w:r w:rsidRPr="004B3011">
        <w:rPr>
          <w:b/>
          <w:bCs/>
        </w:rPr>
        <w:t>Section 2:</w:t>
      </w:r>
      <w:r>
        <w:t xml:space="preserve"> There shall be such other meetings each academic quarter as the president,</w:t>
      </w:r>
      <w:r w:rsidR="00640D46">
        <w:t xml:space="preserve"> </w:t>
      </w:r>
      <w:r>
        <w:t>with the approval of the Executive Board, deem desirable.</w:t>
      </w:r>
    </w:p>
    <w:p w14:paraId="4C5F0699" w14:textId="77777777" w:rsidR="00CE0623" w:rsidRDefault="00CE0623" w:rsidP="00CE0623">
      <w:pPr>
        <w:spacing w:after="0"/>
      </w:pPr>
      <w:r w:rsidRPr="004B3011">
        <w:rPr>
          <w:b/>
          <w:bCs/>
        </w:rPr>
        <w:t>Section 3:</w:t>
      </w:r>
      <w:r>
        <w:t xml:space="preserve"> The president of the association must call a meeting upon the approval of the</w:t>
      </w:r>
    </w:p>
    <w:p w14:paraId="748CE948" w14:textId="77777777" w:rsidR="00CE0623" w:rsidRDefault="00CE0623" w:rsidP="00CE0623">
      <w:pPr>
        <w:spacing w:after="0"/>
      </w:pPr>
      <w:r>
        <w:t>Executive Board.</w:t>
      </w:r>
    </w:p>
    <w:p w14:paraId="5CDE56DB" w14:textId="6762F44B" w:rsidR="00CE0623" w:rsidRDefault="00CE0623" w:rsidP="00CE0623">
      <w:pPr>
        <w:spacing w:after="0"/>
      </w:pPr>
      <w:r w:rsidRPr="004B3011">
        <w:rPr>
          <w:b/>
          <w:bCs/>
        </w:rPr>
        <w:t>Section 4:</w:t>
      </w:r>
      <w:r>
        <w:t xml:space="preserve"> Where the association’s constitution fails to provide authority for procedure, Robert’s Rules</w:t>
      </w:r>
    </w:p>
    <w:p w14:paraId="4FBF690E" w14:textId="58B6F862" w:rsidR="00CE0623" w:rsidRDefault="00CE0623" w:rsidP="00CE0623">
      <w:pPr>
        <w:spacing w:after="0"/>
      </w:pPr>
      <w:r>
        <w:t>of Order shall be used.</w:t>
      </w:r>
    </w:p>
    <w:p w14:paraId="7BE56D15" w14:textId="202D43D6" w:rsidR="00CE0623" w:rsidRPr="00CE0623" w:rsidRDefault="00CE0623" w:rsidP="00CE0623">
      <w:pPr>
        <w:spacing w:before="240"/>
        <w:rPr>
          <w:b/>
          <w:bCs/>
          <w:u w:val="single"/>
        </w:rPr>
      </w:pPr>
      <w:r w:rsidRPr="00CE0623">
        <w:rPr>
          <w:b/>
          <w:bCs/>
          <w:u w:val="single"/>
        </w:rPr>
        <w:t xml:space="preserve">ARTICLE II. </w:t>
      </w:r>
      <w:r w:rsidRPr="00CE0623">
        <w:rPr>
          <w:b/>
          <w:bCs/>
          <w:u w:val="single"/>
        </w:rPr>
        <w:tab/>
        <w:t>EXECUTIVE BOARD</w:t>
      </w:r>
    </w:p>
    <w:p w14:paraId="06E32041" w14:textId="77777777" w:rsidR="00CE0623" w:rsidRDefault="00CE0623" w:rsidP="00CE0623">
      <w:pPr>
        <w:spacing w:after="0"/>
      </w:pPr>
      <w:r w:rsidRPr="004B3011">
        <w:rPr>
          <w:b/>
          <w:bCs/>
        </w:rPr>
        <w:t>Section 1:</w:t>
      </w:r>
      <w:r>
        <w:t xml:space="preserve"> Executive Board, all of whom must be members of COFA, shall consist of:</w:t>
      </w:r>
    </w:p>
    <w:p w14:paraId="525910F0" w14:textId="77777777" w:rsidR="00CE0623" w:rsidRDefault="00CE0623" w:rsidP="00CE0623">
      <w:pPr>
        <w:spacing w:after="0"/>
      </w:pPr>
      <w:r>
        <w:t>a. The above-named officers.</w:t>
      </w:r>
    </w:p>
    <w:p w14:paraId="3DEBB149" w14:textId="77777777" w:rsidR="00CE0623" w:rsidRDefault="00CE0623" w:rsidP="00CE0623">
      <w:pPr>
        <w:spacing w:after="0"/>
      </w:pPr>
      <w:r>
        <w:t>b. Professor of Flute at the Ohio State University, who by default is also the Advisor.</w:t>
      </w:r>
    </w:p>
    <w:p w14:paraId="15FD1F27" w14:textId="77777777" w:rsidR="00CE0623" w:rsidRDefault="00CE0623" w:rsidP="00CE0623">
      <w:pPr>
        <w:spacing w:after="0"/>
      </w:pPr>
      <w:r>
        <w:t>c. The Teaching Assistant of the Flute Studio at The Ohio State University, if they are not already serving as an officer.</w:t>
      </w:r>
    </w:p>
    <w:p w14:paraId="2AA0E8A5" w14:textId="77777777" w:rsidR="00CE0623" w:rsidRDefault="00CE0623" w:rsidP="00CE0623">
      <w:pPr>
        <w:spacing w:after="0"/>
      </w:pPr>
      <w:r w:rsidRPr="004B3011">
        <w:rPr>
          <w:b/>
          <w:bCs/>
        </w:rPr>
        <w:t>Section 2:</w:t>
      </w:r>
      <w:r>
        <w:t xml:space="preserve"> The Executive Board shall have full power to fill all vacancies.</w:t>
      </w:r>
    </w:p>
    <w:p w14:paraId="6633257C" w14:textId="3F87A5EA" w:rsidR="00CE0623" w:rsidRDefault="00CE0623" w:rsidP="00CE0623">
      <w:pPr>
        <w:spacing w:after="0"/>
      </w:pPr>
      <w:r w:rsidRPr="004B3011">
        <w:rPr>
          <w:b/>
          <w:bCs/>
        </w:rPr>
        <w:t>Section 3:</w:t>
      </w:r>
      <w:r>
        <w:t xml:space="preserve"> A meeting of the Executive Board must be called by the President of the</w:t>
      </w:r>
      <w:r w:rsidR="00A634A5">
        <w:t xml:space="preserve"> </w:t>
      </w:r>
      <w:r>
        <w:t>Association at least three days prior to the scheduled meeting. All members should confirm their ability to attend before the meeting is scheduled.</w:t>
      </w:r>
    </w:p>
    <w:p w14:paraId="4DD61CA4" w14:textId="2D0CFCB4" w:rsidR="00CE0623" w:rsidRPr="00CE0623" w:rsidRDefault="00CE0623" w:rsidP="00CE0623">
      <w:pPr>
        <w:spacing w:after="0"/>
      </w:pPr>
      <w:r w:rsidRPr="004B3011">
        <w:rPr>
          <w:b/>
          <w:bCs/>
        </w:rPr>
        <w:t>Section 4:</w:t>
      </w:r>
      <w:r>
        <w:t xml:space="preserve"> The Executive Board shall hold at least three meetings a year, one before each</w:t>
      </w:r>
      <w:r w:rsidR="000D0253">
        <w:t xml:space="preserve"> </w:t>
      </w:r>
      <w:r>
        <w:t>quarterly meeting of the association to draw plans, and the other at the direction</w:t>
      </w:r>
      <w:r w:rsidR="000D0253">
        <w:t xml:space="preserve"> </w:t>
      </w:r>
      <w:r>
        <w:t>of the president.</w:t>
      </w:r>
    </w:p>
    <w:p w14:paraId="518DD8EF" w14:textId="27B23D46" w:rsidR="00CE0623" w:rsidRPr="00CE0623" w:rsidRDefault="00CE0623" w:rsidP="00CE0623">
      <w:pPr>
        <w:spacing w:before="240"/>
        <w:rPr>
          <w:b/>
          <w:bCs/>
          <w:u w:val="single"/>
        </w:rPr>
      </w:pPr>
      <w:r w:rsidRPr="00CE0623">
        <w:rPr>
          <w:b/>
          <w:bCs/>
          <w:u w:val="single"/>
        </w:rPr>
        <w:t xml:space="preserve">ARTICLE III. </w:t>
      </w:r>
      <w:r w:rsidRPr="00CE0623">
        <w:rPr>
          <w:b/>
          <w:bCs/>
          <w:u w:val="single"/>
        </w:rPr>
        <w:tab/>
        <w:t>COMMITTEES</w:t>
      </w:r>
    </w:p>
    <w:p w14:paraId="208A3ADE" w14:textId="77777777" w:rsidR="00CE0623" w:rsidRDefault="00CE0623" w:rsidP="00CE0623">
      <w:pPr>
        <w:spacing w:after="0"/>
      </w:pPr>
      <w:r w:rsidRPr="004B3011">
        <w:rPr>
          <w:b/>
          <w:bCs/>
        </w:rPr>
        <w:t>Section 1:</w:t>
      </w:r>
      <w:r>
        <w:t xml:space="preserve"> The president of the association shall appoint the following standing committees</w:t>
      </w:r>
    </w:p>
    <w:p w14:paraId="72011A75" w14:textId="77777777" w:rsidR="00CE0623" w:rsidRDefault="00CE0623" w:rsidP="00CE0623">
      <w:pPr>
        <w:spacing w:after="0"/>
      </w:pPr>
      <w:r>
        <w:t>with the approval of the Executive Board:</w:t>
      </w:r>
    </w:p>
    <w:p w14:paraId="32F54C2A" w14:textId="630BA864" w:rsidR="00CE0623" w:rsidRDefault="00CE0623" w:rsidP="00CE0623">
      <w:pPr>
        <w:spacing w:after="0"/>
      </w:pPr>
      <w:r>
        <w:t>a. Competition: It shall be the function of this committee to organize the COFA competitions,</w:t>
      </w:r>
      <w:r w:rsidR="00D6396C">
        <w:t xml:space="preserve"> </w:t>
      </w:r>
      <w:r>
        <w:t>including posting audition requirements, collecting audition recordings, scheduling the</w:t>
      </w:r>
    </w:p>
    <w:p w14:paraId="0777BA6F" w14:textId="77777777" w:rsidR="00CE0623" w:rsidRDefault="00CE0623" w:rsidP="00CE0623">
      <w:pPr>
        <w:spacing w:after="0"/>
      </w:pPr>
      <w:r>
        <w:t>competition order, contacting and communicating with judges, and announcing the winners</w:t>
      </w:r>
    </w:p>
    <w:p w14:paraId="1737D944" w14:textId="77777777" w:rsidR="00CE0623" w:rsidRDefault="00CE0623" w:rsidP="00CE0623">
      <w:pPr>
        <w:spacing w:after="0"/>
      </w:pPr>
      <w:r>
        <w:t>of the competition. Refer to the COFA handbook for more details on the responsibilities of</w:t>
      </w:r>
    </w:p>
    <w:p w14:paraId="5496CE3C" w14:textId="77777777" w:rsidR="00CE0623" w:rsidRDefault="00CE0623" w:rsidP="00CE0623">
      <w:pPr>
        <w:spacing w:after="0"/>
      </w:pPr>
      <w:r>
        <w:t>the committee head.</w:t>
      </w:r>
    </w:p>
    <w:p w14:paraId="3872A70B" w14:textId="77777777" w:rsidR="00CE0623" w:rsidRDefault="00CE0623" w:rsidP="00CE0623">
      <w:pPr>
        <w:spacing w:after="0"/>
      </w:pPr>
      <w:r>
        <w:t>b. Exhibit Hall: It shall be the duty of this committee to communicate with exhibitors,</w:t>
      </w:r>
    </w:p>
    <w:p w14:paraId="217F2345" w14:textId="77777777" w:rsidR="00CE0623" w:rsidRDefault="00CE0623" w:rsidP="00CE0623">
      <w:pPr>
        <w:spacing w:after="0"/>
      </w:pPr>
      <w:r>
        <w:t>equipment rental, and the Ohio State University School of Music office to prepare the exhibit</w:t>
      </w:r>
    </w:p>
    <w:p w14:paraId="2578D27A" w14:textId="77777777" w:rsidR="00CE0623" w:rsidRDefault="00CE0623" w:rsidP="00CE0623">
      <w:pPr>
        <w:spacing w:after="0"/>
      </w:pPr>
      <w:r>
        <w:t>hall for the COFA Festival.</w:t>
      </w:r>
    </w:p>
    <w:p w14:paraId="60669D4C" w14:textId="7A378479" w:rsidR="00CE0623" w:rsidRDefault="00CE0623" w:rsidP="00CE0623">
      <w:pPr>
        <w:spacing w:after="0"/>
      </w:pPr>
      <w:r>
        <w:t>c. Publicity: This committee shall work closely with the Executive Board and the publicity staff person of the School of Music and shall</w:t>
      </w:r>
      <w:r w:rsidR="003A5673">
        <w:t xml:space="preserve"> </w:t>
      </w:r>
      <w:r>
        <w:t>endeavor to obtain adequate publicity for the University. This committee will also organize</w:t>
      </w:r>
    </w:p>
    <w:p w14:paraId="5BAD6924" w14:textId="77777777" w:rsidR="00CE0623" w:rsidRDefault="00CE0623" w:rsidP="00CE0623">
      <w:pPr>
        <w:spacing w:after="0"/>
      </w:pPr>
      <w:r>
        <w:lastRenderedPageBreak/>
        <w:t>any necessary publicity outside of the university.</w:t>
      </w:r>
    </w:p>
    <w:p w14:paraId="26A75F93" w14:textId="77777777" w:rsidR="00CE0623" w:rsidRDefault="00CE0623" w:rsidP="00CE0623">
      <w:pPr>
        <w:spacing w:after="0"/>
      </w:pPr>
      <w:r>
        <w:t>d. Hospitality: This committee shall arrange the courtesy services for the COFA Festival.</w:t>
      </w:r>
    </w:p>
    <w:p w14:paraId="7E0A478A" w14:textId="77777777" w:rsidR="00CE0623" w:rsidRDefault="00CE0623" w:rsidP="00CE0623">
      <w:pPr>
        <w:spacing w:after="0"/>
      </w:pPr>
      <w:r>
        <w:t xml:space="preserve">e. Website: This committee shall maintain the COFA website and update the website when needed. This committee should work in close contact with the publicity committee and the advisor. </w:t>
      </w:r>
    </w:p>
    <w:p w14:paraId="6108956D" w14:textId="6B6781BA" w:rsidR="00CE0623" w:rsidRDefault="00CE0623" w:rsidP="00CE0623">
      <w:pPr>
        <w:spacing w:after="0"/>
      </w:pPr>
      <w:r w:rsidRPr="004B3011">
        <w:rPr>
          <w:b/>
          <w:bCs/>
        </w:rPr>
        <w:t>Section 2:</w:t>
      </w:r>
      <w:r>
        <w:t xml:space="preserve"> The President of COFA, with the approval of the Executive Board, shall appoint such additional committees as in their judgment the interests of the association may require and may prescribe the duties of such committees.</w:t>
      </w:r>
    </w:p>
    <w:p w14:paraId="20379189" w14:textId="46C44A15" w:rsidR="00CE0623" w:rsidRPr="00CE0623" w:rsidRDefault="00CE0623" w:rsidP="00CE0623">
      <w:pPr>
        <w:spacing w:before="240"/>
        <w:rPr>
          <w:b/>
          <w:bCs/>
          <w:u w:val="single"/>
        </w:rPr>
      </w:pPr>
      <w:r w:rsidRPr="00CE0623">
        <w:rPr>
          <w:b/>
          <w:bCs/>
          <w:u w:val="single"/>
        </w:rPr>
        <w:t xml:space="preserve">ARTICLE IV. </w:t>
      </w:r>
      <w:r w:rsidRPr="00CE0623">
        <w:rPr>
          <w:b/>
          <w:bCs/>
          <w:u w:val="single"/>
        </w:rPr>
        <w:tab/>
        <w:t>AMENDMENTS</w:t>
      </w:r>
    </w:p>
    <w:p w14:paraId="01DBBB02" w14:textId="6E434344" w:rsidR="00CE0623" w:rsidRPr="00CE0623" w:rsidRDefault="00CE0623" w:rsidP="00CE0623">
      <w:r>
        <w:t xml:space="preserve">The bylaws can be amended by a unanimous vote of the Executive Board approved by the president. An amendment to the bylaws can be submitted to vote by the Executive Board during a board meeting or by calling a special meeting. </w:t>
      </w:r>
    </w:p>
    <w:sectPr w:rsidR="00CE0623" w:rsidRPr="00CE0623" w:rsidSect="00CE06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23"/>
    <w:rsid w:val="000D0253"/>
    <w:rsid w:val="00140CAE"/>
    <w:rsid w:val="003A5673"/>
    <w:rsid w:val="003D5A13"/>
    <w:rsid w:val="004B3011"/>
    <w:rsid w:val="00640D46"/>
    <w:rsid w:val="00653529"/>
    <w:rsid w:val="00902673"/>
    <w:rsid w:val="0096629A"/>
    <w:rsid w:val="00A61848"/>
    <w:rsid w:val="00A634A5"/>
    <w:rsid w:val="00A94430"/>
    <w:rsid w:val="00CE0623"/>
    <w:rsid w:val="00D6396C"/>
    <w:rsid w:val="00DB4C53"/>
    <w:rsid w:val="00E0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A19F6"/>
  <w15:chartTrackingRefBased/>
  <w15:docId w15:val="{FEF5B77A-8415-A94D-983B-9A3B1A56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623"/>
    <w:rPr>
      <w:rFonts w:eastAsiaTheme="majorEastAsia" w:cstheme="majorBidi"/>
      <w:color w:val="272727" w:themeColor="text1" w:themeTint="D8"/>
    </w:rPr>
  </w:style>
  <w:style w:type="paragraph" w:styleId="Title">
    <w:name w:val="Title"/>
    <w:basedOn w:val="Normal"/>
    <w:next w:val="Normal"/>
    <w:link w:val="TitleChar"/>
    <w:uiPriority w:val="10"/>
    <w:qFormat/>
    <w:rsid w:val="00CE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623"/>
    <w:pPr>
      <w:spacing w:before="160"/>
      <w:jc w:val="center"/>
    </w:pPr>
    <w:rPr>
      <w:i/>
      <w:iCs/>
      <w:color w:val="404040" w:themeColor="text1" w:themeTint="BF"/>
    </w:rPr>
  </w:style>
  <w:style w:type="character" w:customStyle="1" w:styleId="QuoteChar">
    <w:name w:val="Quote Char"/>
    <w:basedOn w:val="DefaultParagraphFont"/>
    <w:link w:val="Quote"/>
    <w:uiPriority w:val="29"/>
    <w:rsid w:val="00CE0623"/>
    <w:rPr>
      <w:i/>
      <w:iCs/>
      <w:color w:val="404040" w:themeColor="text1" w:themeTint="BF"/>
    </w:rPr>
  </w:style>
  <w:style w:type="paragraph" w:styleId="ListParagraph">
    <w:name w:val="List Paragraph"/>
    <w:basedOn w:val="Normal"/>
    <w:uiPriority w:val="34"/>
    <w:qFormat/>
    <w:rsid w:val="00CE0623"/>
    <w:pPr>
      <w:ind w:left="720"/>
      <w:contextualSpacing/>
    </w:pPr>
  </w:style>
  <w:style w:type="character" w:styleId="IntenseEmphasis">
    <w:name w:val="Intense Emphasis"/>
    <w:basedOn w:val="DefaultParagraphFont"/>
    <w:uiPriority w:val="21"/>
    <w:qFormat/>
    <w:rsid w:val="00CE0623"/>
    <w:rPr>
      <w:i/>
      <w:iCs/>
      <w:color w:val="0F4761" w:themeColor="accent1" w:themeShade="BF"/>
    </w:rPr>
  </w:style>
  <w:style w:type="paragraph" w:styleId="IntenseQuote">
    <w:name w:val="Intense Quote"/>
    <w:basedOn w:val="Normal"/>
    <w:next w:val="Normal"/>
    <w:link w:val="IntenseQuoteChar"/>
    <w:uiPriority w:val="30"/>
    <w:qFormat/>
    <w:rsid w:val="00CE0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623"/>
    <w:rPr>
      <w:i/>
      <w:iCs/>
      <w:color w:val="0F4761" w:themeColor="accent1" w:themeShade="BF"/>
    </w:rPr>
  </w:style>
  <w:style w:type="character" w:styleId="IntenseReference">
    <w:name w:val="Intense Reference"/>
    <w:basedOn w:val="DefaultParagraphFont"/>
    <w:uiPriority w:val="32"/>
    <w:qFormat/>
    <w:rsid w:val="00CE06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Sharp</dc:creator>
  <cp:keywords/>
  <dc:description/>
  <cp:lastModifiedBy>Sharp, Katie</cp:lastModifiedBy>
  <cp:revision>6</cp:revision>
  <dcterms:created xsi:type="dcterms:W3CDTF">2025-09-19T01:04:00Z</dcterms:created>
  <dcterms:modified xsi:type="dcterms:W3CDTF">2025-09-19T17:11:00Z</dcterms:modified>
</cp:coreProperties>
</file>