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BF3F" w14:textId="77777777" w:rsidR="006256FF" w:rsidRPr="00F34DD8" w:rsidRDefault="006256FF" w:rsidP="006256FF">
      <w:pPr>
        <w:pStyle w:val="Title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BY-LAWS</w:t>
      </w:r>
    </w:p>
    <w:p w14:paraId="7E8DB60A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I. PARLIAMENTARY AUTHORITY</w:t>
      </w:r>
    </w:p>
    <w:p w14:paraId="1D8D9BE4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The rules contained in Robert’s Rules of Order shall govern the organization where applicable and consistent with these bylaws.</w:t>
      </w:r>
    </w:p>
    <w:p w14:paraId="5CA22FDA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II. MEMBERSHIP</w:t>
      </w:r>
    </w:p>
    <w:p w14:paraId="5512969C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- Dues: $20 per year or $10 per semester, payable by the second meeting. Discounts may be offered for Farm Science Review participation.</w:t>
      </w:r>
      <w:r w:rsidRPr="00F34DD8">
        <w:rPr>
          <w:rFonts w:asciiTheme="majorHAnsi" w:hAnsiTheme="majorHAnsi" w:cstheme="majorHAnsi"/>
          <w:color w:val="000000" w:themeColor="text1"/>
        </w:rPr>
        <w:br/>
        <w:t>- Good Standing: Defined as paying dues, attending two of the last three meetings (unless excused), and participating in at least one activity per semester.</w:t>
      </w:r>
    </w:p>
    <w:p w14:paraId="4528C566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III. ELECTION OF OFFICERS</w:t>
      </w:r>
    </w:p>
    <w:p w14:paraId="4829B504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Elections held in March; officers take office at last spring meeting.</w:t>
      </w:r>
      <w:r w:rsidRPr="00F34DD8">
        <w:rPr>
          <w:rFonts w:asciiTheme="majorHAnsi" w:hAnsiTheme="majorHAnsi" w:cstheme="majorHAnsi"/>
          <w:color w:val="000000" w:themeColor="text1"/>
        </w:rPr>
        <w:br/>
        <w:t>Nominating committee reviews applications and conducts interviews.</w:t>
      </w:r>
      <w:r w:rsidRPr="00F34DD8">
        <w:rPr>
          <w:rFonts w:asciiTheme="majorHAnsi" w:hAnsiTheme="majorHAnsi" w:cstheme="majorHAnsi"/>
          <w:color w:val="000000" w:themeColor="text1"/>
        </w:rPr>
        <w:br/>
        <w:t>Officers elected by simple majority.</w:t>
      </w:r>
      <w:r w:rsidRPr="00F34DD8">
        <w:rPr>
          <w:rFonts w:asciiTheme="majorHAnsi" w:hAnsiTheme="majorHAnsi" w:cstheme="majorHAnsi"/>
          <w:color w:val="000000" w:themeColor="text1"/>
        </w:rPr>
        <w:br/>
        <w:t>Procedures for impeachment, resignation, and vacancy replacement as described in Constitution.</w:t>
      </w:r>
    </w:p>
    <w:p w14:paraId="031247ED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IV. QUORUM</w:t>
      </w:r>
    </w:p>
    <w:p w14:paraId="6F5E1108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A quorum for business shall consist of 50% of members in good standing.</w:t>
      </w:r>
    </w:p>
    <w:p w14:paraId="06C05A1F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V. PROGRESS REPORTS</w:t>
      </w:r>
    </w:p>
    <w:p w14:paraId="1C4E0532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All Executive Committee members must submit a progress report to the Vice President at each meeting.</w:t>
      </w:r>
    </w:p>
    <w:p w14:paraId="782A0FE6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lastRenderedPageBreak/>
        <w:t>ARTICLE VI. ELIGIBILITY FOR TRIPS</w:t>
      </w:r>
    </w:p>
    <w:p w14:paraId="00B0E85D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Members must be in good standing, sign a conduct agreement, and may be denied participation by advisors or trip chaperones.</w:t>
      </w:r>
    </w:p>
    <w:p w14:paraId="1DCEEA5D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VII. AUNT AND UNCLE</w:t>
      </w:r>
    </w:p>
    <w:p w14:paraId="2601BC91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The club shall annually elect an “Aunt/Uncle” who has shown special support for the organization.</w:t>
      </w:r>
    </w:p>
    <w:p w14:paraId="2BABD04B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VIII. LITTLE INTERNATIONAL KING AND QUEEN</w:t>
      </w:r>
    </w:p>
    <w:p w14:paraId="7962A59F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A King and Queen, along with runners-up, shall be elected by members from applicants prior to Little International.</w:t>
      </w:r>
    </w:p>
    <w:p w14:paraId="5878BB2F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IX. COMMITTEES</w:t>
      </w:r>
    </w:p>
    <w:p w14:paraId="2AB1EA3E" w14:textId="77777777" w:rsidR="006256FF" w:rsidRDefault="006256FF" w:rsidP="006256FF">
      <w:r w:rsidRPr="00F34DD8">
        <w:rPr>
          <w:rFonts w:asciiTheme="majorHAnsi" w:hAnsiTheme="majorHAnsi" w:cstheme="majorHAnsi"/>
          <w:color w:val="000000" w:themeColor="text1"/>
        </w:rPr>
        <w:t>- Executive Committee: Consists of officers and chairs of Social, Community Service, Little International, Lamb Show, Goat Show, Steer Show, and Farm Science Review.</w:t>
      </w:r>
      <w:r w:rsidRPr="00F34DD8">
        <w:rPr>
          <w:rFonts w:asciiTheme="majorHAnsi" w:hAnsiTheme="majorHAnsi" w:cstheme="majorHAnsi"/>
          <w:color w:val="000000" w:themeColor="text1"/>
        </w:rPr>
        <w:br/>
        <w:t>- Social Committee: Manages social events and meeting refreshments.</w:t>
      </w:r>
      <w:r w:rsidRPr="00F34DD8">
        <w:rPr>
          <w:rFonts w:asciiTheme="majorHAnsi" w:hAnsiTheme="majorHAnsi" w:cstheme="majorHAnsi"/>
          <w:color w:val="000000" w:themeColor="text1"/>
        </w:rPr>
        <w:br/>
        <w:t>- National Convention Committee: Coordinates Block and Bridle national involvement.</w:t>
      </w:r>
      <w:r w:rsidRPr="00F34DD8">
        <w:rPr>
          <w:rFonts w:asciiTheme="majorHAnsi" w:hAnsiTheme="majorHAnsi" w:cstheme="majorHAnsi"/>
          <w:color w:val="000000" w:themeColor="text1"/>
        </w:rPr>
        <w:br/>
        <w:t>- Community Service Committee: Plans and executes service projects.</w:t>
      </w:r>
      <w:r w:rsidRPr="00F34DD8">
        <w:rPr>
          <w:rFonts w:asciiTheme="majorHAnsi" w:hAnsiTheme="majorHAnsi" w:cstheme="majorHAnsi"/>
          <w:color w:val="000000" w:themeColor="text1"/>
        </w:rPr>
        <w:br/>
        <w:t>- Little International, Lamb Show, Goat Show, Steer Show, Farm Science Review Committees: Oversee respective events and sub-committ</w:t>
      </w:r>
      <w:r w:rsidRPr="00F34DD8">
        <w:rPr>
          <w:color w:val="000000" w:themeColor="text1"/>
        </w:rPr>
        <w:t>ees.</w:t>
      </w:r>
    </w:p>
    <w:p w14:paraId="0F1179C8" w14:textId="77777777" w:rsidR="007C0169" w:rsidRDefault="007C0169"/>
    <w:sectPr w:rsidR="007C0169" w:rsidSect="006256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BD"/>
    <w:rsid w:val="000F39B3"/>
    <w:rsid w:val="002B2684"/>
    <w:rsid w:val="005A5C28"/>
    <w:rsid w:val="00605221"/>
    <w:rsid w:val="006256FF"/>
    <w:rsid w:val="007C0169"/>
    <w:rsid w:val="008135BC"/>
    <w:rsid w:val="0088415C"/>
    <w:rsid w:val="0095046C"/>
    <w:rsid w:val="00B2373D"/>
    <w:rsid w:val="00E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DAE09"/>
  <w15:chartTrackingRefBased/>
  <w15:docId w15:val="{76756611-2C7F-EA40-ACAC-77F1C56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F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CBD"/>
    <w:pPr>
      <w:keepNext/>
      <w:keepLines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CBD"/>
    <w:pPr>
      <w:keepNext/>
      <w:keepLines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CBD"/>
    <w:pPr>
      <w:keepNext/>
      <w:keepLines/>
      <w:spacing w:before="160" w:after="80" w:line="48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CBD"/>
    <w:pPr>
      <w:keepNext/>
      <w:keepLines/>
      <w:spacing w:before="80" w:after="40" w:line="48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CBD"/>
    <w:pPr>
      <w:keepNext/>
      <w:keepLines/>
      <w:spacing w:before="80" w:after="40" w:line="48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CBD"/>
    <w:pPr>
      <w:keepNext/>
      <w:keepLines/>
      <w:spacing w:before="40" w:after="0" w:line="48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CBD"/>
    <w:pPr>
      <w:keepNext/>
      <w:keepLines/>
      <w:spacing w:before="40" w:after="0" w:line="48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CBD"/>
    <w:pPr>
      <w:keepNext/>
      <w:keepLines/>
      <w:spacing w:after="0" w:line="48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CBD"/>
    <w:pPr>
      <w:keepNext/>
      <w:keepLines/>
      <w:spacing w:after="0" w:line="48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CBD"/>
    <w:pPr>
      <w:numPr>
        <w:ilvl w:val="1"/>
      </w:numPr>
      <w:spacing w:after="160" w:line="48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CBD"/>
    <w:pPr>
      <w:spacing w:before="160" w:after="160" w:line="48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CBD"/>
    <w:pPr>
      <w:spacing w:after="0" w:line="48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Delaney</dc:creator>
  <cp:keywords/>
  <dc:description/>
  <cp:lastModifiedBy>Johnson, Delaney</cp:lastModifiedBy>
  <cp:revision>2</cp:revision>
  <dcterms:created xsi:type="dcterms:W3CDTF">2025-09-19T16:20:00Z</dcterms:created>
  <dcterms:modified xsi:type="dcterms:W3CDTF">2025-09-19T16:33:00Z</dcterms:modified>
</cp:coreProperties>
</file>