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4840" w:rsidR="00A478FE" w:rsidP="00154831" w:rsidRDefault="00154831" w14:paraId="608BD401" w14:textId="6D47760D">
      <w:pPr>
        <w:jc w:val="center"/>
        <w:rPr>
          <w:rFonts w:ascii="Calibri" w:hAnsi="Calibri" w:cs="Calibri"/>
          <w:b/>
          <w:bCs/>
          <w:sz w:val="32"/>
          <w:szCs w:val="32"/>
        </w:rPr>
      </w:pPr>
      <w:r w:rsidRPr="00EF4840">
        <w:rPr>
          <w:rFonts w:ascii="Calibri" w:hAnsi="Calibri" w:cs="Calibri"/>
          <w:b/>
          <w:bCs/>
          <w:sz w:val="32"/>
          <w:szCs w:val="32"/>
        </w:rPr>
        <w:t>Ophthalmic Engineering Journal Club</w:t>
      </w:r>
    </w:p>
    <w:p w:rsidRPr="00EF4840" w:rsidR="001E14A4" w:rsidP="00154831" w:rsidRDefault="001E14A4" w14:paraId="2E28440C" w14:textId="384ABDF9">
      <w:pPr>
        <w:jc w:val="center"/>
        <w:rPr>
          <w:rFonts w:ascii="Calibri" w:hAnsi="Calibri" w:cs="Calibri"/>
          <w:b/>
          <w:bCs/>
          <w:sz w:val="28"/>
          <w:szCs w:val="28"/>
        </w:rPr>
      </w:pPr>
      <w:r w:rsidRPr="00EF4840">
        <w:rPr>
          <w:rFonts w:ascii="Calibri" w:hAnsi="Calibri" w:cs="Calibri"/>
          <w:b/>
          <w:bCs/>
          <w:sz w:val="28"/>
          <w:szCs w:val="28"/>
        </w:rPr>
        <w:t>Constitution &amp; Bylaws</w:t>
      </w:r>
    </w:p>
    <w:p w:rsidRPr="005D02E4" w:rsidR="001E14A4" w:rsidP="001E14A4" w:rsidRDefault="0027763F" w14:paraId="51B67CED" w14:textId="2306EDC3">
      <w:pPr>
        <w:rPr>
          <w:rFonts w:ascii="Calibri" w:hAnsi="Calibri" w:cs="Calibri"/>
          <w:b/>
          <w:bCs/>
          <w:u w:val="single"/>
        </w:rPr>
      </w:pPr>
      <w:r w:rsidRPr="005D02E4">
        <w:rPr>
          <w:rFonts w:ascii="Calibri" w:hAnsi="Calibri" w:cs="Calibri"/>
          <w:b/>
          <w:bCs/>
          <w:u w:val="single"/>
        </w:rPr>
        <w:t>ARTICLE I. NAME OF ORGANIZATION</w:t>
      </w:r>
    </w:p>
    <w:p w:rsidR="001E14A4" w:rsidP="001E14A4" w:rsidRDefault="00EF4840" w14:paraId="557755DE" w14:textId="7027CD11">
      <w:pPr>
        <w:rPr>
          <w:rFonts w:ascii="Calibri" w:hAnsi="Calibri" w:cs="Calibri"/>
        </w:rPr>
      </w:pPr>
      <w:r>
        <w:rPr>
          <w:rFonts w:ascii="Calibri" w:hAnsi="Calibri" w:cs="Calibri"/>
        </w:rPr>
        <w:t xml:space="preserve">Ophthalmic Engineering Journal Club (OEJC) </w:t>
      </w:r>
    </w:p>
    <w:p w:rsidRPr="005D02E4" w:rsidR="001E14A4" w:rsidP="001E14A4" w:rsidRDefault="0027763F" w14:paraId="602B748F" w14:textId="26C65B3C">
      <w:pPr>
        <w:rPr>
          <w:rFonts w:ascii="Calibri" w:hAnsi="Calibri" w:cs="Calibri"/>
          <w:b/>
          <w:bCs/>
          <w:u w:val="single"/>
        </w:rPr>
      </w:pPr>
      <w:r w:rsidRPr="005D02E4">
        <w:rPr>
          <w:rFonts w:ascii="Calibri" w:hAnsi="Calibri" w:cs="Calibri"/>
          <w:b/>
          <w:bCs/>
          <w:u w:val="single"/>
        </w:rPr>
        <w:t>ARTICLE II. ORGANIZATION PURPOSE</w:t>
      </w:r>
    </w:p>
    <w:p w:rsidR="001E14A4" w:rsidP="001E14A4" w:rsidRDefault="00D415D2" w14:paraId="5EB2CAE7" w14:textId="02E3F15F">
      <w:pPr>
        <w:rPr>
          <w:rFonts w:ascii="Calibri" w:hAnsi="Calibri" w:cs="Calibri"/>
        </w:rPr>
      </w:pPr>
      <w:r w:rsidRPr="00D415D2">
        <w:rPr>
          <w:rFonts w:ascii="Calibri" w:hAnsi="Calibri" w:cs="Calibri"/>
        </w:rPr>
        <w:t>The Ophthalmic Engineering Journal Club is a student-led organization for the academic enrichment of students whose research and academic interests fall in the intersection of ocular research and engineering.</w:t>
      </w:r>
    </w:p>
    <w:p w:rsidRPr="005D02E4" w:rsidR="001E14A4" w:rsidP="001E14A4" w:rsidRDefault="0027763F" w14:paraId="5BA02842" w14:textId="6C38EF11">
      <w:pPr>
        <w:rPr>
          <w:rFonts w:ascii="Calibri" w:hAnsi="Calibri" w:cs="Calibri"/>
          <w:b/>
          <w:bCs/>
          <w:u w:val="single"/>
        </w:rPr>
      </w:pPr>
      <w:r w:rsidRPr="005D02E4">
        <w:rPr>
          <w:rFonts w:ascii="Calibri" w:hAnsi="Calibri" w:cs="Calibri"/>
          <w:b/>
          <w:bCs/>
          <w:u w:val="single"/>
        </w:rPr>
        <w:t>ARTICLE III. UNIVERSITY REGULATIONS</w:t>
      </w:r>
    </w:p>
    <w:p w:rsidRPr="00EF4840" w:rsidR="001E14A4" w:rsidP="001E14A4" w:rsidRDefault="001E14A4" w14:paraId="4977CA50" w14:textId="2194B528">
      <w:pPr>
        <w:rPr>
          <w:rFonts w:ascii="Calibri" w:hAnsi="Calibri" w:cs="Calibri"/>
          <w:b/>
          <w:bCs/>
        </w:rPr>
      </w:pPr>
      <w:r w:rsidRPr="00EF4840">
        <w:rPr>
          <w:rFonts w:ascii="Calibri" w:hAnsi="Calibri" w:cs="Calibri"/>
          <w:b/>
          <w:bCs/>
        </w:rPr>
        <w:t>Section A. Harassment and Discrimination, including Sexual Misconduct</w:t>
      </w:r>
    </w:p>
    <w:p w:rsidRPr="008B37BA" w:rsidR="001E14A4" w:rsidP="001E14A4" w:rsidRDefault="008B37BA" w14:paraId="6C27E88E" w14:textId="2C9165CE">
      <w:pPr>
        <w:rPr>
          <w:rFonts w:ascii="Calibri" w:hAnsi="Calibri" w:cs="Calibri"/>
          <w:i/>
          <w:iCs/>
        </w:rPr>
      </w:pPr>
      <w:r w:rsidRPr="008B37BA">
        <w:rPr>
          <w:rFonts w:ascii="Calibri" w:hAnsi="Calibri" w:cs="Calibri"/>
          <w:i/>
          <w:iCs/>
        </w:rPr>
        <w:t xml:space="preserve">Ophthalmic Engineering Journal Club </w:t>
      </w:r>
      <w:r w:rsidRPr="008B37BA">
        <w:rPr>
          <w:rFonts w:ascii="Calibri" w:hAnsi="Calibri" w:cs="Calibri"/>
          <w:i/>
          <w:iC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rsidRPr="00EF4840" w:rsidR="001E14A4" w:rsidP="001E14A4" w:rsidRDefault="001E14A4" w14:paraId="114CDC6D" w14:textId="2E22EF7B">
      <w:pPr>
        <w:rPr>
          <w:rFonts w:ascii="Calibri" w:hAnsi="Calibri" w:cs="Calibri"/>
          <w:b/>
          <w:bCs/>
        </w:rPr>
      </w:pPr>
      <w:r w:rsidRPr="00EF4840">
        <w:rPr>
          <w:rFonts w:ascii="Calibri" w:hAnsi="Calibri" w:cs="Calibri"/>
          <w:b/>
          <w:bCs/>
        </w:rPr>
        <w:t>Section B. Hazing</w:t>
      </w:r>
    </w:p>
    <w:p w:rsidR="001E14A4" w:rsidP="001E14A4" w:rsidRDefault="00DA0E85" w14:paraId="6BA4DCAA" w14:textId="6CD49F7D">
      <w:pPr>
        <w:rPr>
          <w:rFonts w:ascii="Calibri" w:hAnsi="Calibri" w:cs="Calibri"/>
        </w:rPr>
      </w:pPr>
      <w:r w:rsidRPr="008B37BA">
        <w:rPr>
          <w:rFonts w:ascii="Calibri" w:hAnsi="Calibri" w:cs="Calibri"/>
          <w:i/>
          <w:iCs/>
        </w:rPr>
        <w:t>Ophthalmic Engineering Journal Club</w:t>
      </w:r>
      <w:r w:rsidRPr="00DA0E85">
        <w:rPr>
          <w:rFonts w:ascii="Calibri" w:hAnsi="Calibri" w:cs="Calibri"/>
          <w:i/>
          <w:iCs/>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sidRPr="00EF4840" w:rsidR="001E14A4" w:rsidP="001E14A4" w:rsidRDefault="001E14A4" w14:paraId="6C864824" w14:textId="1E69ED34">
      <w:pPr>
        <w:rPr>
          <w:rFonts w:ascii="Calibri" w:hAnsi="Calibri" w:cs="Calibri"/>
          <w:b/>
          <w:bCs/>
        </w:rPr>
      </w:pPr>
      <w:r w:rsidRPr="00EF4840">
        <w:rPr>
          <w:rFonts w:ascii="Calibri" w:hAnsi="Calibri" w:cs="Calibri"/>
          <w:b/>
          <w:bCs/>
        </w:rPr>
        <w:t>Section C. Bylaws</w:t>
      </w:r>
    </w:p>
    <w:p w:rsidRPr="00DA0E85" w:rsidR="001E14A4" w:rsidP="001E14A4" w:rsidRDefault="00DA0E85" w14:paraId="66C34788" w14:textId="0B9E7A5C">
      <w:pPr>
        <w:rPr>
          <w:rFonts w:ascii="Calibri" w:hAnsi="Calibri" w:cs="Calibri"/>
          <w:i/>
          <w:iCs/>
        </w:rPr>
      </w:pPr>
      <w:r w:rsidRPr="008B37BA">
        <w:rPr>
          <w:rFonts w:ascii="Calibri" w:hAnsi="Calibri" w:cs="Calibri"/>
          <w:i/>
          <w:iCs/>
        </w:rPr>
        <w:t xml:space="preserve">Ophthalmic Engineering Journal </w:t>
      </w:r>
      <w:r w:rsidRPr="00DA0E85">
        <w:rPr>
          <w:rFonts w:ascii="Calibri" w:hAnsi="Calibri" w:cs="Calibri"/>
          <w:i/>
          <w:iCs/>
        </w:rPr>
        <w:t xml:space="preserve">Club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w:t>
      </w:r>
      <w:r w:rsidRPr="00DA0E85">
        <w:rPr>
          <w:rFonts w:ascii="Calibri" w:hAnsi="Calibri" w:cs="Calibri"/>
          <w:i/>
          <w:iCs/>
        </w:rPr>
        <w:lastRenderedPageBreak/>
        <w:t>bylaws do not require approval. All elements of organizational bylaws shall be consistent with the organization’s currently approved constitution on file and CSA constitution requirements</w:t>
      </w:r>
      <w:r w:rsidRPr="00DA0E85">
        <w:rPr>
          <w:rFonts w:ascii="Calibri" w:hAnsi="Calibri" w:cs="Calibri"/>
          <w:i/>
          <w:iCs/>
        </w:rPr>
        <w:t>.</w:t>
      </w:r>
    </w:p>
    <w:p w:rsidRPr="005D02E4" w:rsidR="001E14A4" w:rsidP="001E14A4" w:rsidRDefault="0027763F" w14:paraId="52DE9CBE" w14:textId="542E1B15">
      <w:pPr>
        <w:rPr>
          <w:rFonts w:ascii="Calibri" w:hAnsi="Calibri" w:cs="Calibri"/>
          <w:b/>
          <w:bCs/>
          <w:u w:val="single"/>
        </w:rPr>
      </w:pPr>
      <w:r w:rsidRPr="005D02E4">
        <w:rPr>
          <w:rFonts w:ascii="Calibri" w:hAnsi="Calibri" w:cs="Calibri"/>
          <w:b/>
          <w:bCs/>
          <w:u w:val="single"/>
        </w:rPr>
        <w:t>ARTICLE IV. MEMBERSHIP</w:t>
      </w:r>
    </w:p>
    <w:p w:rsidRPr="00EF4840" w:rsidR="001E14A4" w:rsidP="001E14A4" w:rsidRDefault="001E14A4" w14:paraId="696B7118" w14:textId="1F8E2CEC">
      <w:pPr>
        <w:rPr>
          <w:rFonts w:ascii="Calibri" w:hAnsi="Calibri" w:cs="Calibri"/>
          <w:b/>
          <w:bCs/>
        </w:rPr>
      </w:pPr>
      <w:r w:rsidRPr="00EF4840">
        <w:rPr>
          <w:rFonts w:ascii="Calibri" w:hAnsi="Calibri" w:cs="Calibri"/>
          <w:b/>
          <w:bCs/>
        </w:rPr>
        <w:t>Section A. Membership Eligibility</w:t>
      </w:r>
    </w:p>
    <w:p w:rsidR="001E14A4" w:rsidP="78724B05" w:rsidRDefault="00FE5F48" w14:paraId="344C6751" w14:textId="6A9368AC" w14:noSpellErr="1">
      <w:pPr>
        <w:rPr>
          <w:rFonts w:ascii="Calibri" w:hAnsi="Calibri" w:eastAsia="Calibri" w:cs="Calibri"/>
        </w:rPr>
      </w:pPr>
      <w:r w:rsidRPr="78724B05" w:rsidR="00FE5F48">
        <w:rPr>
          <w:rFonts w:ascii="Calibri" w:hAnsi="Calibri" w:cs="Calibri"/>
        </w:rPr>
        <w:t xml:space="preserve">Student </w:t>
      </w:r>
      <w:r w:rsidRPr="78724B05" w:rsidR="00FE5F48">
        <w:rPr>
          <w:rFonts w:ascii="Calibri" w:hAnsi="Calibri" w:eastAsia="Calibri" w:cs="Calibri"/>
        </w:rPr>
        <w:t>members of the OEJC will be undergraduate or graduate students who are affiliated with biomedical engineering and/or ocular research.</w:t>
      </w:r>
      <w:r w:rsidRPr="78724B05" w:rsidR="00FE5F48">
        <w:rPr>
          <w:rFonts w:ascii="Calibri" w:hAnsi="Calibri" w:eastAsia="Calibri" w:cs="Calibri"/>
        </w:rPr>
        <w:t xml:space="preserve"> </w:t>
      </w:r>
      <w:r w:rsidRPr="78724B05" w:rsidR="00FE5F48">
        <w:rPr>
          <w:rFonts w:ascii="Calibri" w:hAnsi="Calibri" w:eastAsia="Calibri" w:cs="Calibri"/>
        </w:rPr>
        <w:t>This can include students who are pursuing either bachelor’s or graduate degrees in biomedical engineering, or who are conducting ophthalmology or ocular research with a faculty member in biomedical engineering/at Ohio State University in general.</w:t>
      </w:r>
      <w:r w:rsidRPr="78724B05" w:rsidR="00FE5F48">
        <w:rPr>
          <w:rFonts w:ascii="Calibri" w:hAnsi="Calibri" w:eastAsia="Calibri" w:cs="Calibri"/>
        </w:rPr>
        <w:t xml:space="preserve"> </w:t>
      </w:r>
      <w:r w:rsidRPr="78724B05" w:rsidR="00FE5F48">
        <w:rPr>
          <w:rFonts w:ascii="Calibri" w:hAnsi="Calibri" w:eastAsia="Calibri" w:cs="Calibri"/>
        </w:rPr>
        <w:t>Student members may participate as voting members in elections for the executive board and may serve as members of the executive board.</w:t>
      </w:r>
      <w:r w:rsidRPr="78724B05" w:rsidR="00FE5F48">
        <w:rPr>
          <w:rFonts w:ascii="Calibri" w:hAnsi="Calibri" w:eastAsia="Calibri" w:cs="Calibri"/>
        </w:rPr>
        <w:t xml:space="preserve"> Student members will also be eligible to apply for and receive potential scholarships/awards from the group. Membership can be extended to others affiliated with the university, including post-doctoral researchers and clinicians.</w:t>
      </w:r>
    </w:p>
    <w:p w:rsidR="00E22B3A" w:rsidP="001E14A4" w:rsidRDefault="00E22B3A" w14:paraId="0A911588" w14:textId="44C30CF0">
      <w:pPr>
        <w:rPr>
          <w:rFonts w:ascii="Calibri" w:hAnsi="Calibri" w:cs="Calibri"/>
        </w:rPr>
      </w:pPr>
      <w:r w:rsidRPr="00E22B3A">
        <w:rPr>
          <w:rFonts w:ascii="Calibri" w:hAnsi="Calibri" w:cs="Calibri"/>
        </w:rPr>
        <w:t>Non-student members will include Ohio State University faculty whose research interests fall in the intersection of ophthalmology, ocular research, and engineering. Non-student members may participate in meetings and provide input for scholarships/</w:t>
      </w:r>
      <w:proofErr w:type="gramStart"/>
      <w:r w:rsidRPr="00E22B3A">
        <w:rPr>
          <w:rFonts w:ascii="Calibri" w:hAnsi="Calibri" w:cs="Calibri"/>
        </w:rPr>
        <w:t>awards selections, but</w:t>
      </w:r>
      <w:proofErr w:type="gramEnd"/>
      <w:r w:rsidRPr="00E22B3A">
        <w:rPr>
          <w:rFonts w:ascii="Calibri" w:hAnsi="Calibri" w:cs="Calibri"/>
        </w:rPr>
        <w:t xml:space="preserve"> will be nonvoting members in elections.</w:t>
      </w:r>
    </w:p>
    <w:p w:rsidRPr="00EF4840" w:rsidR="001E14A4" w:rsidP="001E14A4" w:rsidRDefault="001E14A4" w14:paraId="66ED5BA9" w14:textId="3462F1F1">
      <w:pPr>
        <w:rPr>
          <w:rFonts w:ascii="Calibri" w:hAnsi="Calibri" w:cs="Calibri"/>
          <w:b/>
          <w:bCs/>
        </w:rPr>
      </w:pPr>
      <w:r w:rsidRPr="00EF4840">
        <w:rPr>
          <w:rFonts w:ascii="Calibri" w:hAnsi="Calibri" w:cs="Calibri"/>
          <w:b/>
          <w:bCs/>
        </w:rPr>
        <w:t>Section B. Member Selection</w:t>
      </w:r>
    </w:p>
    <w:p w:rsidR="001E14A4" w:rsidP="001E14A4" w:rsidRDefault="00E22B3A" w14:paraId="3CF52475" w14:textId="707AD546">
      <w:pPr>
        <w:rPr>
          <w:rFonts w:ascii="Calibri" w:hAnsi="Calibri" w:cs="Calibri"/>
        </w:rPr>
      </w:pPr>
      <w:r>
        <w:rPr>
          <w:rFonts w:ascii="Calibri" w:hAnsi="Calibri" w:cs="Calibri"/>
        </w:rPr>
        <w:t xml:space="preserve">New members may join the organization by joining the OEJC email list or attending one of the organization’s meetings. </w:t>
      </w:r>
    </w:p>
    <w:p w:rsidRPr="00EF4840" w:rsidR="001E14A4" w:rsidP="001E14A4" w:rsidRDefault="001E14A4" w14:paraId="0BB6EFF2" w14:textId="309A8129">
      <w:pPr>
        <w:rPr>
          <w:rFonts w:ascii="Calibri" w:hAnsi="Calibri" w:cs="Calibri"/>
          <w:b/>
          <w:bCs/>
        </w:rPr>
      </w:pPr>
      <w:r w:rsidRPr="00EF4840">
        <w:rPr>
          <w:rFonts w:ascii="Calibri" w:hAnsi="Calibri" w:cs="Calibri"/>
          <w:b/>
          <w:bCs/>
        </w:rPr>
        <w:t>Section C. Membership Timeline</w:t>
      </w:r>
    </w:p>
    <w:p w:rsidR="001E14A4" w:rsidP="001E14A4" w:rsidRDefault="00E22B3A" w14:paraId="3986AD0B" w14:textId="395A9002">
      <w:pPr>
        <w:rPr>
          <w:rFonts w:ascii="Calibri" w:hAnsi="Calibri" w:cs="Calibri"/>
        </w:rPr>
      </w:pPr>
      <w:r>
        <w:rPr>
          <w:rFonts w:ascii="Calibri" w:hAnsi="Calibri" w:cs="Calibri"/>
        </w:rPr>
        <w:t xml:space="preserve">New members may join the Ophthalmic Engineering Journal Club at any point during the academic year or summer semester. Membership is open on a rolling basis. </w:t>
      </w:r>
    </w:p>
    <w:p w:rsidRPr="00EF4840" w:rsidR="001E14A4" w:rsidP="001E14A4" w:rsidRDefault="001E14A4" w14:paraId="78F472A3" w14:textId="096BBA39">
      <w:pPr>
        <w:rPr>
          <w:rFonts w:ascii="Calibri" w:hAnsi="Calibri" w:cs="Calibri"/>
          <w:b/>
          <w:bCs/>
        </w:rPr>
      </w:pPr>
      <w:r w:rsidRPr="00EF4840">
        <w:rPr>
          <w:rFonts w:ascii="Calibri" w:hAnsi="Calibri" w:cs="Calibri"/>
          <w:b/>
          <w:bCs/>
        </w:rPr>
        <w:t>Section D. Member Removal</w:t>
      </w:r>
    </w:p>
    <w:p w:rsidR="001E14A4" w:rsidP="001E14A4" w:rsidRDefault="000846E0" w14:paraId="4C28B548" w14:textId="12355E0F">
      <w:pPr>
        <w:rPr>
          <w:rFonts w:ascii="Calibri" w:hAnsi="Calibri" w:cs="Calibri"/>
        </w:rPr>
      </w:pPr>
      <w:r w:rsidRPr="000846E0">
        <w:rPr>
          <w:rFonts w:ascii="Calibri" w:hAnsi="Calibri" w:cs="Calibri"/>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advisor(s).</w:t>
      </w:r>
    </w:p>
    <w:p w:rsidRPr="005D02E4" w:rsidR="001E14A4" w:rsidP="001E14A4" w:rsidRDefault="0027763F" w14:paraId="1C81C236" w14:textId="2B539086">
      <w:pPr>
        <w:rPr>
          <w:rFonts w:ascii="Calibri" w:hAnsi="Calibri" w:cs="Calibri"/>
          <w:b/>
          <w:bCs/>
          <w:u w:val="single"/>
        </w:rPr>
      </w:pPr>
      <w:r w:rsidRPr="005D02E4">
        <w:rPr>
          <w:rFonts w:ascii="Calibri" w:hAnsi="Calibri" w:cs="Calibri"/>
          <w:b/>
          <w:bCs/>
          <w:u w:val="single"/>
        </w:rPr>
        <w:t>ARTICLE V. ADVISOR</w:t>
      </w:r>
    </w:p>
    <w:p w:rsidRPr="00EF4840" w:rsidR="001E14A4" w:rsidP="001E14A4" w:rsidRDefault="001E14A4" w14:paraId="61042D56" w14:textId="4F6694BC">
      <w:pPr>
        <w:rPr>
          <w:rFonts w:ascii="Calibri" w:hAnsi="Calibri" w:cs="Calibri"/>
          <w:b/>
          <w:bCs/>
        </w:rPr>
      </w:pPr>
      <w:r w:rsidRPr="00EF4840">
        <w:rPr>
          <w:rFonts w:ascii="Calibri" w:hAnsi="Calibri" w:cs="Calibri"/>
          <w:b/>
          <w:bCs/>
        </w:rPr>
        <w:t>Section A. Advisor Duties and Responsibilities</w:t>
      </w:r>
    </w:p>
    <w:p w:rsidR="001E14A4" w:rsidP="001E14A4" w:rsidRDefault="0094712F" w14:paraId="12268A4C" w14:textId="30EBF347">
      <w:pPr>
        <w:rPr>
          <w:rFonts w:ascii="Calibri" w:hAnsi="Calibri" w:cs="Calibri"/>
        </w:rPr>
      </w:pPr>
      <w:r w:rsidRPr="0094712F">
        <w:rPr>
          <w:rFonts w:ascii="Calibri" w:hAnsi="Calibri" w:cs="Calibri"/>
        </w:rPr>
        <w:t xml:space="preserve">Core faculty and/or staff members from the Biomedical Engineering Department may be chosen as </w:t>
      </w:r>
      <w:proofErr w:type="gramStart"/>
      <w:r w:rsidRPr="0094712F">
        <w:rPr>
          <w:rFonts w:ascii="Calibri" w:hAnsi="Calibri" w:cs="Calibri"/>
        </w:rPr>
        <w:t>advisor</w:t>
      </w:r>
      <w:proofErr w:type="gramEnd"/>
      <w:r w:rsidRPr="0094712F">
        <w:rPr>
          <w:rFonts w:ascii="Calibri" w:hAnsi="Calibri" w:cs="Calibri"/>
        </w:rPr>
        <w:t xml:space="preserve"> and co-</w:t>
      </w:r>
      <w:proofErr w:type="gramStart"/>
      <w:r w:rsidRPr="0094712F">
        <w:rPr>
          <w:rFonts w:ascii="Calibri" w:hAnsi="Calibri" w:cs="Calibri"/>
        </w:rPr>
        <w:t>advisor</w:t>
      </w:r>
      <w:proofErr w:type="gramEnd"/>
      <w:r w:rsidRPr="0094712F">
        <w:rPr>
          <w:rFonts w:ascii="Calibri" w:hAnsi="Calibri" w:cs="Calibri"/>
        </w:rPr>
        <w:t xml:space="preserve">(s) for the OEJC student group. The faculty/staff advisor chosen must </w:t>
      </w:r>
      <w:r w:rsidRPr="0094712F">
        <w:rPr>
          <w:rFonts w:ascii="Calibri" w:hAnsi="Calibri" w:cs="Calibri"/>
        </w:rPr>
        <w:lastRenderedPageBreak/>
        <w:t xml:space="preserve">complete the advisor training prescribed by the OSU Student Union. (S)he will serve as a reference of the departmental rules and regulations, provide objective opinion in organizational ruling and maintain final </w:t>
      </w:r>
      <w:proofErr w:type="gramStart"/>
      <w:r w:rsidRPr="0094712F">
        <w:rPr>
          <w:rFonts w:ascii="Calibri" w:hAnsi="Calibri" w:cs="Calibri"/>
        </w:rPr>
        <w:t>decision making</w:t>
      </w:r>
      <w:proofErr w:type="gramEnd"/>
      <w:r w:rsidRPr="0094712F">
        <w:rPr>
          <w:rFonts w:ascii="Calibri" w:hAnsi="Calibri" w:cs="Calibri"/>
        </w:rPr>
        <w:t xml:space="preserve"> power.</w:t>
      </w:r>
    </w:p>
    <w:p w:rsidRPr="00EF4840" w:rsidR="001E14A4" w:rsidP="001E14A4" w:rsidRDefault="001E14A4" w14:paraId="45A995D8" w14:textId="55BE9620">
      <w:pPr>
        <w:rPr>
          <w:rFonts w:ascii="Calibri" w:hAnsi="Calibri" w:cs="Calibri"/>
          <w:b/>
          <w:bCs/>
        </w:rPr>
      </w:pPr>
      <w:r w:rsidRPr="00EF4840">
        <w:rPr>
          <w:rFonts w:ascii="Calibri" w:hAnsi="Calibri" w:cs="Calibri"/>
          <w:b/>
          <w:bCs/>
        </w:rPr>
        <w:t>Section B. Advisor Term</w:t>
      </w:r>
    </w:p>
    <w:p w:rsidR="001E14A4" w:rsidP="001E14A4" w:rsidRDefault="00DD7607" w14:paraId="03B477E2" w14:textId="0B132AD2">
      <w:pPr>
        <w:rPr>
          <w:rFonts w:ascii="Calibri" w:hAnsi="Calibri" w:cs="Calibri"/>
        </w:rPr>
      </w:pPr>
      <w:r w:rsidRPr="00DD7607">
        <w:rPr>
          <w:rFonts w:ascii="Calibri" w:hAnsi="Calibri" w:cs="Calibri"/>
        </w:rPr>
        <w:t xml:space="preserve">The advisor will commit to a </w:t>
      </w:r>
      <w:proofErr w:type="gramStart"/>
      <w:r w:rsidRPr="00DD7607">
        <w:rPr>
          <w:rFonts w:ascii="Calibri" w:hAnsi="Calibri" w:cs="Calibri"/>
        </w:rPr>
        <w:t>two year</w:t>
      </w:r>
      <w:proofErr w:type="gramEnd"/>
      <w:r w:rsidRPr="00DD7607">
        <w:rPr>
          <w:rFonts w:ascii="Calibri" w:hAnsi="Calibri" w:cs="Calibri"/>
        </w:rPr>
        <w:t xml:space="preserve"> term with the organization and reserves the right to part with the organization at the completion of their term.</w:t>
      </w:r>
    </w:p>
    <w:p w:rsidRPr="00EF4840" w:rsidR="001E14A4" w:rsidP="001E14A4" w:rsidRDefault="001E14A4" w14:paraId="645F668F" w14:textId="73781764">
      <w:pPr>
        <w:rPr>
          <w:rFonts w:ascii="Calibri" w:hAnsi="Calibri" w:cs="Calibri"/>
          <w:b/>
          <w:bCs/>
        </w:rPr>
      </w:pPr>
      <w:r w:rsidRPr="00EF4840">
        <w:rPr>
          <w:rFonts w:ascii="Calibri" w:hAnsi="Calibri" w:cs="Calibri"/>
          <w:b/>
          <w:bCs/>
        </w:rPr>
        <w:t>Section C. Advisor Selection</w:t>
      </w:r>
    </w:p>
    <w:p w:rsidR="001E14A4" w:rsidP="001E14A4" w:rsidRDefault="00DD7607" w14:paraId="156C2001" w14:textId="7D676C28">
      <w:pPr>
        <w:rPr>
          <w:rFonts w:ascii="Calibri" w:hAnsi="Calibri" w:cs="Calibri"/>
        </w:rPr>
      </w:pPr>
      <w:r w:rsidRPr="11AA22CD" w:rsidR="00DD7607">
        <w:rPr>
          <w:rFonts w:ascii="Calibri" w:hAnsi="Calibri" w:cs="Calibri"/>
        </w:rPr>
        <w:t>Incoming executive committee members hold the right to invite the preceding advisor for another term of service or to choose a new advisor.</w:t>
      </w:r>
      <w:r w:rsidRPr="11AA22CD" w:rsidR="395056DB">
        <w:rPr>
          <w:rFonts w:ascii="Calibri" w:hAnsi="Calibri" w:cs="Calibri"/>
        </w:rPr>
        <w:t xml:space="preserve"> If a new advisor is nominated, advisor replacement procedures will be followed according to Article V Section C. </w:t>
      </w:r>
    </w:p>
    <w:p w:rsidRPr="00EF4840" w:rsidR="001E14A4" w:rsidP="001E14A4" w:rsidRDefault="001E14A4" w14:paraId="3B062C9B" w14:textId="7E876CBB">
      <w:pPr>
        <w:rPr>
          <w:rFonts w:ascii="Calibri" w:hAnsi="Calibri" w:cs="Calibri"/>
          <w:b/>
          <w:bCs/>
        </w:rPr>
      </w:pPr>
      <w:r w:rsidRPr="00EF4840">
        <w:rPr>
          <w:rFonts w:ascii="Calibri" w:hAnsi="Calibri" w:cs="Calibri"/>
          <w:b/>
          <w:bCs/>
        </w:rPr>
        <w:t>Section D. Advisor Replacement</w:t>
      </w:r>
    </w:p>
    <w:p w:rsidR="001E14A4" w:rsidP="14E43BBF" w:rsidRDefault="004E10C7" w14:paraId="77E71F48" w14:textId="62BBFFD1">
      <w:pPr>
        <w:rPr>
          <w:rFonts w:ascii="Buckeye Serif 2" w:hAnsi="Buckeye Serif 2"/>
        </w:rPr>
      </w:pPr>
      <w:r w:rsidRPr="14E43BBF" w:rsidR="004E10C7">
        <w:rPr>
          <w:rFonts w:ascii="Calibri" w:hAnsi="Calibri" w:cs="Calibri"/>
        </w:rPr>
        <w:t xml:space="preserve">If </w:t>
      </w:r>
      <w:r w:rsidRPr="14E43BBF" w:rsidR="004E10C7">
        <w:rPr>
          <w:rFonts w:ascii="Buckeye Serif 2" w:hAnsi="Buckeye Serif 2"/>
        </w:rPr>
        <w:t>the advisor chooses to step down, a new advisor will be chosen</w:t>
      </w:r>
      <w:r w:rsidRPr="14E43BBF" w:rsidR="2D8B2058">
        <w:rPr>
          <w:rFonts w:ascii="Buckeye Serif 2" w:hAnsi="Buckeye Serif 2"/>
        </w:rPr>
        <w:t xml:space="preserve">. Any faculty member can be nominated by any member of </w:t>
      </w:r>
      <w:r w:rsidRPr="14E43BBF" w:rsidR="2D8B2058">
        <w:rPr>
          <w:rFonts w:ascii="Buckeye Serif 2" w:hAnsi="Buckeye Serif 2"/>
        </w:rPr>
        <w:t>OEJC</w:t>
      </w:r>
      <w:r w:rsidRPr="14E43BBF" w:rsidR="2D8B2058">
        <w:rPr>
          <w:rFonts w:ascii="Buckeye Serif 2" w:hAnsi="Buckeye Serif 2"/>
        </w:rPr>
        <w:t xml:space="preserve">. A vote among members will take place and an advisor will be approved by majority vote. </w:t>
      </w:r>
    </w:p>
    <w:p w:rsidRPr="005D02E4" w:rsidR="001E14A4" w:rsidP="001E14A4" w:rsidRDefault="0027763F" w14:paraId="79DF2F1B" w14:textId="55C6BBF1">
      <w:pPr>
        <w:rPr>
          <w:rFonts w:ascii="Calibri" w:hAnsi="Calibri" w:cs="Calibri"/>
          <w:b/>
          <w:bCs/>
          <w:u w:val="single"/>
        </w:rPr>
      </w:pPr>
      <w:r w:rsidRPr="005D02E4">
        <w:rPr>
          <w:rFonts w:ascii="Calibri" w:hAnsi="Calibri" w:cs="Calibri"/>
          <w:b/>
          <w:bCs/>
          <w:u w:val="single"/>
        </w:rPr>
        <w:t>ARTICLE VI. ORGANIZATION LEADERSHIP</w:t>
      </w:r>
    </w:p>
    <w:p w:rsidRPr="00EF4840" w:rsidR="001E14A4" w:rsidP="001E14A4" w:rsidRDefault="001E14A4" w14:paraId="5508AAD6" w14:textId="79723948">
      <w:pPr>
        <w:rPr>
          <w:rFonts w:ascii="Calibri" w:hAnsi="Calibri" w:cs="Calibri"/>
          <w:b/>
          <w:bCs/>
        </w:rPr>
      </w:pPr>
      <w:r w:rsidRPr="00EF4840">
        <w:rPr>
          <w:rFonts w:ascii="Calibri" w:hAnsi="Calibri" w:cs="Calibri"/>
          <w:b/>
          <w:bCs/>
        </w:rPr>
        <w:t>Section A. Officer Positions</w:t>
      </w:r>
    </w:p>
    <w:p w:rsidRPr="00AB634B" w:rsidR="001E14A4" w:rsidP="001E14A4" w:rsidRDefault="004E10C7" w14:paraId="2DE99BEA" w14:textId="1502B59D">
      <w:pPr>
        <w:rPr>
          <w:rFonts w:ascii="Calibri" w:hAnsi="Calibri" w:cs="Calibri"/>
          <w:i/>
          <w:iCs/>
        </w:rPr>
      </w:pPr>
      <w:r w:rsidRPr="00AB634B">
        <w:rPr>
          <w:rFonts w:ascii="Calibri" w:hAnsi="Calibri" w:cs="Calibri"/>
          <w:i/>
          <w:iCs/>
        </w:rPr>
        <w:t>President</w:t>
      </w:r>
    </w:p>
    <w:p w:rsidR="004628C0" w:rsidP="001E14A4" w:rsidRDefault="004628C0" w14:paraId="6ACEAC4E" w14:textId="7BCB30AE">
      <w:pPr>
        <w:rPr>
          <w:rFonts w:ascii="Calibri" w:hAnsi="Calibri" w:cs="Calibri"/>
        </w:rPr>
      </w:pPr>
      <w:r w:rsidRPr="004628C0">
        <w:rPr>
          <w:rFonts w:ascii="Calibri" w:hAnsi="Calibri" w:cs="Calibri"/>
        </w:rPr>
        <w:t>The President shall complete the prescribed training and fulfill all requirement mandated by the OSU Student Union. The President will serve as the primary contact for the organization. The President shall call, set the agenda for, and lead meetings of the organization and executive committee.</w:t>
      </w:r>
    </w:p>
    <w:p w:rsidRPr="00AB634B" w:rsidR="004E10C7" w:rsidP="001E14A4" w:rsidRDefault="004E10C7" w14:paraId="612B07D2" w14:textId="098F0C0D">
      <w:pPr>
        <w:rPr>
          <w:rFonts w:ascii="Calibri" w:hAnsi="Calibri" w:cs="Calibri"/>
          <w:i/>
          <w:iCs/>
        </w:rPr>
      </w:pPr>
      <w:r w:rsidRPr="00AB634B">
        <w:rPr>
          <w:rFonts w:ascii="Calibri" w:hAnsi="Calibri" w:cs="Calibri"/>
          <w:i/>
          <w:iCs/>
        </w:rPr>
        <w:t>Vice President</w:t>
      </w:r>
    </w:p>
    <w:p w:rsidR="004628C0" w:rsidP="001E14A4" w:rsidRDefault="004628C0" w14:paraId="56C00FB2" w14:textId="172DF336">
      <w:pPr>
        <w:rPr>
          <w:rFonts w:ascii="Calibri" w:hAnsi="Calibri" w:cs="Calibri"/>
        </w:rPr>
      </w:pPr>
      <w:r w:rsidRPr="004628C0">
        <w:rPr>
          <w:rFonts w:ascii="Calibri" w:hAnsi="Calibri" w:cs="Calibri"/>
        </w:rPr>
        <w:t xml:space="preserve">The Vice President will assist the President with their responsibilities and will serve in the President’s stead in their absence. The Vice President shall stand in for the President </w:t>
      </w:r>
      <w:proofErr w:type="gramStart"/>
      <w:r w:rsidRPr="004628C0">
        <w:rPr>
          <w:rFonts w:ascii="Calibri" w:hAnsi="Calibri" w:cs="Calibri"/>
        </w:rPr>
        <w:t>in the event that</w:t>
      </w:r>
      <w:proofErr w:type="gramEnd"/>
      <w:r w:rsidRPr="004628C0">
        <w:rPr>
          <w:rFonts w:ascii="Calibri" w:hAnsi="Calibri" w:cs="Calibri"/>
        </w:rPr>
        <w:t xml:space="preserve"> they are not able to perform their duties.</w:t>
      </w:r>
    </w:p>
    <w:p w:rsidRPr="00AB634B" w:rsidR="004E10C7" w:rsidP="001E14A4" w:rsidRDefault="004E10C7" w14:paraId="2E14863E" w14:textId="31F2603B">
      <w:pPr>
        <w:rPr>
          <w:rFonts w:ascii="Calibri" w:hAnsi="Calibri" w:cs="Calibri"/>
          <w:i/>
          <w:iCs/>
        </w:rPr>
      </w:pPr>
      <w:r w:rsidRPr="00AB634B">
        <w:rPr>
          <w:rFonts w:ascii="Calibri" w:hAnsi="Calibri" w:cs="Calibri"/>
          <w:i/>
          <w:iCs/>
        </w:rPr>
        <w:t>Treasurer</w:t>
      </w:r>
    </w:p>
    <w:p w:rsidR="004628C0" w:rsidP="001E14A4" w:rsidRDefault="004628C0" w14:paraId="3DD9BD10" w14:textId="75A47353">
      <w:pPr>
        <w:rPr>
          <w:rFonts w:ascii="Calibri" w:hAnsi="Calibri" w:cs="Calibri"/>
        </w:rPr>
      </w:pPr>
      <w:r w:rsidRPr="004628C0">
        <w:rPr>
          <w:rFonts w:ascii="Calibri" w:hAnsi="Calibri" w:cs="Calibri"/>
        </w:rPr>
        <w:t>The Treasurer shall complete the prescribed annual training and fulfill all requirements mandated by the OSU Student Union. The Treasurer shall oversee all monetary transactions, keep an accurate and up to date account of organizational finances, head all funding request initiatives, complete the end of the year Operating Funds audit by May 1 of every academic year and, when necessary, interface with departmental administrative staff in fiscal-related matters.</w:t>
      </w:r>
    </w:p>
    <w:p w:rsidRPr="00AB634B" w:rsidR="004E10C7" w:rsidP="001E14A4" w:rsidRDefault="004E10C7" w14:paraId="6DE87017" w14:textId="553AA4E4">
      <w:pPr>
        <w:rPr>
          <w:rFonts w:ascii="Calibri" w:hAnsi="Calibri" w:cs="Calibri"/>
          <w:i/>
          <w:iCs/>
        </w:rPr>
      </w:pPr>
      <w:r w:rsidRPr="00AB634B">
        <w:rPr>
          <w:rFonts w:ascii="Calibri" w:hAnsi="Calibri" w:cs="Calibri"/>
          <w:i/>
          <w:iCs/>
        </w:rPr>
        <w:t>Secretary</w:t>
      </w:r>
    </w:p>
    <w:p w:rsidR="00AB634B" w:rsidP="001E14A4" w:rsidRDefault="00AB634B" w14:paraId="35B4AAA0" w14:textId="7593B331">
      <w:pPr>
        <w:rPr>
          <w:rFonts w:ascii="Calibri" w:hAnsi="Calibri" w:cs="Calibri"/>
        </w:rPr>
      </w:pPr>
      <w:r w:rsidRPr="00AB634B">
        <w:rPr>
          <w:rFonts w:ascii="Calibri" w:hAnsi="Calibri" w:cs="Calibri"/>
        </w:rPr>
        <w:lastRenderedPageBreak/>
        <w:t xml:space="preserve">This individual will be tasked with assisting with </w:t>
      </w:r>
      <w:proofErr w:type="gramStart"/>
      <w:r w:rsidRPr="00AB634B">
        <w:rPr>
          <w:rFonts w:ascii="Calibri" w:hAnsi="Calibri" w:cs="Calibri"/>
        </w:rPr>
        <w:t>officer</w:t>
      </w:r>
      <w:proofErr w:type="gramEnd"/>
      <w:r w:rsidRPr="00AB634B">
        <w:rPr>
          <w:rFonts w:ascii="Calibri" w:hAnsi="Calibri" w:cs="Calibri"/>
        </w:rPr>
        <w:t xml:space="preserve"> tasks and managing meetings. They will help with vice president, treasurer, and other various management tasks.</w:t>
      </w:r>
    </w:p>
    <w:p w:rsidRPr="00EF4840" w:rsidR="001E14A4" w:rsidP="001E14A4" w:rsidRDefault="001E14A4" w14:paraId="748FB7FE" w14:textId="0EAACCB7">
      <w:pPr>
        <w:rPr>
          <w:rFonts w:ascii="Calibri" w:hAnsi="Calibri" w:cs="Calibri"/>
          <w:b/>
          <w:bCs/>
        </w:rPr>
      </w:pPr>
      <w:r w:rsidRPr="00EF4840">
        <w:rPr>
          <w:rFonts w:ascii="Calibri" w:hAnsi="Calibri" w:cs="Calibri"/>
          <w:b/>
          <w:bCs/>
        </w:rPr>
        <w:t>Section B. Officer Eligibility</w:t>
      </w:r>
    </w:p>
    <w:p w:rsidR="001E14A4" w:rsidP="001E14A4" w:rsidRDefault="001E14A4" w14:paraId="3D76DECA" w14:noSpellErr="1" w14:textId="66FD4B12">
      <w:pPr>
        <w:rPr>
          <w:rFonts w:ascii="Calibri" w:hAnsi="Calibri" w:cs="Calibri"/>
        </w:rPr>
      </w:pPr>
      <w:r w:rsidRPr="78724B05" w:rsidR="07F895B7">
        <w:rPr>
          <w:rFonts w:ascii="Calibri" w:hAnsi="Calibri" w:cs="Calibri"/>
        </w:rPr>
        <w:t xml:space="preserve">Any student member of OEJC is eligible to run for an officer position (President, Vice President, Secretary, Treasurer). </w:t>
      </w:r>
    </w:p>
    <w:p w:rsidRPr="00EF4840" w:rsidR="001E14A4" w:rsidP="001E14A4" w:rsidRDefault="001E14A4" w14:paraId="4EC38CBB" w14:textId="047AC43D">
      <w:pPr>
        <w:rPr>
          <w:rFonts w:ascii="Calibri" w:hAnsi="Calibri" w:cs="Calibri"/>
          <w:b/>
          <w:bCs/>
        </w:rPr>
      </w:pPr>
      <w:r w:rsidRPr="78724B05" w:rsidR="001E14A4">
        <w:rPr>
          <w:rFonts w:ascii="Calibri" w:hAnsi="Calibri" w:cs="Calibri"/>
          <w:b w:val="1"/>
          <w:bCs w:val="1"/>
        </w:rPr>
        <w:t>Section C. Officer Selection Process</w:t>
      </w:r>
    </w:p>
    <w:p w:rsidR="50A7BBA3" w:rsidP="78724B05" w:rsidRDefault="50A7BBA3" w14:paraId="2AA66108" w14:textId="366CFC00">
      <w:pPr>
        <w:pStyle w:val="Normal"/>
        <w:rPr>
          <w:rFonts w:ascii="Calibri" w:hAnsi="Calibri" w:eastAsia="Calibri" w:cs="Calibri"/>
          <w:i w:val="1"/>
          <w:iCs w:val="1"/>
          <w:noProof w:val="0"/>
          <w:sz w:val="24"/>
          <w:szCs w:val="24"/>
          <w:lang w:val="en-US"/>
        </w:rPr>
      </w:pPr>
      <w:r w:rsidRPr="78724B05" w:rsidR="50A7BBA3">
        <w:rPr>
          <w:rFonts w:ascii="Calibri" w:hAnsi="Calibri" w:eastAsia="Calibri" w:cs="Calibri"/>
          <w:i w:val="1"/>
          <w:iCs w:val="1"/>
          <w:noProof w:val="0"/>
          <w:sz w:val="24"/>
          <w:szCs w:val="24"/>
          <w:lang w:val="en-US"/>
        </w:rPr>
        <w:t xml:space="preserve">Elections </w:t>
      </w:r>
    </w:p>
    <w:p w:rsidR="50A7BBA3" w:rsidP="78724B05" w:rsidRDefault="50A7BBA3" w14:paraId="4CD462AE" w14:textId="6308678C">
      <w:pPr>
        <w:pStyle w:val="Normal"/>
        <w:rPr>
          <w:rFonts w:ascii="Calibri" w:hAnsi="Calibri" w:eastAsia="Calibri" w:cs="Calibri"/>
          <w:noProof w:val="0"/>
          <w:sz w:val="24"/>
          <w:szCs w:val="24"/>
          <w:lang w:val="en-US"/>
        </w:rPr>
      </w:pPr>
      <w:r w:rsidRPr="78724B05" w:rsidR="50A7BBA3">
        <w:rPr>
          <w:rFonts w:ascii="Calibri" w:hAnsi="Calibri" w:eastAsia="Calibri" w:cs="Calibri"/>
          <w:noProof w:val="0"/>
          <w:sz w:val="24"/>
          <w:szCs w:val="24"/>
          <w:lang w:val="en-US"/>
        </w:rPr>
        <w:t xml:space="preserve">Executive Committee members will be elected annually during the end of Spring semester. Only student members may be eligible for nomination and may self-nominate. At least 75% of members must be present to vote for the elections to take place. A simple majority of votes </w:t>
      </w:r>
      <w:r w:rsidRPr="78724B05" w:rsidR="50A7BBA3">
        <w:rPr>
          <w:rFonts w:ascii="Calibri" w:hAnsi="Calibri" w:eastAsia="Calibri" w:cs="Calibri"/>
          <w:noProof w:val="0"/>
          <w:sz w:val="24"/>
          <w:szCs w:val="24"/>
          <w:lang w:val="en-US"/>
        </w:rPr>
        <w:t>is required to</w:t>
      </w:r>
      <w:r w:rsidRPr="78724B05" w:rsidR="50A7BBA3">
        <w:rPr>
          <w:rFonts w:ascii="Calibri" w:hAnsi="Calibri" w:eastAsia="Calibri" w:cs="Calibri"/>
          <w:noProof w:val="0"/>
          <w:sz w:val="24"/>
          <w:szCs w:val="24"/>
          <w:lang w:val="en-US"/>
        </w:rPr>
        <w:t xml:space="preserve"> win. In the case of a tie for the most votes, runoff elections will be conducted for only those involved in the tie. Terms will begin on June 1st and end on May 31</w:t>
      </w:r>
      <w:r w:rsidRPr="78724B05" w:rsidR="50A7BBA3">
        <w:rPr>
          <w:rFonts w:ascii="Calibri" w:hAnsi="Calibri" w:eastAsia="Calibri" w:cs="Calibri"/>
          <w:noProof w:val="0"/>
          <w:sz w:val="24"/>
          <w:szCs w:val="24"/>
          <w:vertAlign w:val="superscript"/>
          <w:lang w:val="en-US"/>
        </w:rPr>
        <w:t>st</w:t>
      </w:r>
      <w:r w:rsidRPr="78724B05" w:rsidR="50A7BBA3">
        <w:rPr>
          <w:rFonts w:ascii="Calibri" w:hAnsi="Calibri" w:eastAsia="Calibri" w:cs="Calibri"/>
          <w:noProof w:val="0"/>
          <w:sz w:val="24"/>
          <w:szCs w:val="24"/>
          <w:lang w:val="en-US"/>
        </w:rPr>
        <w:t xml:space="preserve">. </w:t>
      </w:r>
    </w:p>
    <w:p w:rsidR="50A7BBA3" w:rsidP="78724B05" w:rsidRDefault="50A7BBA3" w14:paraId="0F81D002" w14:textId="35CFBFF6">
      <w:pPr>
        <w:pStyle w:val="Normal"/>
        <w:rPr>
          <w:rFonts w:ascii="Calibri" w:hAnsi="Calibri" w:eastAsia="Calibri" w:cs="Calibri"/>
          <w:i w:val="1"/>
          <w:iCs w:val="1"/>
          <w:noProof w:val="0"/>
          <w:sz w:val="24"/>
          <w:szCs w:val="24"/>
          <w:lang w:val="en-US"/>
        </w:rPr>
      </w:pPr>
      <w:r w:rsidRPr="78724B05" w:rsidR="50A7BBA3">
        <w:rPr>
          <w:rFonts w:ascii="Calibri" w:hAnsi="Calibri" w:eastAsia="Calibri" w:cs="Calibri"/>
          <w:i w:val="1"/>
          <w:iCs w:val="1"/>
          <w:noProof w:val="0"/>
          <w:sz w:val="24"/>
          <w:szCs w:val="24"/>
          <w:lang w:val="en-US"/>
        </w:rPr>
        <w:t>Stepping Down</w:t>
      </w:r>
    </w:p>
    <w:p w:rsidR="50A7BBA3" w:rsidP="78724B05" w:rsidRDefault="50A7BBA3" w14:paraId="6C73DB05" w14:textId="5E0F2386">
      <w:pPr>
        <w:pStyle w:val="Normal"/>
      </w:pPr>
      <w:r w:rsidRPr="78724B05" w:rsidR="50A7BBA3">
        <w:rPr>
          <w:rFonts w:ascii="Calibri" w:hAnsi="Calibri" w:eastAsia="Calibri" w:cs="Calibri"/>
          <w:noProof w:val="0"/>
          <w:sz w:val="24"/>
          <w:szCs w:val="24"/>
          <w:lang w:val="en-US"/>
        </w:rPr>
        <w:t>In the case a member of the Executive Committee chooses to step down, they must submit their intention in writing, and must they be replaced expeditiously. If the President steps down, the Vice President will become the President and the Vice President role must be filled. In all other cases, the position that has been vacated is the position that will be filled. A call for nominations will be made for the position within one day of the member submitting their intention to step down and an interim from the EC will be named. Nominations will close 3 days later, and the group will vote upon which nominee will fill the role. The advisor(s) will oversee the process and can vote in case of a tie.</w:t>
      </w:r>
    </w:p>
    <w:p w:rsidRPr="00EF4840" w:rsidR="001E14A4" w:rsidP="001E14A4" w:rsidRDefault="001E14A4" w14:paraId="21EB8739" w14:textId="46C7DCE8">
      <w:pPr>
        <w:rPr>
          <w:rFonts w:ascii="Calibri" w:hAnsi="Calibri" w:cs="Calibri"/>
          <w:b/>
          <w:bCs/>
        </w:rPr>
      </w:pPr>
      <w:r w:rsidRPr="00EF4840">
        <w:rPr>
          <w:rFonts w:ascii="Calibri" w:hAnsi="Calibri" w:cs="Calibri"/>
          <w:b/>
          <w:bCs/>
        </w:rPr>
        <w:t>Section D. Officer Removal</w:t>
      </w:r>
    </w:p>
    <w:p w:rsidR="001E14A4" w:rsidP="001E14A4" w:rsidRDefault="000846E0" w14:paraId="4EC2749C" w14:textId="6AC04E15">
      <w:pPr>
        <w:rPr>
          <w:rFonts w:ascii="Calibri" w:hAnsi="Calibri" w:cs="Calibri"/>
        </w:rPr>
      </w:pPr>
      <w:r w:rsidRPr="000846E0">
        <w:rPr>
          <w:rFonts w:ascii="Calibri" w:hAnsi="Calibri" w:cs="Calibri"/>
        </w:rPr>
        <w:t xml:space="preserve">Any elected officer of the chapter may be removed from their position for cause. Cause for removal </w:t>
      </w:r>
      <w:proofErr w:type="gramStart"/>
      <w:r w:rsidRPr="000846E0">
        <w:rPr>
          <w:rFonts w:ascii="Calibri" w:hAnsi="Calibri" w:cs="Calibri"/>
        </w:rPr>
        <w:t>includes, but</w:t>
      </w:r>
      <w:proofErr w:type="gramEnd"/>
      <w:r w:rsidRPr="000846E0">
        <w:rPr>
          <w:rFonts w:ascii="Calibri" w:hAnsi="Calibri" w:cs="Calibri"/>
        </w:rPr>
        <w:t xml:space="preserve"> is not limited </w:t>
      </w:r>
      <w:proofErr w:type="gramStart"/>
      <w:r w:rsidRPr="000846E0">
        <w:rPr>
          <w:rFonts w:ascii="Calibri" w:hAnsi="Calibri" w:cs="Calibri"/>
        </w:rPr>
        <w:t>to:</w:t>
      </w:r>
      <w:proofErr w:type="gramEnd"/>
      <w:r w:rsidRPr="000846E0">
        <w:rPr>
          <w:rFonts w:ascii="Calibri" w:hAnsi="Calibri" w:cs="Calibri"/>
        </w:rPr>
        <w:t xml:space="preserve"> violation of the constitution of by-laws, failure to perform duties, or any behavior that is detrimental to advancing the purpose of this organization, including violations of the Student Code of Conduct university policy, or federal, state, or local laws. The Executive Committee may act for removal upon a two-</w:t>
      </w:r>
      <w:proofErr w:type="gramStart"/>
      <w:r w:rsidRPr="000846E0">
        <w:rPr>
          <w:rFonts w:ascii="Calibri" w:hAnsi="Calibri" w:cs="Calibri"/>
        </w:rPr>
        <w:t>thirds</w:t>
      </w:r>
      <w:proofErr w:type="gramEnd"/>
      <w:r w:rsidRPr="000846E0">
        <w:rPr>
          <w:rFonts w:ascii="Calibri" w:hAnsi="Calibri" w:cs="Calibri"/>
        </w:rPr>
        <w:t xml:space="preserve"> affirmative vote of the executive board in consultation with the organization’s advisor(s).</w:t>
      </w:r>
    </w:p>
    <w:p w:rsidRPr="005D02E4" w:rsidR="001E14A4" w:rsidP="001E14A4" w:rsidRDefault="00520DF0" w14:paraId="0959487B" w14:textId="17D4F64C">
      <w:pPr>
        <w:rPr>
          <w:rFonts w:ascii="Calibri" w:hAnsi="Calibri" w:cs="Calibri"/>
          <w:b/>
          <w:bCs/>
          <w:u w:val="single"/>
        </w:rPr>
      </w:pPr>
      <w:r w:rsidRPr="005D02E4">
        <w:rPr>
          <w:rFonts w:ascii="Calibri" w:hAnsi="Calibri" w:cs="Calibri"/>
          <w:b/>
          <w:bCs/>
          <w:u w:val="single"/>
        </w:rPr>
        <w:t>ARTICLE VII. ORGANIZATION DISSOLUTION</w:t>
      </w:r>
    </w:p>
    <w:p w:rsidRPr="00EF4840" w:rsidR="00982B61" w:rsidP="001E14A4" w:rsidRDefault="00982B61" w14:paraId="47D8D132" w14:textId="6626BD77">
      <w:pPr>
        <w:rPr>
          <w:rFonts w:ascii="Calibri" w:hAnsi="Calibri" w:cs="Calibri"/>
          <w:b/>
          <w:bCs/>
        </w:rPr>
      </w:pPr>
      <w:r w:rsidRPr="00EF4840">
        <w:rPr>
          <w:rFonts w:ascii="Calibri" w:hAnsi="Calibri" w:cs="Calibri"/>
          <w:b/>
          <w:bCs/>
        </w:rPr>
        <w:t>Section A. Dissolution Requirements</w:t>
      </w:r>
    </w:p>
    <w:p w:rsidR="00982B61" w:rsidP="001E14A4" w:rsidRDefault="00982B61" w14:paraId="55EE6785" w14:textId="09838104">
      <w:pPr>
        <w:rPr>
          <w:rFonts w:ascii="Calibri" w:hAnsi="Calibri" w:cs="Calibri"/>
        </w:rPr>
      </w:pPr>
      <w:r w:rsidRPr="08931548" w:rsidR="1899E064">
        <w:rPr>
          <w:rFonts w:ascii="Calibri" w:hAnsi="Calibri" w:cs="Calibri"/>
        </w:rPr>
        <w:t xml:space="preserve">The organization </w:t>
      </w:r>
      <w:r w:rsidRPr="08931548" w:rsidR="1A380BF6">
        <w:rPr>
          <w:rFonts w:ascii="Calibri" w:hAnsi="Calibri" w:cs="Calibri"/>
        </w:rPr>
        <w:t>may</w:t>
      </w:r>
      <w:r w:rsidRPr="08931548" w:rsidR="1899E064">
        <w:rPr>
          <w:rFonts w:ascii="Calibri" w:hAnsi="Calibri" w:cs="Calibri"/>
        </w:rPr>
        <w:t xml:space="preserve"> be dissolved </w:t>
      </w:r>
      <w:r w:rsidRPr="08931548" w:rsidR="1899E064">
        <w:rPr>
          <w:rFonts w:ascii="Calibri" w:hAnsi="Calibri" w:cs="Calibri"/>
        </w:rPr>
        <w:t>f there</w:t>
      </w:r>
      <w:r w:rsidRPr="08931548" w:rsidR="1899E064">
        <w:rPr>
          <w:rFonts w:ascii="Calibri" w:hAnsi="Calibri" w:cs="Calibri"/>
        </w:rPr>
        <w:t xml:space="preserve"> are less than three active members for </w:t>
      </w:r>
      <w:r w:rsidRPr="08931548" w:rsidR="7D850E94">
        <w:rPr>
          <w:rFonts w:ascii="Calibri" w:hAnsi="Calibri" w:cs="Calibri"/>
        </w:rPr>
        <w:t>two</w:t>
      </w:r>
      <w:r w:rsidRPr="08931548" w:rsidR="1899E064">
        <w:rPr>
          <w:rFonts w:ascii="Calibri" w:hAnsi="Calibri" w:cs="Calibri"/>
        </w:rPr>
        <w:t xml:space="preserve"> academic </w:t>
      </w:r>
      <w:r w:rsidRPr="08931548" w:rsidR="1899E064">
        <w:rPr>
          <w:rFonts w:ascii="Calibri" w:hAnsi="Calibri" w:cs="Calibri"/>
        </w:rPr>
        <w:t>semester</w:t>
      </w:r>
      <w:r w:rsidRPr="08931548" w:rsidR="1899E064">
        <w:rPr>
          <w:rFonts w:ascii="Calibri" w:hAnsi="Calibri" w:cs="Calibri"/>
        </w:rPr>
        <w:t xml:space="preserve">. </w:t>
      </w:r>
      <w:r w:rsidRPr="08931548" w:rsidR="400760E6">
        <w:rPr>
          <w:rFonts w:ascii="Calibri" w:hAnsi="Calibri" w:cs="Calibri"/>
        </w:rPr>
        <w:t>If th</w:t>
      </w:r>
      <w:r w:rsidRPr="08931548" w:rsidR="3B03755D">
        <w:rPr>
          <w:rFonts w:ascii="Calibri" w:hAnsi="Calibri" w:cs="Calibri"/>
        </w:rPr>
        <w:t xml:space="preserve">is threshold is met, a vote will be taken. </w:t>
      </w:r>
      <w:r w:rsidRPr="08931548" w:rsidR="7A0BA390">
        <w:rPr>
          <w:rFonts w:ascii="Calibri" w:hAnsi="Calibri" w:cs="Calibri"/>
        </w:rPr>
        <w:t xml:space="preserve">The organization will be dissolved if the vote for dissolution is unanimous. </w:t>
      </w:r>
    </w:p>
    <w:p w:rsidRPr="00EF4840" w:rsidR="00982B61" w:rsidP="001E14A4" w:rsidRDefault="00982B61" w14:paraId="13E88E78" w14:textId="4D7FD7C6">
      <w:pPr>
        <w:rPr>
          <w:rFonts w:ascii="Calibri" w:hAnsi="Calibri" w:cs="Calibri"/>
          <w:b/>
          <w:bCs/>
        </w:rPr>
      </w:pPr>
      <w:r w:rsidRPr="00EF4840">
        <w:rPr>
          <w:rFonts w:ascii="Calibri" w:hAnsi="Calibri" w:cs="Calibri"/>
          <w:b/>
          <w:bCs/>
        </w:rPr>
        <w:t>Section B. Dissolution Procedures, including Assets and Debts</w:t>
      </w:r>
    </w:p>
    <w:p w:rsidR="00982B61" w:rsidP="001E14A4" w:rsidRDefault="00982B61" w14:paraId="6CEB7D72" w14:textId="7314052C">
      <w:pPr>
        <w:rPr>
          <w:rFonts w:ascii="Calibri" w:hAnsi="Calibri" w:cs="Calibri"/>
        </w:rPr>
      </w:pPr>
      <w:r w:rsidRPr="1D9B0002" w:rsidR="694A7BD6">
        <w:rPr>
          <w:rFonts w:ascii="Calibri" w:hAnsi="Calibri" w:cs="Calibri"/>
        </w:rPr>
        <w:t>If</w:t>
      </w:r>
      <w:bookmarkStart w:name="_Int_Pjpda8I2" w:id="631387570"/>
      <w:r w:rsidRPr="1D9B0002" w:rsidR="694A7BD6">
        <w:rPr>
          <w:rFonts w:ascii="Calibri" w:hAnsi="Calibri" w:cs="Calibri"/>
        </w:rPr>
        <w:t>, at the time the</w:t>
      </w:r>
      <w:r w:rsidRPr="1D9B0002" w:rsidR="694A7BD6">
        <w:rPr>
          <w:rFonts w:ascii="Calibri" w:hAnsi="Calibri" w:cs="Calibri"/>
        </w:rPr>
        <w:t xml:space="preserve"> organization is dissolved, it </w:t>
      </w:r>
      <w:r w:rsidRPr="1D9B0002" w:rsidR="694A7BD6">
        <w:rPr>
          <w:rFonts w:ascii="Calibri" w:hAnsi="Calibri" w:cs="Calibri"/>
        </w:rPr>
        <w:t>possesses</w:t>
      </w:r>
      <w:r w:rsidRPr="1D9B0002" w:rsidR="694A7BD6">
        <w:rPr>
          <w:rFonts w:ascii="Calibri" w:hAnsi="Calibri" w:cs="Calibri"/>
        </w:rPr>
        <w:t xml:space="preserve"> any assets, those assets</w:t>
      </w:r>
      <w:r w:rsidRPr="1D9B0002" w:rsidR="49F32490">
        <w:rPr>
          <w:rFonts w:ascii="Calibri" w:hAnsi="Calibri" w:cs="Calibri"/>
        </w:rPr>
        <w:t xml:space="preserve"> will be used to pay any debts. Any remaining assets</w:t>
      </w:r>
      <w:r w:rsidRPr="1D9B0002" w:rsidR="694A7BD6">
        <w:rPr>
          <w:rFonts w:ascii="Calibri" w:hAnsi="Calibri" w:cs="Calibri"/>
        </w:rPr>
        <w:t xml:space="preserve"> </w:t>
      </w:r>
      <w:r w:rsidRPr="1D9B0002" w:rsidR="6D632469">
        <w:rPr>
          <w:rFonts w:ascii="Calibri" w:hAnsi="Calibri" w:cs="Calibri"/>
        </w:rPr>
        <w:t xml:space="preserve">will be donated to </w:t>
      </w:r>
      <w:r w:rsidRPr="1D9B0002" w:rsidR="6D632469">
        <w:rPr>
          <w:rFonts w:ascii="Calibri" w:hAnsi="Calibri" w:cs="Calibri"/>
        </w:rPr>
        <w:t xml:space="preserve">the </w:t>
      </w:r>
      <w:r w:rsidRPr="1D9B0002" w:rsidR="64C9E2E3">
        <w:rPr>
          <w:rFonts w:ascii="Calibri" w:hAnsi="Calibri" w:cs="Calibri"/>
        </w:rPr>
        <w:t>Biomedical</w:t>
      </w:r>
      <w:r w:rsidRPr="1D9B0002" w:rsidR="64C9E2E3">
        <w:rPr>
          <w:rFonts w:ascii="Calibri" w:hAnsi="Calibri" w:cs="Calibri"/>
        </w:rPr>
        <w:t xml:space="preserve"> Engineering Department</w:t>
      </w:r>
      <w:bookmarkEnd w:id="631387570"/>
      <w:r w:rsidRPr="1D9B0002" w:rsidR="6D632469">
        <w:rPr>
          <w:rFonts w:ascii="Calibri" w:hAnsi="Calibri" w:cs="Calibri"/>
        </w:rPr>
        <w:t xml:space="preserve">. </w:t>
      </w:r>
      <w:r w:rsidRPr="1D9B0002" w:rsidR="73D60A6B">
        <w:rPr>
          <w:rFonts w:ascii="Calibri" w:hAnsi="Calibri" w:cs="Calibri"/>
        </w:rPr>
        <w:t xml:space="preserve">If, at the time the organization is dissolved, it holds any </w:t>
      </w:r>
      <w:r w:rsidRPr="1D9B0002" w:rsidR="73D60A6B">
        <w:rPr>
          <w:rFonts w:ascii="Calibri" w:hAnsi="Calibri" w:cs="Calibri"/>
        </w:rPr>
        <w:t>debts,</w:t>
      </w:r>
      <w:r w:rsidRPr="1D9B0002" w:rsidR="73D60A6B">
        <w:rPr>
          <w:rFonts w:ascii="Calibri" w:hAnsi="Calibri" w:cs="Calibri"/>
        </w:rPr>
        <w:t xml:space="preserve"> a bake sale or similar fundraiser will be held to raise money to pay the debt. </w:t>
      </w:r>
      <w:r w:rsidRPr="1D9B0002" w:rsidR="73D60A6B">
        <w:rPr>
          <w:rFonts w:ascii="Calibri" w:hAnsi="Calibri" w:cs="Calibri"/>
        </w:rPr>
        <w:t>Once the debt is paid in full, the organization’s bank account will be closed.</w:t>
      </w:r>
      <w:r w:rsidRPr="1D9B0002" w:rsidR="73D60A6B">
        <w:rPr>
          <w:rFonts w:ascii="Calibri" w:hAnsi="Calibri" w:cs="Calibri"/>
        </w:rPr>
        <w:t xml:space="preserve"> </w:t>
      </w:r>
    </w:p>
    <w:p w:rsidRPr="005D02E4" w:rsidR="001E14A4" w:rsidP="001E14A4" w:rsidRDefault="005D02E4" w14:paraId="47B80A7C" w14:textId="78C15130">
      <w:pPr>
        <w:rPr>
          <w:rFonts w:ascii="Calibri" w:hAnsi="Calibri" w:cs="Calibri"/>
          <w:b/>
          <w:bCs/>
          <w:u w:val="single"/>
        </w:rPr>
      </w:pPr>
      <w:r w:rsidRPr="78724B05" w:rsidR="005D02E4">
        <w:rPr>
          <w:rFonts w:ascii="Calibri" w:hAnsi="Calibri" w:cs="Calibri"/>
          <w:b w:val="1"/>
          <w:bCs w:val="1"/>
          <w:u w:val="single"/>
        </w:rPr>
        <w:t>ARTICLE VIII. CONSTITUTION &amp; BYLAW AMENDMENTS</w:t>
      </w:r>
    </w:p>
    <w:p w:rsidRPr="001E14A4" w:rsidR="00982B61" w:rsidP="78724B05" w:rsidRDefault="00A23AB8" w14:paraId="70B3AAA0" w14:textId="246B0304">
      <w:pPr>
        <w:pStyle w:val="Normal"/>
      </w:pPr>
      <w:r w:rsidRPr="78724B05" w:rsidR="04581678">
        <w:rPr>
          <w:rFonts w:ascii="Calibri" w:hAnsi="Calibri" w:eastAsia="Calibri" w:cs="Calibri"/>
          <w:noProof w:val="0"/>
          <w:sz w:val="24"/>
          <w:szCs w:val="24"/>
          <w:lang w:val="en-US"/>
        </w:rPr>
        <w:t>An amendment to the constitution of the Association must be presented in writing and can be proposed by any member of the Association.</w:t>
      </w:r>
    </w:p>
    <w:p w:rsidR="04581678" w:rsidP="78724B05" w:rsidRDefault="04581678" w14:paraId="3A794C22" w14:textId="56175ECE">
      <w:pPr>
        <w:pStyle w:val="Normal"/>
      </w:pPr>
      <w:r w:rsidRPr="78724B05" w:rsidR="04581678">
        <w:rPr>
          <w:rFonts w:ascii="Calibri" w:hAnsi="Calibri" w:eastAsia="Calibri" w:cs="Calibri"/>
          <w:noProof w:val="0"/>
          <w:sz w:val="24"/>
          <w:szCs w:val="24"/>
          <w:lang w:val="en-US"/>
        </w:rPr>
        <w:t>All members will be given at least a full weeks’ notice of the proposed amendment beginning when the amendment is posted online and emails are sent informing all members of the proposed amendment.</w:t>
      </w:r>
    </w:p>
    <w:p w:rsidR="04581678" w:rsidP="78724B05" w:rsidRDefault="04581678" w14:paraId="222B1F1E" w14:textId="46A12260">
      <w:pPr>
        <w:pStyle w:val="Normal"/>
      </w:pPr>
      <w:r w:rsidRPr="78724B05" w:rsidR="04581678">
        <w:rPr>
          <w:rFonts w:ascii="Calibri" w:hAnsi="Calibri" w:eastAsia="Calibri" w:cs="Calibri"/>
          <w:noProof w:val="0"/>
          <w:sz w:val="24"/>
          <w:szCs w:val="24"/>
          <w:lang w:val="en-US"/>
        </w:rPr>
        <w:t xml:space="preserve">Adoption of the proposed amendment will be decided at a meeting in which the executive committee will be present as well as any members who decide to partake in the decision </w:t>
      </w:r>
      <w:r w:rsidRPr="78724B05" w:rsidR="04581678">
        <w:rPr>
          <w:rFonts w:ascii="Calibri" w:hAnsi="Calibri" w:eastAsia="Calibri" w:cs="Calibri"/>
          <w:noProof w:val="0"/>
          <w:sz w:val="24"/>
          <w:szCs w:val="24"/>
          <w:lang w:val="en-US"/>
        </w:rPr>
        <w:t>regarding</w:t>
      </w:r>
      <w:r w:rsidRPr="78724B05" w:rsidR="04581678">
        <w:rPr>
          <w:rFonts w:ascii="Calibri" w:hAnsi="Calibri" w:eastAsia="Calibri" w:cs="Calibri"/>
          <w:noProof w:val="0"/>
          <w:sz w:val="24"/>
          <w:szCs w:val="24"/>
          <w:lang w:val="en-US"/>
        </w:rPr>
        <w:t xml:space="preserve"> the proposed amendment. </w:t>
      </w:r>
      <w:r w:rsidRPr="78724B05" w:rsidR="04581678">
        <w:rPr>
          <w:rFonts w:ascii="Calibri" w:hAnsi="Calibri" w:eastAsia="Calibri" w:cs="Calibri"/>
          <w:noProof w:val="0"/>
          <w:sz w:val="24"/>
          <w:szCs w:val="24"/>
          <w:lang w:val="en-US"/>
        </w:rPr>
        <w:t>Notice of the date, time and location of this meeting will be given at least a week in advance.</w:t>
      </w:r>
      <w:r w:rsidRPr="78724B05" w:rsidR="04581678">
        <w:rPr>
          <w:rFonts w:ascii="Calibri" w:hAnsi="Calibri" w:eastAsia="Calibri" w:cs="Calibri"/>
          <w:noProof w:val="0"/>
          <w:sz w:val="24"/>
          <w:szCs w:val="24"/>
          <w:lang w:val="en-US"/>
        </w:rPr>
        <w:t xml:space="preserve"> </w:t>
      </w:r>
    </w:p>
    <w:p w:rsidR="04581678" w:rsidP="78724B05" w:rsidRDefault="04581678" w14:paraId="4E50A44F" w14:textId="06E1C8AA">
      <w:pPr>
        <w:pStyle w:val="Normal"/>
      </w:pPr>
      <w:r w:rsidRPr="78724B05" w:rsidR="04581678">
        <w:rPr>
          <w:rFonts w:ascii="Calibri" w:hAnsi="Calibri" w:eastAsia="Calibri" w:cs="Calibri"/>
          <w:noProof w:val="0"/>
          <w:sz w:val="24"/>
          <w:szCs w:val="24"/>
          <w:lang w:val="en-US"/>
        </w:rPr>
        <w:t xml:space="preserve">The proposed amendment shall be adopted by affirmative votes from two-thirds of all the attending student members at the decision meeting. </w:t>
      </w:r>
    </w:p>
    <w:p w:rsidR="04581678" w:rsidP="78724B05" w:rsidRDefault="04581678" w14:paraId="1AD73308" w14:textId="1C26AB21">
      <w:pPr>
        <w:pStyle w:val="Normal"/>
      </w:pPr>
      <w:r w:rsidRPr="78724B05" w:rsidR="04581678">
        <w:rPr>
          <w:rFonts w:ascii="Calibri" w:hAnsi="Calibri" w:eastAsia="Calibri" w:cs="Calibri"/>
          <w:noProof w:val="0"/>
          <w:sz w:val="24"/>
          <w:szCs w:val="24"/>
          <w:lang w:val="en-US"/>
        </w:rPr>
        <w:t>Notice of the amendment adoption or rejection shall be recorded in the minutes of the meeting in which the vote takes place.</w:t>
      </w:r>
    </w:p>
    <w:sectPr w:rsidRPr="001E14A4" w:rsidR="00982B6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uckeye Serif 2">
    <w:altName w:val="Calibri"/>
    <w:charset w:val="4D"/>
    <w:family w:val="auto"/>
    <w:pitch w:val="variable"/>
    <w:sig w:usb0="A00000FF" w:usb1="4200E07A" w:usb2="00000000" w:usb3="00000000" w:csb0="00000193" w:csb1="00000000"/>
  </w:font>
</w:fonts>
</file>

<file path=word/intelligence2.xml><?xml version="1.0" encoding="utf-8"?>
<int2:intelligence xmlns:int2="http://schemas.microsoft.com/office/intelligence/2020/intelligence">
  <int2:observations>
    <int2:bookmark int2:bookmarkName="_Int_Pjpda8I2" int2:invalidationBookmarkName="" int2:hashCode="SmK/hChyKiB8Jw" int2:id="ojCaQTlO">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FE"/>
    <w:rsid w:val="000846E0"/>
    <w:rsid w:val="00154831"/>
    <w:rsid w:val="001E14A4"/>
    <w:rsid w:val="0027763F"/>
    <w:rsid w:val="002F3984"/>
    <w:rsid w:val="004628C0"/>
    <w:rsid w:val="004E10C7"/>
    <w:rsid w:val="00520DF0"/>
    <w:rsid w:val="005D02E4"/>
    <w:rsid w:val="008B37BA"/>
    <w:rsid w:val="0094712F"/>
    <w:rsid w:val="00982B61"/>
    <w:rsid w:val="00A23AB8"/>
    <w:rsid w:val="00A478FE"/>
    <w:rsid w:val="00AB634B"/>
    <w:rsid w:val="00D415D2"/>
    <w:rsid w:val="00DA0E85"/>
    <w:rsid w:val="00DD7607"/>
    <w:rsid w:val="00E22B3A"/>
    <w:rsid w:val="00EF4840"/>
    <w:rsid w:val="00FE5F48"/>
    <w:rsid w:val="04581678"/>
    <w:rsid w:val="047CAB06"/>
    <w:rsid w:val="07F895B7"/>
    <w:rsid w:val="08931548"/>
    <w:rsid w:val="0D8D6FC1"/>
    <w:rsid w:val="11AA22CD"/>
    <w:rsid w:val="12972FF2"/>
    <w:rsid w:val="14E43BBF"/>
    <w:rsid w:val="15677B45"/>
    <w:rsid w:val="15D4800E"/>
    <w:rsid w:val="1899E064"/>
    <w:rsid w:val="1A380BF6"/>
    <w:rsid w:val="1BBD686C"/>
    <w:rsid w:val="1D9B0002"/>
    <w:rsid w:val="24C8D474"/>
    <w:rsid w:val="2D8B2058"/>
    <w:rsid w:val="33F7427C"/>
    <w:rsid w:val="395056DB"/>
    <w:rsid w:val="39A7F6B4"/>
    <w:rsid w:val="3A259095"/>
    <w:rsid w:val="3B03755D"/>
    <w:rsid w:val="3CC97A8C"/>
    <w:rsid w:val="400760E6"/>
    <w:rsid w:val="45DC0CB6"/>
    <w:rsid w:val="49F32490"/>
    <w:rsid w:val="4BCBA51B"/>
    <w:rsid w:val="4F3CDBE8"/>
    <w:rsid w:val="50A7BBA3"/>
    <w:rsid w:val="52965BFE"/>
    <w:rsid w:val="64C9E2E3"/>
    <w:rsid w:val="675AEFA8"/>
    <w:rsid w:val="694A7BD6"/>
    <w:rsid w:val="6D632469"/>
    <w:rsid w:val="708E6178"/>
    <w:rsid w:val="72C46F2C"/>
    <w:rsid w:val="73D60A6B"/>
    <w:rsid w:val="7818A83E"/>
    <w:rsid w:val="78724B05"/>
    <w:rsid w:val="7A0BA390"/>
    <w:rsid w:val="7D85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390F"/>
  <w15:chartTrackingRefBased/>
  <w15:docId w15:val="{26A8FDCC-B425-47BA-8FD9-508AFE29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478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8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8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78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478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478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478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78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78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78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78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78FE"/>
    <w:rPr>
      <w:rFonts w:eastAsiaTheme="majorEastAsia" w:cstheme="majorBidi"/>
      <w:color w:val="272727" w:themeColor="text1" w:themeTint="D8"/>
    </w:rPr>
  </w:style>
  <w:style w:type="paragraph" w:styleId="Title">
    <w:name w:val="Title"/>
    <w:basedOn w:val="Normal"/>
    <w:next w:val="Normal"/>
    <w:link w:val="TitleChar"/>
    <w:uiPriority w:val="10"/>
    <w:qFormat/>
    <w:rsid w:val="00A478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78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78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47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8FE"/>
    <w:pPr>
      <w:spacing w:before="160"/>
      <w:jc w:val="center"/>
    </w:pPr>
    <w:rPr>
      <w:i/>
      <w:iCs/>
      <w:color w:val="404040" w:themeColor="text1" w:themeTint="BF"/>
    </w:rPr>
  </w:style>
  <w:style w:type="character" w:styleId="QuoteChar" w:customStyle="1">
    <w:name w:val="Quote Char"/>
    <w:basedOn w:val="DefaultParagraphFont"/>
    <w:link w:val="Quote"/>
    <w:uiPriority w:val="29"/>
    <w:rsid w:val="00A478FE"/>
    <w:rPr>
      <w:i/>
      <w:iCs/>
      <w:color w:val="404040" w:themeColor="text1" w:themeTint="BF"/>
    </w:rPr>
  </w:style>
  <w:style w:type="paragraph" w:styleId="ListParagraph">
    <w:name w:val="List Paragraph"/>
    <w:basedOn w:val="Normal"/>
    <w:uiPriority w:val="34"/>
    <w:qFormat/>
    <w:rsid w:val="00A478FE"/>
    <w:pPr>
      <w:ind w:left="720"/>
      <w:contextualSpacing/>
    </w:pPr>
  </w:style>
  <w:style w:type="character" w:styleId="IntenseEmphasis">
    <w:name w:val="Intense Emphasis"/>
    <w:basedOn w:val="DefaultParagraphFont"/>
    <w:uiPriority w:val="21"/>
    <w:qFormat/>
    <w:rsid w:val="00A478FE"/>
    <w:rPr>
      <w:i/>
      <w:iCs/>
      <w:color w:val="0F4761" w:themeColor="accent1" w:themeShade="BF"/>
    </w:rPr>
  </w:style>
  <w:style w:type="paragraph" w:styleId="IntenseQuote">
    <w:name w:val="Intense Quote"/>
    <w:basedOn w:val="Normal"/>
    <w:next w:val="Normal"/>
    <w:link w:val="IntenseQuoteChar"/>
    <w:uiPriority w:val="30"/>
    <w:qFormat/>
    <w:rsid w:val="00A478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478FE"/>
    <w:rPr>
      <w:i/>
      <w:iCs/>
      <w:color w:val="0F4761" w:themeColor="accent1" w:themeShade="BF"/>
    </w:rPr>
  </w:style>
  <w:style w:type="character" w:styleId="IntenseReference">
    <w:name w:val="Intense Reference"/>
    <w:basedOn w:val="DefaultParagraphFont"/>
    <w:uiPriority w:val="32"/>
    <w:qFormat/>
    <w:rsid w:val="00A47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64a2696e9db464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A622B20C7DD408FEE33DE1218DDD7" ma:contentTypeVersion="6" ma:contentTypeDescription="Create a new document." ma:contentTypeScope="" ma:versionID="1c714c70f4fd537fb34853a1a254df1a">
  <xsd:schema xmlns:xsd="http://www.w3.org/2001/XMLSchema" xmlns:xs="http://www.w3.org/2001/XMLSchema" xmlns:p="http://schemas.microsoft.com/office/2006/metadata/properties" xmlns:ns2="d846e601-791c-4d1c-8f24-2dd55a824707" xmlns:ns3="7e3a580d-c0ad-4d80-9202-deab8768e410" targetNamespace="http://schemas.microsoft.com/office/2006/metadata/properties" ma:root="true" ma:fieldsID="7285ba6fdb87fb93201e2a33fa59b4d7" ns2:_="" ns3:_="">
    <xsd:import namespace="d846e601-791c-4d1c-8f24-2dd55a824707"/>
    <xsd:import namespace="7e3a580d-c0ad-4d80-9202-deab8768e4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e601-791c-4d1c-8f24-2dd55a824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a580d-c0ad-4d80-9202-deab8768e4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2F444-3974-404B-A8F4-AF3BB3FE4536}"/>
</file>

<file path=customXml/itemProps2.xml><?xml version="1.0" encoding="utf-8"?>
<ds:datastoreItem xmlns:ds="http://schemas.openxmlformats.org/officeDocument/2006/customXml" ds:itemID="{F4566791-2698-4EB7-BAAA-C6220BC84034}"/>
</file>

<file path=customXml/itemProps3.xml><?xml version="1.0" encoding="utf-8"?>
<ds:datastoreItem xmlns:ds="http://schemas.openxmlformats.org/officeDocument/2006/customXml" ds:itemID="{A8631EE5-709F-4D34-A757-CB0DC9B2E5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Blanc</dc:creator>
  <keywords/>
  <dc:description/>
  <lastModifiedBy>Blanc, Victoria</lastModifiedBy>
  <revision>27</revision>
  <dcterms:created xsi:type="dcterms:W3CDTF">2025-09-30T21:40:00.0000000Z</dcterms:created>
  <dcterms:modified xsi:type="dcterms:W3CDTF">2025-12-08T19:14:44.2677281Z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0x0101003D0A622B20C7DD408FEE33DE1218DDD7</vt:lpwstr>
  </property>
</Properties>
</file>