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3CD0894DC3831F489A65FA80E84B6D6B"/>
        </w:placeholder>
      </w:sdtPr>
      <w:sdtContent>
        <w:p w14:paraId="42E7C0E5" w14:textId="5037A6C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5D2303">
            <w:rPr>
              <w:rFonts w:ascii="Buckeye Serif 2" w:hAnsi="Buckeye Serif 2"/>
              <w:b/>
              <w:bCs/>
              <w:noProof/>
              <w:sz w:val="32"/>
              <w:szCs w:val="32"/>
            </w:rPr>
            <w:t>Mirrors Sophomore Class Honorary</w:t>
          </w:r>
          <w:r>
            <w:rPr>
              <w:rFonts w:ascii="Buckeye Serif 2" w:hAnsi="Buckeye Serif 2"/>
              <w:b/>
              <w:bCs/>
              <w:sz w:val="32"/>
              <w:szCs w:val="32"/>
            </w:rPr>
            <w:fldChar w:fldCharType="end"/>
          </w:r>
        </w:p>
        <w:bookmarkEnd w:id="0" w:displacedByCustomXml="next"/>
      </w:sdtContent>
    </w:sdt>
    <w:p w14:paraId="4FDFF91E"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5E64CB43"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3CD0894DC3831F489A65FA80E84B6D6B"/>
        </w:placeholder>
      </w:sdtPr>
      <w:sdtContent>
        <w:p w14:paraId="5BD6C199" w14:textId="3D434101"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2303">
            <w:t xml:space="preserve">The Name </w:t>
          </w:r>
          <w:proofErr w:type="gramStart"/>
          <w:r w:rsidR="005D2303">
            <w:t>Of</w:t>
          </w:r>
          <w:proofErr w:type="gramEnd"/>
          <w:r w:rsidR="005D2303">
            <w:t xml:space="preserve"> This Organization Shall Be </w:t>
          </w:r>
          <w:r w:rsidR="005D2303">
            <w:rPr>
              <w:rStyle w:val="Strong"/>
            </w:rPr>
            <w:t>Mirrors Sophomore Class Honorary</w:t>
          </w:r>
          <w:r>
            <w:rPr>
              <w:rFonts w:ascii="Buckeye Serif 2" w:hAnsi="Buckeye Serif 2"/>
            </w:rPr>
            <w:fldChar w:fldCharType="end"/>
          </w:r>
        </w:p>
        <w:bookmarkEnd w:id="1" w:displacedByCustomXml="next"/>
      </w:sdtContent>
    </w:sdt>
    <w:p w14:paraId="58CDF8E0" w14:textId="77777777" w:rsidR="00D559E8" w:rsidRDefault="00D559E8" w:rsidP="0006656A">
      <w:pPr>
        <w:rPr>
          <w:rFonts w:ascii="Buckeye Serif 2" w:hAnsi="Buckeye Serif 2"/>
          <w:b/>
          <w:bCs/>
        </w:rPr>
      </w:pPr>
    </w:p>
    <w:p w14:paraId="70D19199"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3CD0894DC3831F489A65FA80E84B6D6B"/>
        </w:placeholder>
      </w:sdtPr>
      <w:sdtContent>
        <w:p w14:paraId="32CB8DD3" w14:textId="421FF530"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5D2303">
            <w:t>Mirrors is founded to honor sophomore class members who excel in academics, leadership, and service. Members shall stimulate interest among Ohio State students in scholarship, citizenship, and extracurricular involvement. Individually and collectively, Mirrors members will provide leadership and loyalty to the University and support philanthropic initiatives that serve the campus and greater Columbus communities.</w:t>
          </w:r>
          <w:r w:rsidRPr="00910F0E">
            <w:rPr>
              <w:rFonts w:ascii="Buckeye Serif 2" w:hAnsi="Buckeye Serif 2"/>
            </w:rPr>
            <w:fldChar w:fldCharType="end"/>
          </w:r>
        </w:p>
        <w:bookmarkEnd w:id="2" w:displacedByCustomXml="next"/>
      </w:sdtContent>
    </w:sdt>
    <w:p w14:paraId="460C9937" w14:textId="77777777" w:rsidR="00D559E8" w:rsidRDefault="00D559E8" w:rsidP="0006656A">
      <w:pPr>
        <w:rPr>
          <w:rFonts w:ascii="Buckeye Serif 2" w:hAnsi="Buckeye Serif 2"/>
          <w:b/>
          <w:bCs/>
        </w:rPr>
      </w:pPr>
    </w:p>
    <w:p w14:paraId="6C5EAA58"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06B9EA3C"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255BA171" w14:textId="327F9A6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3CD0894DC3831F489A65FA80E84B6D6B"/>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59707E">
            <w:rPr>
              <w:rFonts w:ascii="Buckeye Serif 2" w:hAnsi="Buckeye Serif 2"/>
              <w:noProof/>
            </w:rPr>
            <w:t>Mirrors</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474D34E2"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77F28ADB" w14:textId="5E9DD88E"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3CD0894DC3831F489A65FA80E84B6D6B"/>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59707E">
            <w:rPr>
              <w:rFonts w:ascii="Buckeye Serif 2" w:hAnsi="Buckeye Serif 2"/>
              <w:noProof/>
            </w:rPr>
            <w:t>Mirrors</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2EC5DBB6"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778A9B2C" w14:textId="39FE9B72"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3CD0894DC3831F489A65FA80E84B6D6B"/>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1F5906">
            <w:rPr>
              <w:rFonts w:ascii="Buckeye Serif 2" w:hAnsi="Buckeye Serif 2"/>
              <w:noProof/>
            </w:rPr>
            <w:t>Mirrors</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1B6FE0D2" w14:textId="77777777" w:rsidR="00D559E8" w:rsidRDefault="00D559E8" w:rsidP="0006656A">
      <w:pPr>
        <w:rPr>
          <w:rFonts w:ascii="Buckeye Serif 2" w:hAnsi="Buckeye Serif 2"/>
          <w:b/>
          <w:bCs/>
        </w:rPr>
      </w:pPr>
    </w:p>
    <w:p w14:paraId="2E109941"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4DD41899"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eastAsiaTheme="minorHAnsi" w:hAnsi="Buckeye Serif 2" w:cstheme="minorBidi"/>
          <w:kern w:val="2"/>
          <w14:ligatures w14:val="standardContextual"/>
        </w:rPr>
        <w:alias w:val="Membership Eligibility"/>
        <w:tag w:val="Membership Eligibility"/>
        <w:id w:val="-1438051484"/>
        <w:placeholder>
          <w:docPart w:val="3CD0894DC3831F489A65FA80E84B6D6B"/>
        </w:placeholder>
      </w:sdtPr>
      <w:sdtEndPr>
        <w:rPr>
          <w:rFonts w:eastAsia="Times New Roman" w:cs="Times New Roman"/>
          <w:kern w:val="0"/>
          <w14:ligatures w14:val="none"/>
        </w:rPr>
      </w:sdtEndPr>
      <w:sdtContent>
        <w:p w14:paraId="3BEE5637" w14:textId="77777777" w:rsidR="005D2303" w:rsidRDefault="005F5356" w:rsidP="005D2303">
          <w:pPr>
            <w:pStyle w:val="NormalWeb"/>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2303">
            <w:t>Membership is open to students who:</w:t>
          </w:r>
        </w:p>
        <w:p w14:paraId="416E5C90" w14:textId="77777777" w:rsidR="005D2303" w:rsidRDefault="005D2303" w:rsidP="005D2303">
          <w:pPr>
            <w:pStyle w:val="NormalWeb"/>
            <w:numPr>
              <w:ilvl w:val="0"/>
              <w:numId w:val="4"/>
            </w:numPr>
          </w:pPr>
          <w:r>
            <w:t>Are enrolled at The Ohio State University (Columbus campus</w:t>
          </w:r>
          <w:proofErr w:type="gramStart"/>
          <w:r>
            <w:t>);</w:t>
          </w:r>
          <w:proofErr w:type="gramEnd"/>
        </w:p>
        <w:p w14:paraId="41E1DF52" w14:textId="77777777" w:rsidR="005D2303" w:rsidRDefault="005D2303" w:rsidP="005D2303">
          <w:pPr>
            <w:pStyle w:val="NormalWeb"/>
            <w:numPr>
              <w:ilvl w:val="0"/>
              <w:numId w:val="4"/>
            </w:numPr>
          </w:pPr>
          <w:r>
            <w:t>Are at least an autumn-semester freshman and no more than an autumn-semester sophomore at the time of selection; and</w:t>
          </w:r>
        </w:p>
        <w:p w14:paraId="114132EB" w14:textId="77777777" w:rsidR="005D2303" w:rsidRDefault="005D2303" w:rsidP="005D2303">
          <w:pPr>
            <w:pStyle w:val="NormalWeb"/>
            <w:numPr>
              <w:ilvl w:val="0"/>
              <w:numId w:val="4"/>
            </w:numPr>
          </w:pPr>
          <w:r>
            <w:t xml:space="preserve">Hold a minimum cumulative GPA of </w:t>
          </w:r>
          <w:r>
            <w:rPr>
              <w:rStyle w:val="Strong"/>
              <w:rFonts w:eastAsiaTheme="majorEastAsia"/>
            </w:rPr>
            <w:t>3.0</w:t>
          </w:r>
          <w:r>
            <w:t xml:space="preserve"> at the time of application/selection.</w:t>
          </w:r>
        </w:p>
        <w:p w14:paraId="0D4B2AF4" w14:textId="77777777" w:rsidR="005D2303" w:rsidRDefault="005D2303" w:rsidP="005D2303">
          <w:pPr>
            <w:pStyle w:val="NormalWeb"/>
          </w:pPr>
          <w:r>
            <w:t xml:space="preserve">Membership shall be determined by the selection process described below and shall not exceed </w:t>
          </w:r>
          <w:r>
            <w:rPr>
              <w:rStyle w:val="Strong"/>
              <w:rFonts w:eastAsiaTheme="majorEastAsia"/>
            </w:rPr>
            <w:t>50 active members</w:t>
          </w:r>
          <w:r>
            <w:t xml:space="preserve"> per year. No individual shall be denied membership based on protected characteristics listed in Article III.</w:t>
          </w:r>
        </w:p>
        <w:p w14:paraId="5CC07215" w14:textId="7EB29D95" w:rsidR="00D53151" w:rsidRPr="00D559E8" w:rsidRDefault="005F5356" w:rsidP="005D2303">
          <w:pPr>
            <w:pStyle w:val="NormalWeb"/>
            <w:rPr>
              <w:rFonts w:ascii="Buckeye Serif 2" w:hAnsi="Buckeye Serif 2"/>
            </w:rPr>
          </w:pPr>
          <w:r>
            <w:rPr>
              <w:rFonts w:ascii="Buckeye Serif 2" w:hAnsi="Buckeye Serif 2"/>
            </w:rPr>
            <w:fldChar w:fldCharType="end"/>
          </w:r>
        </w:p>
        <w:bookmarkEnd w:id="6" w:displacedByCustomXml="next"/>
      </w:sdtContent>
    </w:sdt>
    <w:p w14:paraId="5DE57AED"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3CD0894DC3831F489A65FA80E84B6D6B"/>
        </w:placeholder>
      </w:sdtPr>
      <w:sdtContent>
        <w:p w14:paraId="76A93D7F" w14:textId="77777777" w:rsidR="005D2303" w:rsidRDefault="005F5356" w:rsidP="005D2303">
          <w:pPr>
            <w:pStyle w:val="NormalWeb"/>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2303">
            <w:rPr>
              <w:rFonts w:hAnsi="Symbol"/>
            </w:rPr>
            <w:t xml:space="preserve">1. </w:t>
          </w:r>
          <w:r w:rsidR="005D2303">
            <w:t>Membership is by invitation following a holistic selection process each spring.</w:t>
          </w:r>
        </w:p>
        <w:p w14:paraId="614F5790" w14:textId="77777777" w:rsidR="005D2303" w:rsidRDefault="005D2303" w:rsidP="005D2303">
          <w:pPr>
            <w:pStyle w:val="NormalWeb"/>
          </w:pPr>
          <w:r>
            <w:t xml:space="preserve">2. </w:t>
          </w:r>
          <w:r>
            <w:t xml:space="preserve">The </w:t>
          </w:r>
          <w:r>
            <w:rPr>
              <w:rStyle w:val="Strong"/>
              <w:rFonts w:eastAsiaTheme="majorEastAsia"/>
            </w:rPr>
            <w:t>Selections Board</w:t>
          </w:r>
          <w:r>
            <w:t>—comprised of all current active Mirrors members and chaired by one or two Selections Chairs—reviews applications and votes to invite new members.</w:t>
          </w:r>
        </w:p>
        <w:p w14:paraId="2B300CA8" w14:textId="1A37F722" w:rsidR="005D2303" w:rsidRDefault="005D2303" w:rsidP="005D2303">
          <w:pPr>
            <w:pStyle w:val="NormalWeb"/>
          </w:pPr>
          <w:r>
            <w:t xml:space="preserve">3. </w:t>
          </w:r>
          <w:r>
            <w:t xml:space="preserve">A quorum of </w:t>
          </w:r>
          <w:r>
            <w:rPr>
              <w:rStyle w:val="Strong"/>
              <w:rFonts w:eastAsiaTheme="majorEastAsia"/>
            </w:rPr>
            <w:t>two-thirds (2/3)</w:t>
          </w:r>
          <w:r>
            <w:t xml:space="preserve"> of active members must be present for selection decisions. Invitations require a </w:t>
          </w:r>
          <w:r>
            <w:rPr>
              <w:rStyle w:val="Strong"/>
              <w:rFonts w:eastAsiaTheme="majorEastAsia"/>
            </w:rPr>
            <w:t>simple majority</w:t>
          </w:r>
          <w:r>
            <w:t xml:space="preserve"> of votes cast by members present at the selection meeting.</w:t>
          </w:r>
        </w:p>
        <w:p w14:paraId="47A9B422" w14:textId="6D6249B1" w:rsidR="00D53151" w:rsidRPr="00F94109" w:rsidRDefault="005F5356" w:rsidP="005D2303">
          <w:pPr>
            <w:pStyle w:val="NormalWeb"/>
          </w:pPr>
          <w:r>
            <w:rPr>
              <w:rFonts w:ascii="Buckeye Serif 2" w:hAnsi="Buckeye Serif 2"/>
            </w:rPr>
            <w:fldChar w:fldCharType="end"/>
          </w:r>
        </w:p>
        <w:bookmarkEnd w:id="7" w:displacedByCustomXml="next"/>
      </w:sdtContent>
    </w:sdt>
    <w:p w14:paraId="5470549E"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3CD0894DC3831F489A65FA80E84B6D6B"/>
        </w:placeholder>
      </w:sdtPr>
      <w:sdtContent>
        <w:p w14:paraId="746B0A30" w14:textId="42DDD06D"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2303">
            <w:t xml:space="preserve">Membership selection occurs during the spring semester with invitations extended before the end of </w:t>
          </w:r>
          <w:r w:rsidR="005D2303">
            <w:t xml:space="preserve">the </w:t>
          </w:r>
          <w:r w:rsidR="005D2303">
            <w:t>term. New members are initiated shortly thereafter according to the timeline published by the Selections Board</w:t>
          </w:r>
          <w:r w:rsidR="005D2303">
            <w:t>.</w:t>
          </w:r>
          <w:r w:rsidR="004F64BD">
            <w:rPr>
              <w:rFonts w:ascii="Buckeye Serif 2" w:hAnsi="Buckeye Serif 2"/>
            </w:rPr>
            <w:t> </w:t>
          </w:r>
          <w:r w:rsidR="004F64BD">
            <w:rPr>
              <w:rFonts w:ascii="Buckeye Serif 2" w:hAnsi="Buckeye Serif 2"/>
            </w:rPr>
            <w:t> </w:t>
          </w:r>
          <w:r w:rsidR="004F64BD">
            <w:rPr>
              <w:rFonts w:ascii="Buckeye Serif 2" w:hAnsi="Buckeye Serif 2"/>
            </w:rPr>
            <w:t> </w:t>
          </w:r>
          <w:r w:rsidR="004F64BD">
            <w:rPr>
              <w:rFonts w:ascii="Buckeye Serif 2" w:hAnsi="Buckeye Serif 2"/>
            </w:rPr>
            <w:t> </w:t>
          </w:r>
          <w:r w:rsidR="004F64BD">
            <w:rPr>
              <w:rFonts w:ascii="Buckeye Serif 2" w:hAnsi="Buckeye Serif 2"/>
            </w:rPr>
            <w:t> </w:t>
          </w:r>
          <w:r>
            <w:rPr>
              <w:rFonts w:ascii="Buckeye Serif 2" w:hAnsi="Buckeye Serif 2"/>
            </w:rPr>
            <w:fldChar w:fldCharType="end"/>
          </w:r>
        </w:p>
        <w:bookmarkEnd w:id="8" w:displacedByCustomXml="next"/>
      </w:sdtContent>
    </w:sdt>
    <w:p w14:paraId="4972B6A4"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3CD0894DC3831F489A65FA80E84B6D6B"/>
        </w:placeholder>
      </w:sdtPr>
      <w:sdtContent>
        <w:p w14:paraId="241D72B1" w14:textId="77777777" w:rsidR="00DE1D39" w:rsidRDefault="005F5356" w:rsidP="00DE1D39">
          <w:pPr>
            <w:pStyle w:val="NormalWeb"/>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rPr>
              <w:rFonts w:hAnsi="Symbol"/>
            </w:rPr>
            <w:t xml:space="preserve">1. </w:t>
          </w:r>
          <w:r w:rsidR="00DE1D39">
            <w:t xml:space="preserve">Member activity and involvement will be reviewed by the Executive Board and advisors at the end of each semester. Members who fail to meet participation or attendance requirements will receive written notice and an opportunity to submit a </w:t>
          </w:r>
          <w:r w:rsidR="00DE1D39">
            <w:rPr>
              <w:rStyle w:val="Strong"/>
              <w:rFonts w:eastAsiaTheme="majorEastAsia"/>
            </w:rPr>
            <w:t>Letter of Dedication</w:t>
          </w:r>
          <w:r w:rsidR="00DE1D39">
            <w:t xml:space="preserve"> to reaffirm their commitment.</w:t>
          </w:r>
        </w:p>
        <w:p w14:paraId="0F473F11" w14:textId="0D221700" w:rsidR="00DE1D39" w:rsidRDefault="00DE1D39" w:rsidP="00DE1D39">
          <w:pPr>
            <w:pStyle w:val="NormalWeb"/>
          </w:pPr>
          <w:r>
            <w:t xml:space="preserve">2. </w:t>
          </w:r>
          <w:r>
            <w:t xml:space="preserve">After review, the Executive Board will present recommendations to the membership. Continuation or removal of membership will be decided by </w:t>
          </w:r>
          <w:r>
            <w:t xml:space="preserve">a </w:t>
          </w:r>
          <w:r>
            <w:rPr>
              <w:rStyle w:val="Strong"/>
              <w:rFonts w:eastAsiaTheme="majorEastAsia"/>
            </w:rPr>
            <w:t>simple majority vote</w:t>
          </w:r>
          <w:r>
            <w:t xml:space="preserve"> of active members present at a meeting with </w:t>
          </w:r>
          <w:r>
            <w:t xml:space="preserve">a </w:t>
          </w:r>
          <w:r>
            <w:t>quorum.</w:t>
          </w:r>
        </w:p>
        <w:p w14:paraId="0F406D41" w14:textId="766EC015" w:rsidR="00DE1D39" w:rsidRDefault="00DE1D39" w:rsidP="00DE1D39">
          <w:pPr>
            <w:pStyle w:val="NormalWeb"/>
          </w:pPr>
          <w:r>
            <w:t xml:space="preserve">3. </w:t>
          </w:r>
          <w:r>
            <w:t xml:space="preserve">Members who voluntarily withdraw and later seek reinstatement may submit a written request before the seventh week of the autumn semester. Reinstatement may be granted on probation by </w:t>
          </w:r>
          <w:r>
            <w:t xml:space="preserve">a </w:t>
          </w:r>
          <w:r>
            <w:rPr>
              <w:rStyle w:val="Strong"/>
              <w:rFonts w:eastAsiaTheme="majorEastAsia"/>
            </w:rPr>
            <w:t>simple majority vote</w:t>
          </w:r>
          <w:r>
            <w:t xml:space="preserve"> of the Executive Board.</w:t>
          </w:r>
        </w:p>
        <w:p w14:paraId="50D59E4C" w14:textId="35AC134E" w:rsidR="00ED05FF" w:rsidRPr="00D559E8" w:rsidRDefault="005F5356" w:rsidP="00DE1D39">
          <w:pPr>
            <w:pStyle w:val="NormalWeb"/>
            <w:rPr>
              <w:rFonts w:ascii="Buckeye Serif 2" w:hAnsi="Buckeye Serif 2"/>
            </w:rPr>
          </w:pPr>
          <w:r>
            <w:rPr>
              <w:rFonts w:ascii="Buckeye Serif 2" w:hAnsi="Buckeye Serif 2"/>
            </w:rPr>
            <w:lastRenderedPageBreak/>
            <w:fldChar w:fldCharType="end"/>
          </w:r>
        </w:p>
        <w:bookmarkEnd w:id="9" w:displacedByCustomXml="next"/>
      </w:sdtContent>
    </w:sdt>
    <w:p w14:paraId="2E26B8F4" w14:textId="77777777" w:rsidR="00D559E8" w:rsidRDefault="00D559E8" w:rsidP="0006656A">
      <w:pPr>
        <w:rPr>
          <w:rFonts w:ascii="Buckeye Serif 2" w:hAnsi="Buckeye Serif 2"/>
          <w:b/>
          <w:bCs/>
        </w:rPr>
      </w:pPr>
    </w:p>
    <w:p w14:paraId="1E923F5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6B947FC9"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eastAsiaTheme="minorHAnsi" w:hAnsi="Buckeye Serif 2" w:cstheme="minorBidi"/>
          <w:kern w:val="2"/>
          <w14:ligatures w14:val="standardContextual"/>
        </w:rPr>
        <w:alias w:val="Advisor Duties"/>
        <w:tag w:val="Advisor Duties"/>
        <w:id w:val="1120793946"/>
        <w:placeholder>
          <w:docPart w:val="3CD0894DC3831F489A65FA80E84B6D6B"/>
        </w:placeholder>
      </w:sdtPr>
      <w:sdtEndPr>
        <w:rPr>
          <w:rFonts w:eastAsia="Times New Roman" w:cs="Times New Roman"/>
          <w:kern w:val="0"/>
          <w14:ligatures w14:val="none"/>
        </w:rPr>
      </w:sdtEndPr>
      <w:sdtContent>
        <w:p w14:paraId="0149F9BA" w14:textId="77777777" w:rsidR="00DE1D39" w:rsidRDefault="005F5356" w:rsidP="00DE1D39">
          <w:pPr>
            <w:pStyle w:val="NormalWeb"/>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t xml:space="preserve">The advisor serves as a resource, mentor, and liaison to </w:t>
          </w:r>
          <w:proofErr w:type="gramStart"/>
          <w:r w:rsidR="00DE1D39">
            <w:t>University</w:t>
          </w:r>
          <w:proofErr w:type="gramEnd"/>
          <w:r w:rsidR="00DE1D39">
            <w:t xml:space="preserve"> resources. The advisor shall:</w:t>
          </w:r>
        </w:p>
        <w:p w14:paraId="0DFE16E3" w14:textId="77777777" w:rsidR="00DE1D39" w:rsidRDefault="00DE1D39" w:rsidP="00DE1D39">
          <w:pPr>
            <w:pStyle w:val="NormalWeb"/>
            <w:numPr>
              <w:ilvl w:val="0"/>
              <w:numId w:val="5"/>
            </w:numPr>
          </w:pPr>
          <w:r>
            <w:t xml:space="preserve">Guide officers and committee </w:t>
          </w:r>
          <w:proofErr w:type="gramStart"/>
          <w:r>
            <w:t>chairs;</w:t>
          </w:r>
          <w:proofErr w:type="gramEnd"/>
        </w:p>
        <w:p w14:paraId="67C0AC6C" w14:textId="77777777" w:rsidR="00DE1D39" w:rsidRDefault="00DE1D39" w:rsidP="00DE1D39">
          <w:pPr>
            <w:pStyle w:val="NormalWeb"/>
            <w:numPr>
              <w:ilvl w:val="0"/>
              <w:numId w:val="5"/>
            </w:numPr>
          </w:pPr>
          <w:r>
            <w:t xml:space="preserve">Attend general and Executive Board meetings when </w:t>
          </w:r>
          <w:proofErr w:type="gramStart"/>
          <w:r>
            <w:t>feasible;</w:t>
          </w:r>
          <w:proofErr w:type="gramEnd"/>
        </w:p>
        <w:p w14:paraId="65A3AC26" w14:textId="5A61A6C2" w:rsidR="00DE1D39" w:rsidRDefault="00DE1D39" w:rsidP="00DE1D39">
          <w:pPr>
            <w:pStyle w:val="NormalWeb"/>
            <w:numPr>
              <w:ilvl w:val="0"/>
              <w:numId w:val="5"/>
            </w:numPr>
          </w:pPr>
          <w:r>
            <w:t xml:space="preserve">Assist with </w:t>
          </w:r>
          <w:r>
            <w:t xml:space="preserve">the </w:t>
          </w:r>
          <w:r>
            <w:t xml:space="preserve">interpretation of </w:t>
          </w:r>
          <w:proofErr w:type="gramStart"/>
          <w:r>
            <w:t>University</w:t>
          </w:r>
          <w:proofErr w:type="gramEnd"/>
          <w:r>
            <w:t xml:space="preserve"> policy and </w:t>
          </w:r>
          <w:proofErr w:type="gramStart"/>
          <w:r>
            <w:t>compliance;</w:t>
          </w:r>
          <w:proofErr w:type="gramEnd"/>
        </w:p>
        <w:p w14:paraId="5310082B" w14:textId="77777777" w:rsidR="00DE1D39" w:rsidRDefault="00DE1D39" w:rsidP="00DE1D39">
          <w:pPr>
            <w:pStyle w:val="NormalWeb"/>
            <w:numPr>
              <w:ilvl w:val="0"/>
              <w:numId w:val="5"/>
            </w:numPr>
          </w:pPr>
          <w:r>
            <w:t>Review organizational goals, budgets, and registration annually; and</w:t>
          </w:r>
        </w:p>
        <w:p w14:paraId="291635B6" w14:textId="77777777" w:rsidR="00DE1D39" w:rsidRDefault="00DE1D39" w:rsidP="00DE1D39">
          <w:pPr>
            <w:pStyle w:val="NormalWeb"/>
            <w:numPr>
              <w:ilvl w:val="0"/>
              <w:numId w:val="5"/>
            </w:numPr>
          </w:pPr>
          <w:r>
            <w:t>Provide mentorship and continuity across academic years.</w:t>
          </w:r>
        </w:p>
        <w:p w14:paraId="541743A9" w14:textId="77777777" w:rsidR="00DE1D39" w:rsidRDefault="00DE1D39" w:rsidP="00DE1D39">
          <w:pPr>
            <w:pStyle w:val="NormalWeb"/>
          </w:pPr>
          <w:r>
            <w:t>Advisors shall not hold voting privileges in Mirrors nor hold officer positions concurrently.</w:t>
          </w:r>
        </w:p>
        <w:p w14:paraId="3AF72F0A" w14:textId="1BD9D87D" w:rsidR="005F5356" w:rsidRDefault="005F5356" w:rsidP="00DE1D39">
          <w:pPr>
            <w:pStyle w:val="NormalWeb"/>
            <w:rPr>
              <w:rFonts w:ascii="Buckeye Serif 2" w:hAnsi="Buckeye Serif 2"/>
            </w:rPr>
          </w:pPr>
          <w:r>
            <w:rPr>
              <w:rFonts w:ascii="Buckeye Serif 2" w:hAnsi="Buckeye Serif 2"/>
            </w:rPr>
            <w:fldChar w:fldCharType="end"/>
          </w:r>
        </w:p>
        <w:bookmarkEnd w:id="10" w:displacedByCustomXml="next"/>
      </w:sdtContent>
    </w:sdt>
    <w:p w14:paraId="37D4779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3CD0894DC3831F489A65FA80E84B6D6B"/>
        </w:placeholder>
      </w:sdtPr>
      <w:sdtContent>
        <w:p w14:paraId="6CFB9C7C" w14:textId="579648E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t xml:space="preserve">Advisors serve renewable one-year terms and continue based on mutual agreement and satisfaction of </w:t>
          </w:r>
          <w:proofErr w:type="gramStart"/>
          <w:r w:rsidR="00DE1D39">
            <w:t>University</w:t>
          </w:r>
          <w:proofErr w:type="gramEnd"/>
          <w:r w:rsidR="00DE1D39">
            <w:t xml:space="preserve"> advisor certification requirements.</w:t>
          </w:r>
          <w:r>
            <w:rPr>
              <w:rFonts w:ascii="Buckeye Serif 2" w:hAnsi="Buckeye Serif 2"/>
            </w:rPr>
            <w:fldChar w:fldCharType="end"/>
          </w:r>
        </w:p>
        <w:bookmarkEnd w:id="11" w:displacedByCustomXml="next"/>
      </w:sdtContent>
    </w:sdt>
    <w:p w14:paraId="0BAF44B3"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3CD0894DC3831F489A65FA80E84B6D6B"/>
        </w:placeholder>
      </w:sdtPr>
      <w:sdtEndPr>
        <w:rPr>
          <w:rFonts w:eastAsiaTheme="minorHAnsi" w:cstheme="minorBidi"/>
          <w:kern w:val="2"/>
          <w14:ligatures w14:val="standardContextual"/>
        </w:rPr>
      </w:sdtEndPr>
      <w:sdtContent>
        <w:p w14:paraId="06FC46F5" w14:textId="32A6BC84" w:rsidR="00DE1D39" w:rsidRDefault="005F5356" w:rsidP="00DE1D39">
          <w:pPr>
            <w:pStyle w:val="NormalWeb"/>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rPr>
              <w:rFonts w:hAnsi="Symbol"/>
            </w:rPr>
            <w:t xml:space="preserve">1. </w:t>
          </w:r>
          <w:r w:rsidR="00DE1D39">
            <w:rPr>
              <w:rStyle w:val="Strong"/>
              <w:rFonts w:eastAsiaTheme="majorEastAsia"/>
            </w:rPr>
            <w:t>Initiation:</w:t>
          </w:r>
          <w:r w:rsidR="00DE1D39">
            <w:t xml:space="preserve"> When seeking a primary advisor, the Executive Board will identify potential faculty or professional staff candidates and create a shortlist. The Executive Board may consult with the advisory committee (if any), current advisors, and membership for recommendations.</w:t>
          </w:r>
        </w:p>
        <w:p w14:paraId="173AE572" w14:textId="15E20703" w:rsidR="00DE1D39" w:rsidRDefault="00DE1D39" w:rsidP="00DE1D39">
          <w:pPr>
            <w:pStyle w:val="NormalWeb"/>
          </w:pPr>
          <w:r>
            <w:rPr>
              <w:rStyle w:val="Strong"/>
              <w:rFonts w:eastAsiaTheme="majorEastAsia"/>
            </w:rPr>
            <w:t xml:space="preserve">2. </w:t>
          </w:r>
          <w:r>
            <w:rPr>
              <w:rStyle w:val="Strong"/>
              <w:rFonts w:eastAsiaTheme="majorEastAsia"/>
            </w:rPr>
            <w:t>Candidate Outreach:</w:t>
          </w:r>
          <w:r>
            <w:t xml:space="preserve"> The President (or a designated Executive Board officer) will contact the candidate, explain the role, share the constitution, and request written confirmation of willingness to serve.</w:t>
          </w:r>
        </w:p>
        <w:p w14:paraId="498101FB" w14:textId="7D8F7880" w:rsidR="00DE1D39" w:rsidRDefault="00DE1D39" w:rsidP="00DE1D39">
          <w:pPr>
            <w:pStyle w:val="NormalWeb"/>
          </w:pPr>
          <w:r>
            <w:rPr>
              <w:rFonts w:hAnsi="Symbol"/>
            </w:rPr>
            <w:t xml:space="preserve">3. </w:t>
          </w:r>
          <w:r>
            <w:rPr>
              <w:rStyle w:val="Strong"/>
              <w:rFonts w:eastAsiaTheme="majorEastAsia"/>
            </w:rPr>
            <w:t>Membership Approval:</w:t>
          </w:r>
          <w:r>
            <w:t xml:space="preserve"> After a candidate accepts in writing, the Executive Board will present the candidate to the full membership. The primary advisor shall be confirmed by a simple majority vote of active members present at a meeting, provided that a quorum (defined as two-thirds of all active members) is met. The Office of Student Life (or appropriate staff) will be notified of the confirmed advisor.</w:t>
          </w:r>
        </w:p>
        <w:p w14:paraId="7535E388" w14:textId="2331292C" w:rsidR="00DE1D39" w:rsidRDefault="00DE1D39" w:rsidP="00DE1D39">
          <w:pPr>
            <w:pStyle w:val="NormalWeb"/>
          </w:pPr>
          <w:r>
            <w:rPr>
              <w:rFonts w:hAnsi="Symbol"/>
            </w:rPr>
            <w:t xml:space="preserve">4. </w:t>
          </w:r>
          <w:r>
            <w:rPr>
              <w:rStyle w:val="Strong"/>
              <w:rFonts w:eastAsiaTheme="majorEastAsia"/>
            </w:rPr>
            <w:t>Documentation:</w:t>
          </w:r>
          <w:r>
            <w:t xml:space="preserve"> The advisor’s acceptance letter and any relevant qualifications/expectations will be retained in the organization’s records.</w:t>
          </w:r>
        </w:p>
        <w:p w14:paraId="5DEB400C" w14:textId="2F66C115" w:rsidR="00D559E8" w:rsidRDefault="005F5356" w:rsidP="0006656A">
          <w:pPr>
            <w:rPr>
              <w:rFonts w:ascii="Buckeye Serif 2" w:hAnsi="Buckeye Serif 2"/>
            </w:rPr>
          </w:pPr>
          <w:r>
            <w:rPr>
              <w:rFonts w:ascii="Buckeye Serif 2" w:hAnsi="Buckeye Serif 2"/>
            </w:rPr>
            <w:fldChar w:fldCharType="end"/>
          </w:r>
        </w:p>
        <w:bookmarkEnd w:id="12" w:displacedByCustomXml="next"/>
      </w:sdtContent>
    </w:sdt>
    <w:p w14:paraId="2504EEF8"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3CD0894DC3831F489A65FA80E84B6D6B"/>
        </w:placeholder>
      </w:sdtPr>
      <w:sdtContent>
        <w:p w14:paraId="63020973" w14:textId="77777777" w:rsidR="00DE1D39" w:rsidRDefault="005F5356" w:rsidP="0006656A">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1784">
            <w:rPr>
              <w:rFonts w:ascii="Buckeye Serif 2" w:hAnsi="Buckeye Serif 2"/>
            </w:rPr>
            <w:t>I</w:t>
          </w:r>
          <w:r w:rsidR="00C01784">
            <w:t>n the event of advisor resignation or removal, the Executive Board shall appoint a new eligible advisor with approval from the Office of Student Life and the membership.</w:t>
          </w:r>
        </w:p>
        <w:p w14:paraId="0A073210" w14:textId="7FDAAC42" w:rsidR="00DE1D39" w:rsidRDefault="00DE1D39" w:rsidP="00DE1D39">
          <w:pPr>
            <w:pStyle w:val="NormalWeb"/>
            <w:numPr>
              <w:ilvl w:val="0"/>
              <w:numId w:val="6"/>
            </w:numPr>
          </w:pPr>
          <w:r w:rsidRPr="00DE1D39">
            <w:rPr>
              <w:rStyle w:val="Strong"/>
              <w:rFonts w:eastAsiaTheme="majorEastAsia"/>
            </w:rPr>
            <w:lastRenderedPageBreak/>
            <w:t>Voluntary Resignation:</w:t>
          </w:r>
          <w:r>
            <w:t xml:space="preserve"> An advisor who intends to resign must provide written notice to the Executive Board </w:t>
          </w:r>
          <w:r w:rsidRPr="00DE1D39">
            <w:rPr>
              <w:rStyle w:val="Strong"/>
              <w:rFonts w:eastAsiaTheme="majorEastAsia"/>
            </w:rPr>
            <w:t>no fewer than 30 days</w:t>
          </w:r>
          <w:r>
            <w:t xml:space="preserve"> </w:t>
          </w:r>
          <w:r>
            <w:t>before</w:t>
          </w:r>
          <w:r>
            <w:t xml:space="preserve"> departure when feasible and assist in identifying potential successors as appropriate.</w:t>
          </w:r>
        </w:p>
        <w:p w14:paraId="494D5BD2" w14:textId="5ABFC576" w:rsidR="00DE1D39" w:rsidRDefault="00DE1D39" w:rsidP="00DE1D39">
          <w:pPr>
            <w:pStyle w:val="NormalWeb"/>
            <w:numPr>
              <w:ilvl w:val="0"/>
              <w:numId w:val="6"/>
            </w:numPr>
          </w:pPr>
          <w:r w:rsidRPr="00DE1D39">
            <w:rPr>
              <w:rStyle w:val="Strong"/>
              <w:rFonts w:eastAsiaTheme="majorEastAsia"/>
            </w:rPr>
            <w:t>Removal for Cause:</w:t>
          </w:r>
          <w:r>
            <w:t xml:space="preserve"> If concerns arise about advisor performance or suitability, the Executive Board will document the concerns and attempt informal resolution. If unresolved, the Executive Board may recommend replacement; such a recommendation requires a </w:t>
          </w:r>
          <w:r w:rsidRPr="00DE1D39">
            <w:rPr>
              <w:rStyle w:val="Strong"/>
              <w:rFonts w:eastAsiaTheme="majorEastAsia"/>
            </w:rPr>
            <w:t>two-thirds (2/3) vote</w:t>
          </w:r>
          <w:r>
            <w:t xml:space="preserve"> of the Executive Board and must be presented to membership for a </w:t>
          </w:r>
          <w:r w:rsidRPr="00DE1D39">
            <w:rPr>
              <w:rStyle w:val="Strong"/>
              <w:rFonts w:eastAsiaTheme="majorEastAsia"/>
            </w:rPr>
            <w:t>simple majority</w:t>
          </w:r>
          <w:r>
            <w:t xml:space="preserve"> approval vote during a meeting with quorum. University staff will be consulted as needed.</w:t>
          </w:r>
        </w:p>
        <w:p w14:paraId="37C85C55" w14:textId="77777777" w:rsidR="00DE1D39" w:rsidRDefault="00DE1D39" w:rsidP="00DE1D39">
          <w:pPr>
            <w:pStyle w:val="NormalWeb"/>
            <w:numPr>
              <w:ilvl w:val="0"/>
              <w:numId w:val="6"/>
            </w:numPr>
          </w:pPr>
          <w:r>
            <w:rPr>
              <w:rStyle w:val="Strong"/>
              <w:rFonts w:eastAsiaTheme="majorEastAsia"/>
            </w:rPr>
            <w:t>Interim Appointment:</w:t>
          </w:r>
          <w:r>
            <w:t xml:space="preserve"> Upon advisor resignation or removal, the Executive Board will appoint an </w:t>
          </w:r>
          <w:r>
            <w:rPr>
              <w:rStyle w:val="Strong"/>
              <w:rFonts w:eastAsiaTheme="majorEastAsia"/>
            </w:rPr>
            <w:t>interim advisor</w:t>
          </w:r>
          <w:r>
            <w:t xml:space="preserve"> (a faculty or staff member) to serve until a permanent advisor is confirmed. The interim appointment requires a </w:t>
          </w:r>
          <w:r>
            <w:rPr>
              <w:rStyle w:val="Strong"/>
              <w:rFonts w:eastAsiaTheme="majorEastAsia"/>
            </w:rPr>
            <w:t>simple majority</w:t>
          </w:r>
          <w:r>
            <w:t xml:space="preserve"> of Executive Board approval.</w:t>
          </w:r>
        </w:p>
        <w:p w14:paraId="1C8B08F1" w14:textId="77777777" w:rsidR="00DE1D39" w:rsidRDefault="00DE1D39" w:rsidP="00DE1D39">
          <w:pPr>
            <w:pStyle w:val="NormalWeb"/>
            <w:numPr>
              <w:ilvl w:val="0"/>
              <w:numId w:val="6"/>
            </w:numPr>
          </w:pPr>
          <w:r>
            <w:rPr>
              <w:rStyle w:val="Strong"/>
              <w:rFonts w:eastAsiaTheme="majorEastAsia"/>
            </w:rPr>
            <w:t>Search &amp; Confirmation:</w:t>
          </w:r>
          <w:r>
            <w:t xml:space="preserve"> The Executive Board will convene a small advisor search committee (composed of at least two Executive Board members, one current advisor if available, and one general member) to recommend candidates. The selection and confirmation process will follow Section C (Advisor Selection).</w:t>
          </w:r>
        </w:p>
        <w:p w14:paraId="1CE2B3C9" w14:textId="3A71B3F6" w:rsidR="00DE1D39" w:rsidRDefault="00DE1D39" w:rsidP="00DE1D39">
          <w:pPr>
            <w:pStyle w:val="NormalWeb"/>
            <w:numPr>
              <w:ilvl w:val="0"/>
              <w:numId w:val="6"/>
            </w:numPr>
          </w:pPr>
          <w:r>
            <w:rPr>
              <w:rStyle w:val="Strong"/>
              <w:rFonts w:eastAsiaTheme="majorEastAsia"/>
            </w:rPr>
            <w:t>Handover Expectations:</w:t>
          </w:r>
          <w:r>
            <w:t xml:space="preserve"> An outgoing advisor is expected to provide the incoming advisor with a </w:t>
          </w:r>
          <w:r>
            <w:t>transition document</w:t>
          </w:r>
          <w:r>
            <w:t xml:space="preserve"> containing budgets, registration materials, key contacts, and a brief transition meeting.</w:t>
          </w:r>
        </w:p>
        <w:p w14:paraId="49505511" w14:textId="2778DEA4" w:rsidR="00D559E8" w:rsidRDefault="00C01784" w:rsidP="0006656A">
          <w:pPr>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Pr>
              <w:rFonts w:ascii="Buckeye Serif 2" w:hAnsi="Buckeye Serif 2"/>
            </w:rPr>
            <w:fldChar w:fldCharType="end"/>
          </w:r>
        </w:p>
        <w:bookmarkEnd w:id="13" w:displacedByCustomXml="next"/>
      </w:sdtContent>
    </w:sdt>
    <w:p w14:paraId="29DC5720" w14:textId="77777777" w:rsidR="00D559E8" w:rsidRDefault="00D559E8" w:rsidP="0006656A">
      <w:pPr>
        <w:rPr>
          <w:rFonts w:ascii="Buckeye Serif 2" w:hAnsi="Buckeye Serif 2"/>
        </w:rPr>
      </w:pPr>
    </w:p>
    <w:p w14:paraId="05073A53"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01553183"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3CD0894DC3831F489A65FA80E84B6D6B"/>
        </w:placeholder>
      </w:sdtPr>
      <w:sdtContent>
        <w:p w14:paraId="2C46E8A7" w14:textId="67178622" w:rsidR="00DE1D39" w:rsidRDefault="00DC52EA" w:rsidP="00DE1D39">
          <w:pPr>
            <w:pStyle w:val="NormalWeb"/>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rsidRPr="00DE1D39">
            <w:t xml:space="preserve"> </w:t>
          </w:r>
          <w:r w:rsidR="00DE1D39">
            <w:t>Elected officers and primary duties are listed below. General operational details and transition checklists will be maintained in the organization’s bylaws.</w:t>
          </w:r>
        </w:p>
        <w:p w14:paraId="37582789" w14:textId="77777777" w:rsidR="00DE1D39" w:rsidRDefault="00DE1D39" w:rsidP="00DE1D39">
          <w:pPr>
            <w:pStyle w:val="NormalWeb"/>
          </w:pPr>
          <w:r>
            <w:rPr>
              <w:rStyle w:val="Strong"/>
              <w:rFonts w:eastAsiaTheme="majorEastAsia"/>
            </w:rPr>
            <w:t>1. President</w:t>
          </w:r>
          <w:r>
            <w:t xml:space="preserve"> (Primary Leader)</w:t>
          </w:r>
        </w:p>
        <w:p w14:paraId="4BF17694" w14:textId="77777777" w:rsidR="00DE1D39" w:rsidRDefault="00DE1D39" w:rsidP="00DE1D39">
          <w:pPr>
            <w:pStyle w:val="NormalWeb"/>
            <w:numPr>
              <w:ilvl w:val="0"/>
              <w:numId w:val="7"/>
            </w:numPr>
          </w:pPr>
          <w:r>
            <w:t xml:space="preserve">Oversees all organizational operations and external </w:t>
          </w:r>
          <w:proofErr w:type="gramStart"/>
          <w:r>
            <w:t>representation;</w:t>
          </w:r>
          <w:proofErr w:type="gramEnd"/>
        </w:p>
        <w:p w14:paraId="095EF45F" w14:textId="77777777" w:rsidR="00DE1D39" w:rsidRDefault="00DE1D39" w:rsidP="00DE1D39">
          <w:pPr>
            <w:pStyle w:val="NormalWeb"/>
            <w:numPr>
              <w:ilvl w:val="0"/>
              <w:numId w:val="7"/>
            </w:numPr>
          </w:pPr>
          <w:r>
            <w:t xml:space="preserve">Presides over general and Executive Board </w:t>
          </w:r>
          <w:proofErr w:type="gramStart"/>
          <w:r>
            <w:t>meetings;</w:t>
          </w:r>
          <w:proofErr w:type="gramEnd"/>
        </w:p>
        <w:p w14:paraId="1AD18381" w14:textId="7E1A38E5" w:rsidR="00DE1D39" w:rsidRDefault="00DE1D39" w:rsidP="00DE1D39">
          <w:pPr>
            <w:pStyle w:val="NormalWeb"/>
            <w:numPr>
              <w:ilvl w:val="0"/>
              <w:numId w:val="7"/>
            </w:numPr>
          </w:pPr>
          <w:r>
            <w:t xml:space="preserve">Ensures coordination across </w:t>
          </w:r>
          <w:proofErr w:type="gramStart"/>
          <w:r>
            <w:t>committees</w:t>
          </w:r>
          <w:r>
            <w:t>;</w:t>
          </w:r>
          <w:proofErr w:type="gramEnd"/>
        </w:p>
        <w:p w14:paraId="72AEBF08" w14:textId="77777777" w:rsidR="00DE1D39" w:rsidRDefault="00DE1D39" w:rsidP="00DE1D39">
          <w:pPr>
            <w:pStyle w:val="NormalWeb"/>
            <w:numPr>
              <w:ilvl w:val="0"/>
              <w:numId w:val="7"/>
            </w:numPr>
          </w:pPr>
          <w:r>
            <w:t xml:space="preserve">Maintains regular communication with advisors and University </w:t>
          </w:r>
          <w:proofErr w:type="gramStart"/>
          <w:r>
            <w:t>offices;</w:t>
          </w:r>
          <w:proofErr w:type="gramEnd"/>
        </w:p>
        <w:p w14:paraId="34E38793" w14:textId="77777777" w:rsidR="00DE1D39" w:rsidRDefault="00DE1D39" w:rsidP="00DE1D39">
          <w:pPr>
            <w:pStyle w:val="NormalWeb"/>
            <w:numPr>
              <w:ilvl w:val="0"/>
              <w:numId w:val="7"/>
            </w:numPr>
          </w:pPr>
          <w:r>
            <w:t xml:space="preserve">Manages personnel issues, delegation, and organizational </w:t>
          </w:r>
          <w:proofErr w:type="gramStart"/>
          <w:r>
            <w:t>compliance;</w:t>
          </w:r>
          <w:proofErr w:type="gramEnd"/>
        </w:p>
        <w:p w14:paraId="17D4DB03" w14:textId="77777777" w:rsidR="00DE1D39" w:rsidRDefault="00DE1D39" w:rsidP="00DE1D39">
          <w:pPr>
            <w:pStyle w:val="NormalWeb"/>
            <w:numPr>
              <w:ilvl w:val="0"/>
              <w:numId w:val="7"/>
            </w:numPr>
          </w:pPr>
          <w:r>
            <w:t>Produces an annual strategic plan and ensures follow-through.</w:t>
          </w:r>
        </w:p>
        <w:p w14:paraId="5BE2B5F0" w14:textId="77777777" w:rsidR="00DE1D39" w:rsidRDefault="00DE1D39" w:rsidP="00DE1D39">
          <w:pPr>
            <w:pStyle w:val="NormalWeb"/>
          </w:pPr>
          <w:r>
            <w:rPr>
              <w:rStyle w:val="Strong"/>
              <w:rFonts w:eastAsiaTheme="majorEastAsia"/>
            </w:rPr>
            <w:t>2. President Pro Tempore / Secondary Leader</w:t>
          </w:r>
        </w:p>
        <w:p w14:paraId="236AACB4" w14:textId="16AD69FF" w:rsidR="00DE1D39" w:rsidRDefault="00DE1D39" w:rsidP="00DE1D39">
          <w:pPr>
            <w:pStyle w:val="NormalWeb"/>
            <w:numPr>
              <w:ilvl w:val="0"/>
              <w:numId w:val="8"/>
            </w:numPr>
          </w:pPr>
          <w:r>
            <w:t xml:space="preserve">Serves as the President’s designated secondary </w:t>
          </w:r>
          <w:proofErr w:type="gramStart"/>
          <w:r>
            <w:t>leader;</w:t>
          </w:r>
          <w:proofErr w:type="gramEnd"/>
        </w:p>
        <w:p w14:paraId="4E703A2D" w14:textId="77777777" w:rsidR="00DE1D39" w:rsidRDefault="00DE1D39" w:rsidP="00DE1D39">
          <w:pPr>
            <w:pStyle w:val="NormalWeb"/>
            <w:numPr>
              <w:ilvl w:val="0"/>
              <w:numId w:val="8"/>
            </w:numPr>
          </w:pPr>
          <w:r>
            <w:t xml:space="preserve">Assumes presidential duties in the President’s </w:t>
          </w:r>
          <w:proofErr w:type="gramStart"/>
          <w:r>
            <w:t>absence;</w:t>
          </w:r>
          <w:proofErr w:type="gramEnd"/>
        </w:p>
        <w:p w14:paraId="4274A072" w14:textId="77777777" w:rsidR="00DE1D39" w:rsidRDefault="00DE1D39" w:rsidP="00DE1D39">
          <w:pPr>
            <w:pStyle w:val="NormalWeb"/>
            <w:numPr>
              <w:ilvl w:val="0"/>
              <w:numId w:val="8"/>
            </w:numPr>
          </w:pPr>
          <w:r>
            <w:t xml:space="preserve">Coordinates cross-committee initiatives and supports officer </w:t>
          </w:r>
          <w:proofErr w:type="gramStart"/>
          <w:r>
            <w:t>onboarding;</w:t>
          </w:r>
          <w:proofErr w:type="gramEnd"/>
        </w:p>
        <w:p w14:paraId="0F3C15ED" w14:textId="77777777" w:rsidR="00DE1D39" w:rsidRDefault="00DE1D39" w:rsidP="00DE1D39">
          <w:pPr>
            <w:pStyle w:val="NormalWeb"/>
            <w:numPr>
              <w:ilvl w:val="0"/>
              <w:numId w:val="8"/>
            </w:numPr>
          </w:pPr>
          <w:r>
            <w:t>Ensures continuity when the President is unavailable.</w:t>
          </w:r>
          <w:r>
            <w:br/>
          </w:r>
          <w:r>
            <w:rPr>
              <w:rStyle w:val="Emphasis"/>
              <w:rFonts w:eastAsiaTheme="majorEastAsia"/>
            </w:rPr>
            <w:t>(Note: The President Pro Tempore may be an existing officer appointed by the President and ratified by the Executive Board, or an additional elected position as defined in the bylaws.)</w:t>
          </w:r>
        </w:p>
        <w:p w14:paraId="0F21D6C7" w14:textId="77777777" w:rsidR="00DE1D39" w:rsidRDefault="00DE1D39" w:rsidP="00DE1D39">
          <w:pPr>
            <w:pStyle w:val="NormalWeb"/>
          </w:pPr>
          <w:r>
            <w:rPr>
              <w:rStyle w:val="Strong"/>
              <w:rFonts w:eastAsiaTheme="majorEastAsia"/>
            </w:rPr>
            <w:t>3. Vice President of Programming</w:t>
          </w:r>
        </w:p>
        <w:p w14:paraId="2039542E" w14:textId="77777777" w:rsidR="00DE1D39" w:rsidRDefault="00DE1D39" w:rsidP="00DE1D39">
          <w:pPr>
            <w:pStyle w:val="NormalWeb"/>
            <w:numPr>
              <w:ilvl w:val="0"/>
              <w:numId w:val="9"/>
            </w:numPr>
          </w:pPr>
          <w:r>
            <w:t xml:space="preserve">Plans and oversees major programming, including the annual spring </w:t>
          </w:r>
          <w:proofErr w:type="gramStart"/>
          <w:r>
            <w:t>event;</w:t>
          </w:r>
          <w:proofErr w:type="gramEnd"/>
        </w:p>
        <w:p w14:paraId="525F31EA" w14:textId="77777777" w:rsidR="00DE1D39" w:rsidRDefault="00DE1D39" w:rsidP="00DE1D39">
          <w:pPr>
            <w:pStyle w:val="NormalWeb"/>
            <w:numPr>
              <w:ilvl w:val="0"/>
              <w:numId w:val="9"/>
            </w:numPr>
          </w:pPr>
          <w:r>
            <w:t xml:space="preserve">Manages event timelines, venue negotiations, and programming </w:t>
          </w:r>
          <w:proofErr w:type="gramStart"/>
          <w:r>
            <w:t>logistics;</w:t>
          </w:r>
          <w:proofErr w:type="gramEnd"/>
        </w:p>
        <w:p w14:paraId="290AC99B" w14:textId="77777777" w:rsidR="00DE1D39" w:rsidRDefault="00DE1D39" w:rsidP="00DE1D39">
          <w:pPr>
            <w:pStyle w:val="NormalWeb"/>
            <w:numPr>
              <w:ilvl w:val="0"/>
              <w:numId w:val="9"/>
            </w:numPr>
          </w:pPr>
          <w:r>
            <w:lastRenderedPageBreak/>
            <w:t>Delegates responsibilities to programming committee members and coordinates volunteers.</w:t>
          </w:r>
        </w:p>
        <w:p w14:paraId="1DE512DB" w14:textId="77777777" w:rsidR="00DE1D39" w:rsidRDefault="00DE1D39" w:rsidP="00DE1D39">
          <w:pPr>
            <w:pStyle w:val="NormalWeb"/>
          </w:pPr>
          <w:r>
            <w:rPr>
              <w:rStyle w:val="Strong"/>
              <w:rFonts w:eastAsiaTheme="majorEastAsia"/>
            </w:rPr>
            <w:t>4. Vice President of Philanthropy &amp; Socials</w:t>
          </w:r>
        </w:p>
        <w:p w14:paraId="78112356" w14:textId="77777777" w:rsidR="00DE1D39" w:rsidRDefault="00DE1D39" w:rsidP="00DE1D39">
          <w:pPr>
            <w:pStyle w:val="NormalWeb"/>
            <w:numPr>
              <w:ilvl w:val="0"/>
              <w:numId w:val="10"/>
            </w:numPr>
          </w:pPr>
          <w:r>
            <w:t xml:space="preserve">Serves as liaison to The James and other philanthropic </w:t>
          </w:r>
          <w:proofErr w:type="gramStart"/>
          <w:r>
            <w:t>partners;</w:t>
          </w:r>
          <w:proofErr w:type="gramEnd"/>
        </w:p>
        <w:p w14:paraId="44859AE5" w14:textId="77777777" w:rsidR="00DE1D39" w:rsidRDefault="00DE1D39" w:rsidP="00DE1D39">
          <w:pPr>
            <w:pStyle w:val="NormalWeb"/>
            <w:numPr>
              <w:ilvl w:val="0"/>
              <w:numId w:val="10"/>
            </w:numPr>
          </w:pPr>
          <w:r>
            <w:t xml:space="preserve">Oversees volunteer scheduling, philanthropy records, and service-hour </w:t>
          </w:r>
          <w:proofErr w:type="gramStart"/>
          <w:r>
            <w:t>verification;</w:t>
          </w:r>
          <w:proofErr w:type="gramEnd"/>
        </w:p>
        <w:p w14:paraId="54941862" w14:textId="77777777" w:rsidR="00DE1D39" w:rsidRDefault="00DE1D39" w:rsidP="00DE1D39">
          <w:pPr>
            <w:pStyle w:val="NormalWeb"/>
            <w:numPr>
              <w:ilvl w:val="0"/>
              <w:numId w:val="10"/>
            </w:numPr>
          </w:pPr>
          <w:r>
            <w:t>Plans social activities that support member cohesion.</w:t>
          </w:r>
        </w:p>
        <w:p w14:paraId="50785598" w14:textId="77777777" w:rsidR="00DE1D39" w:rsidRDefault="00DE1D39" w:rsidP="00DE1D39">
          <w:pPr>
            <w:pStyle w:val="NormalWeb"/>
          </w:pPr>
          <w:r>
            <w:rPr>
              <w:rStyle w:val="Strong"/>
              <w:rFonts w:eastAsiaTheme="majorEastAsia"/>
            </w:rPr>
            <w:t>5. Secretary</w:t>
          </w:r>
        </w:p>
        <w:p w14:paraId="33789AEF" w14:textId="77777777" w:rsidR="00DE1D39" w:rsidRDefault="00DE1D39" w:rsidP="00DE1D39">
          <w:pPr>
            <w:pStyle w:val="NormalWeb"/>
            <w:numPr>
              <w:ilvl w:val="0"/>
              <w:numId w:val="11"/>
            </w:numPr>
          </w:pPr>
          <w:r>
            <w:t xml:space="preserve">Records meeting minutes and maintains attendance </w:t>
          </w:r>
          <w:proofErr w:type="gramStart"/>
          <w:r>
            <w:t>records;</w:t>
          </w:r>
          <w:proofErr w:type="gramEnd"/>
        </w:p>
        <w:p w14:paraId="34DCA030" w14:textId="77777777" w:rsidR="00DE1D39" w:rsidRDefault="00DE1D39" w:rsidP="00DE1D39">
          <w:pPr>
            <w:pStyle w:val="NormalWeb"/>
            <w:numPr>
              <w:ilvl w:val="0"/>
              <w:numId w:val="11"/>
            </w:numPr>
          </w:pPr>
          <w:r>
            <w:t xml:space="preserve">Manages Mirrors’ official correspondence and digital </w:t>
          </w:r>
          <w:proofErr w:type="gramStart"/>
          <w:r>
            <w:t>records;</w:t>
          </w:r>
          <w:proofErr w:type="gramEnd"/>
        </w:p>
        <w:p w14:paraId="0EFA115B" w14:textId="77777777" w:rsidR="00DE1D39" w:rsidRDefault="00DE1D39" w:rsidP="00DE1D39">
          <w:pPr>
            <w:pStyle w:val="NormalWeb"/>
            <w:numPr>
              <w:ilvl w:val="0"/>
              <w:numId w:val="11"/>
            </w:numPr>
          </w:pPr>
          <w:r>
            <w:t xml:space="preserve">Maintains membership points and posts regular updates to the </w:t>
          </w:r>
          <w:proofErr w:type="gramStart"/>
          <w:r>
            <w:t>membership;</w:t>
          </w:r>
          <w:proofErr w:type="gramEnd"/>
        </w:p>
        <w:p w14:paraId="2A788137" w14:textId="77777777" w:rsidR="00DE1D39" w:rsidRDefault="00DE1D39" w:rsidP="00DE1D39">
          <w:pPr>
            <w:pStyle w:val="NormalWeb"/>
            <w:numPr>
              <w:ilvl w:val="0"/>
              <w:numId w:val="11"/>
            </w:numPr>
          </w:pPr>
          <w:r>
            <w:t>Ensures timely distribution of meeting minutes and action items.</w:t>
          </w:r>
        </w:p>
        <w:p w14:paraId="6C01D473" w14:textId="77777777" w:rsidR="00DE1D39" w:rsidRDefault="00DE1D39" w:rsidP="00DE1D39">
          <w:pPr>
            <w:pStyle w:val="NormalWeb"/>
          </w:pPr>
          <w:r>
            <w:rPr>
              <w:rStyle w:val="Strong"/>
              <w:rFonts w:eastAsiaTheme="majorEastAsia"/>
            </w:rPr>
            <w:t>6. Treasurer</w:t>
          </w:r>
        </w:p>
        <w:p w14:paraId="1D4025D5" w14:textId="77777777" w:rsidR="00DE1D39" w:rsidRDefault="00DE1D39" w:rsidP="00DE1D39">
          <w:pPr>
            <w:pStyle w:val="NormalWeb"/>
            <w:numPr>
              <w:ilvl w:val="0"/>
              <w:numId w:val="12"/>
            </w:numPr>
          </w:pPr>
          <w:r>
            <w:t xml:space="preserve">Maintains financial records and the organization’s bank account </w:t>
          </w:r>
          <w:proofErr w:type="gramStart"/>
          <w:r>
            <w:t>ledger;</w:t>
          </w:r>
          <w:proofErr w:type="gramEnd"/>
        </w:p>
        <w:p w14:paraId="40F81F24" w14:textId="77777777" w:rsidR="00DE1D39" w:rsidRDefault="00DE1D39" w:rsidP="00DE1D39">
          <w:pPr>
            <w:pStyle w:val="NormalWeb"/>
            <w:numPr>
              <w:ilvl w:val="0"/>
              <w:numId w:val="12"/>
            </w:numPr>
          </w:pPr>
          <w:r>
            <w:t xml:space="preserve">Creates and updates budgets for events and </w:t>
          </w:r>
          <w:proofErr w:type="gramStart"/>
          <w:r>
            <w:t>committees;</w:t>
          </w:r>
          <w:proofErr w:type="gramEnd"/>
        </w:p>
        <w:p w14:paraId="09CF7BDA" w14:textId="77777777" w:rsidR="00DE1D39" w:rsidRDefault="00DE1D39" w:rsidP="00DE1D39">
          <w:pPr>
            <w:pStyle w:val="NormalWeb"/>
            <w:numPr>
              <w:ilvl w:val="0"/>
              <w:numId w:val="12"/>
            </w:numPr>
          </w:pPr>
          <w:r>
            <w:t xml:space="preserve">Manages reimbursements, grant applications, and financial </w:t>
          </w:r>
          <w:proofErr w:type="gramStart"/>
          <w:r>
            <w:t>reporting;</w:t>
          </w:r>
          <w:proofErr w:type="gramEnd"/>
        </w:p>
        <w:p w14:paraId="77CF1084" w14:textId="77777777" w:rsidR="00DE1D39" w:rsidRDefault="00DE1D39" w:rsidP="00DE1D39">
          <w:pPr>
            <w:pStyle w:val="NormalWeb"/>
            <w:numPr>
              <w:ilvl w:val="0"/>
              <w:numId w:val="12"/>
            </w:numPr>
          </w:pPr>
          <w:r>
            <w:t>Works with committees to ensure expenditures align with approved budgets.</w:t>
          </w:r>
        </w:p>
        <w:p w14:paraId="5DB98C3E" w14:textId="77777777" w:rsidR="00DE1D39" w:rsidRDefault="00DE1D39" w:rsidP="00DE1D39">
          <w:pPr>
            <w:pStyle w:val="NormalWeb"/>
          </w:pPr>
          <w:r>
            <w:rPr>
              <w:rStyle w:val="Strong"/>
              <w:rFonts w:eastAsiaTheme="majorEastAsia"/>
            </w:rPr>
            <w:t>7. Committee Chairs (each role has two co-chairs where applicable)</w:t>
          </w:r>
        </w:p>
        <w:p w14:paraId="3245FCC4" w14:textId="77777777" w:rsidR="00DE1D39" w:rsidRDefault="00DE1D39" w:rsidP="00DE1D39">
          <w:pPr>
            <w:pStyle w:val="NormalWeb"/>
            <w:numPr>
              <w:ilvl w:val="0"/>
              <w:numId w:val="13"/>
            </w:numPr>
          </w:pPr>
          <w:r>
            <w:rPr>
              <w:rStyle w:val="Strong"/>
              <w:rFonts w:eastAsiaTheme="majorEastAsia"/>
            </w:rPr>
            <w:t>Selections/Community Education Chairs</w:t>
          </w:r>
          <w:r>
            <w:t xml:space="preserve"> — Manage the application, interview, and induction process for new </w:t>
          </w:r>
          <w:proofErr w:type="gramStart"/>
          <w:r>
            <w:t>members;</w:t>
          </w:r>
          <w:proofErr w:type="gramEnd"/>
          <w:r>
            <w:t xml:space="preserve"> coordinate outreach and selection logistics.</w:t>
          </w:r>
        </w:p>
        <w:p w14:paraId="41FEC7AA" w14:textId="305557F0" w:rsidR="00DE1D39" w:rsidRDefault="00DE1D39" w:rsidP="00DE1D39">
          <w:pPr>
            <w:pStyle w:val="NormalWeb"/>
            <w:numPr>
              <w:ilvl w:val="0"/>
              <w:numId w:val="13"/>
            </w:numPr>
          </w:pPr>
          <w:r>
            <w:rPr>
              <w:rStyle w:val="Strong"/>
              <w:rFonts w:eastAsiaTheme="majorEastAsia"/>
            </w:rPr>
            <w:t>Fundraising Chairs</w:t>
          </w:r>
          <w:r>
            <w:t xml:space="preserve"> — Plan, execute, and report on fundraising activities and liaise with </w:t>
          </w:r>
          <w:r>
            <w:t xml:space="preserve">the </w:t>
          </w:r>
          <w:r>
            <w:t>Treasurer to reconcile event revenues.</w:t>
          </w:r>
        </w:p>
        <w:p w14:paraId="663EA424" w14:textId="77777777" w:rsidR="00DE1D39" w:rsidRDefault="00DE1D39" w:rsidP="00DE1D39">
          <w:pPr>
            <w:pStyle w:val="NormalWeb"/>
            <w:numPr>
              <w:ilvl w:val="0"/>
              <w:numId w:val="13"/>
            </w:numPr>
          </w:pPr>
          <w:r>
            <w:rPr>
              <w:rStyle w:val="Strong"/>
              <w:rFonts w:eastAsiaTheme="majorEastAsia"/>
            </w:rPr>
            <w:t>Random Acts of Kindness (RAOK) Chairs</w:t>
          </w:r>
          <w:r>
            <w:t xml:space="preserve"> — Coordinate small service initiatives and community outreach, manage RAOK budgets, and plan morale-boosting events.</w:t>
          </w:r>
        </w:p>
        <w:p w14:paraId="0C2BDBB0" w14:textId="77777777" w:rsidR="00DE1D39" w:rsidRDefault="00DE1D39" w:rsidP="00DE1D39">
          <w:pPr>
            <w:pStyle w:val="NormalWeb"/>
            <w:numPr>
              <w:ilvl w:val="0"/>
              <w:numId w:val="13"/>
            </w:numPr>
          </w:pPr>
          <w:r>
            <w:rPr>
              <w:rStyle w:val="Strong"/>
              <w:rFonts w:eastAsiaTheme="majorEastAsia"/>
            </w:rPr>
            <w:t>Marketing Chairs</w:t>
          </w:r>
          <w:r>
            <w:t xml:space="preserve"> — Create promotional materials, manage social media, capture event photography, and coordinate branding and publicity efforts.</w:t>
          </w:r>
        </w:p>
        <w:p w14:paraId="0997A3EA" w14:textId="060757A0" w:rsidR="00DE1D39" w:rsidRDefault="00DE1D39" w:rsidP="00DE1D39">
          <w:pPr>
            <w:pStyle w:val="NormalWeb"/>
          </w:pPr>
          <w:r>
            <w:rPr>
              <w:rStyle w:val="Strong"/>
              <w:rFonts w:eastAsiaTheme="majorEastAsia"/>
            </w:rPr>
            <w:t>Note:</w:t>
          </w:r>
          <w:r>
            <w:t xml:space="preserve"> The constitution provides concise role overviews. Detailed responsibilities, daily operational tasks, and transition-checklist requirements will be documented in the organization’s bylaws and the officer transition files.</w:t>
          </w:r>
        </w:p>
        <w:p w14:paraId="3C591A46" w14:textId="19780B99" w:rsidR="00D559E8" w:rsidRDefault="00DC52EA" w:rsidP="00DE1D39">
          <w:pPr>
            <w:pStyle w:val="NormalWeb"/>
            <w:rPr>
              <w:rFonts w:ascii="Buckeye Serif 2" w:hAnsi="Buckeye Serif 2"/>
            </w:rPr>
          </w:pPr>
          <w:r>
            <w:rPr>
              <w:rFonts w:ascii="Buckeye Serif 2" w:hAnsi="Buckeye Serif 2"/>
            </w:rPr>
            <w:fldChar w:fldCharType="end"/>
          </w:r>
        </w:p>
        <w:bookmarkEnd w:id="14" w:displacedByCustomXml="next"/>
      </w:sdtContent>
    </w:sdt>
    <w:p w14:paraId="4151C54D"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3CD0894DC3831F489A65FA80E84B6D6B"/>
        </w:placeholder>
      </w:sdtPr>
      <w:sdtContent>
        <w:p w14:paraId="790AE00E" w14:textId="725C58EC"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rsidRPr="00DE1D39">
            <w:t xml:space="preserve"> </w:t>
          </w:r>
          <w:r w:rsidR="00DE1D39">
            <w:t>All officers and chairs must be active Mirrors members in good standing and enrolled full-time at The Ohio State University for the duration of their term.</w:t>
          </w:r>
          <w:r>
            <w:rPr>
              <w:rFonts w:ascii="Buckeye Serif 2" w:hAnsi="Buckeye Serif 2"/>
            </w:rPr>
            <w:fldChar w:fldCharType="end"/>
          </w:r>
          <w:bookmarkEnd w:id="15"/>
          <w:r w:rsidR="0076617D">
            <w:rPr>
              <w:rFonts w:ascii="Buckeye Serif 2" w:hAnsi="Buckeye Serif 2"/>
            </w:rPr>
            <w:t xml:space="preserve"> </w:t>
          </w:r>
        </w:p>
      </w:sdtContent>
    </w:sdt>
    <w:p w14:paraId="3142650F"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3CD0894DC3831F489A65FA80E84B6D6B"/>
        </w:placeholder>
      </w:sdtPr>
      <w:sdtContent>
        <w:p w14:paraId="0DF1CB19" w14:textId="77777777" w:rsidR="00DE1D39" w:rsidRDefault="00DC52EA" w:rsidP="00DE1D39">
          <w:pPr>
            <w:pStyle w:val="NormalWeb"/>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rsidRPr="00DE1D39">
            <w:rPr>
              <w:rFonts w:hAnsi="Symbol"/>
            </w:rPr>
            <w:t xml:space="preserve"> </w:t>
          </w:r>
          <w:r w:rsidR="00DE1D39">
            <w:rPr>
              <w:rFonts w:hAnsi="Symbol"/>
            </w:rPr>
            <w:t xml:space="preserve">1. </w:t>
          </w:r>
          <w:r w:rsidR="00DE1D39">
            <w:t xml:space="preserve">Officers are elected by a </w:t>
          </w:r>
          <w:r w:rsidR="00DE1D39">
            <w:rPr>
              <w:rStyle w:val="Strong"/>
              <w:rFonts w:eastAsiaTheme="majorEastAsia"/>
            </w:rPr>
            <w:t>majority vote</w:t>
          </w:r>
          <w:r w:rsidR="00DE1D39">
            <w:t xml:space="preserve"> of active members present during the designated election meeting following initiation in the spring semester. Committee chairs are elected by </w:t>
          </w:r>
          <w:r w:rsidR="00DE1D39">
            <w:rPr>
              <w:rStyle w:val="Strong"/>
              <w:rFonts w:eastAsiaTheme="majorEastAsia"/>
            </w:rPr>
            <w:t>simple majority</w:t>
          </w:r>
          <w:r w:rsidR="00DE1D39">
            <w:t xml:space="preserve"> of members present at the committee meeting.</w:t>
          </w:r>
        </w:p>
        <w:p w14:paraId="3FA39C05" w14:textId="5D766C04" w:rsidR="00DE1D39" w:rsidRDefault="00DE1D39" w:rsidP="00DE1D39">
          <w:pPr>
            <w:pStyle w:val="NormalWeb"/>
          </w:pPr>
          <w:r>
            <w:t xml:space="preserve">2. </w:t>
          </w:r>
          <w:r>
            <w:t>Each officer/ chair must submit a written end-of-term report for transition purposes.</w:t>
          </w:r>
        </w:p>
        <w:p w14:paraId="5B2BC08C" w14:textId="31FD795E" w:rsidR="00D559E8" w:rsidRDefault="00DE1D39" w:rsidP="00DE1D39">
          <w:pPr>
            <w:pStyle w:val="NormalWeb"/>
            <w:rPr>
              <w:rFonts w:ascii="Buckeye Serif 2" w:hAnsi="Buckeye Serif 2"/>
            </w:rPr>
          </w:pPr>
          <w:r>
            <w:lastRenderedPageBreak/>
            <w:t xml:space="preserve">3. </w:t>
          </w:r>
          <w:r>
            <w:t>Terms, nomination windows, and election schedules are further described in the bylaws</w:t>
          </w:r>
          <w:r w:rsidR="00DC52EA">
            <w:rPr>
              <w:rFonts w:ascii="Buckeye Serif 2" w:hAnsi="Buckeye Serif 2"/>
            </w:rPr>
            <w:fldChar w:fldCharType="end"/>
          </w:r>
        </w:p>
        <w:bookmarkEnd w:id="16" w:displacedByCustomXml="next"/>
      </w:sdtContent>
    </w:sdt>
    <w:p w14:paraId="38869B5E"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3CD0894DC3831F489A65FA80E84B6D6B"/>
        </w:placeholder>
      </w:sdtPr>
      <w:sdtContent>
        <w:p w14:paraId="13F119DB" w14:textId="638ECD68" w:rsidR="00DE1D39" w:rsidRDefault="00DC52EA" w:rsidP="00DE1D39">
          <w:pPr>
            <w:pStyle w:val="NormalWeb"/>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rPr>
              <w:rFonts w:hAnsi="Symbol"/>
            </w:rPr>
            <w:t xml:space="preserve">1. </w:t>
          </w:r>
          <w:r w:rsidR="00DE1D39">
            <w:t xml:space="preserve">If an officer’s performance is unsatisfactory, a removal motion may be brought to the membership. A meeting with at least two-thirds (2/3) quorum is required, and removal requires a </w:t>
          </w:r>
          <w:r w:rsidR="00DE1D39">
            <w:rPr>
              <w:rStyle w:val="Strong"/>
              <w:rFonts w:eastAsiaTheme="majorEastAsia"/>
            </w:rPr>
            <w:t>simple majority</w:t>
          </w:r>
          <w:r w:rsidR="00DE1D39">
            <w:t xml:space="preserve"> vote of members present.</w:t>
          </w:r>
        </w:p>
        <w:p w14:paraId="1F033D31" w14:textId="0137E4D0" w:rsidR="00676310" w:rsidRDefault="00DE1D39" w:rsidP="00DE1D39">
          <w:pPr>
            <w:pStyle w:val="NormalWeb"/>
            <w:rPr>
              <w:rFonts w:ascii="Buckeye Serif 2" w:hAnsi="Buckeye Serif 2"/>
            </w:rPr>
          </w:pPr>
          <w:r>
            <w:rPr>
              <w:rFonts w:hAnsi="Symbol"/>
            </w:rPr>
            <w:t xml:space="preserve">2. </w:t>
          </w:r>
          <w:r>
            <w:t xml:space="preserve">When a vacancy occurs, the Executive Board may appoint an interim officer by </w:t>
          </w:r>
          <w:r>
            <w:rPr>
              <w:rStyle w:val="Strong"/>
              <w:rFonts w:eastAsiaTheme="majorEastAsia"/>
            </w:rPr>
            <w:t xml:space="preserve">simple </w:t>
          </w:r>
          <w:proofErr w:type="gramStart"/>
          <w:r>
            <w:rPr>
              <w:rStyle w:val="Strong"/>
              <w:rFonts w:eastAsiaTheme="majorEastAsia"/>
            </w:rPr>
            <w:t>majority</w:t>
          </w:r>
          <w:r>
            <w:t>, or</w:t>
          </w:r>
          <w:proofErr w:type="gramEnd"/>
          <w:r>
            <w:t xml:space="preserve"> call a special election where the replacement is chosen by </w:t>
          </w:r>
          <w:r>
            <w:t xml:space="preserve">a </w:t>
          </w:r>
          <w:r>
            <w:t>simple majority of members present.</w:t>
          </w:r>
          <w:r w:rsidR="00DC52EA">
            <w:rPr>
              <w:rFonts w:ascii="Buckeye Serif 2" w:hAnsi="Buckeye Serif 2"/>
            </w:rPr>
            <w:fldChar w:fldCharType="end"/>
          </w:r>
        </w:p>
        <w:bookmarkEnd w:id="17" w:displacedByCustomXml="next"/>
      </w:sdtContent>
    </w:sdt>
    <w:p w14:paraId="5A4F44AF" w14:textId="77777777" w:rsidR="00676310" w:rsidRDefault="00676310" w:rsidP="0006656A">
      <w:pPr>
        <w:rPr>
          <w:rFonts w:ascii="Buckeye Serif 2" w:hAnsi="Buckeye Serif 2"/>
        </w:rPr>
      </w:pPr>
    </w:p>
    <w:p w14:paraId="2E0ADD25"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71D299AC"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3CD0894DC3831F489A65FA80E84B6D6B"/>
        </w:placeholder>
      </w:sdtPr>
      <w:sdtContent>
        <w:p w14:paraId="375E5565" w14:textId="581B0E12"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rsidRPr="00DE1D39">
            <w:t xml:space="preserve"> </w:t>
          </w:r>
          <w:r w:rsidR="00DE1D39">
            <w:t xml:space="preserve">Mirrors may be dissolved upon the recommendation of the Executive Board and approval by </w:t>
          </w:r>
          <w:r w:rsidR="00DE1D39">
            <w:rPr>
              <w:rStyle w:val="Strong"/>
            </w:rPr>
            <w:t>two-thirds (2/3)</w:t>
          </w:r>
          <w:r w:rsidR="00DE1D39">
            <w:t xml:space="preserve"> of active members. Members must be notified of the proposed dissolution at least </w:t>
          </w:r>
          <w:r w:rsidR="00DE1D39">
            <w:rPr>
              <w:rStyle w:val="Strong"/>
            </w:rPr>
            <w:t>60 days</w:t>
          </w:r>
          <w:r w:rsidR="00DE1D39">
            <w:t xml:space="preserve"> prior to the vote.</w:t>
          </w:r>
          <w:r>
            <w:rPr>
              <w:rFonts w:ascii="Buckeye Serif 2" w:hAnsi="Buckeye Serif 2"/>
            </w:rPr>
            <w:fldChar w:fldCharType="end"/>
          </w:r>
        </w:p>
        <w:bookmarkEnd w:id="18" w:displacedByCustomXml="next"/>
      </w:sdtContent>
    </w:sdt>
    <w:p w14:paraId="38FECB8C"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3CD0894DC3831F489A65FA80E84B6D6B"/>
        </w:placeholder>
      </w:sdtPr>
      <w:sdtContent>
        <w:p w14:paraId="21D39B1E" w14:textId="30608CEC"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t>Upon dissolution, all outstanding debts must be satisfied. Remaining assets shall be donated to a charitable organization that aligns with Mirrors’ mission, as determined by the Executive Board. No debts shall remain owed to The Ohio State University or its entities.</w:t>
          </w:r>
          <w:r w:rsidR="00DE1D39">
            <w:rPr>
              <w:rFonts w:ascii="Buckeye Serif 2" w:hAnsi="Buckeye Serif 2"/>
            </w:rPr>
            <w:t> </w:t>
          </w:r>
          <w:r w:rsidR="00DE1D39">
            <w:rPr>
              <w:rFonts w:ascii="Buckeye Serif 2" w:hAnsi="Buckeye Serif 2"/>
            </w:rPr>
            <w:t> </w:t>
          </w:r>
          <w:r w:rsidR="00DE1D39">
            <w:rPr>
              <w:rFonts w:ascii="Buckeye Serif 2" w:hAnsi="Buckeye Serif 2"/>
            </w:rPr>
            <w:t> </w:t>
          </w:r>
          <w:r w:rsidR="00DE1D39">
            <w:rPr>
              <w:rFonts w:ascii="Buckeye Serif 2" w:hAnsi="Buckeye Serif 2"/>
            </w:rPr>
            <w:t> </w:t>
          </w:r>
          <w:r w:rsidR="00DE1D39">
            <w:rPr>
              <w:rFonts w:ascii="Buckeye Serif 2" w:hAnsi="Buckeye Serif 2"/>
            </w:rPr>
            <w:t> </w:t>
          </w:r>
          <w:r>
            <w:rPr>
              <w:rFonts w:ascii="Buckeye Serif 2" w:hAnsi="Buckeye Serif 2"/>
            </w:rPr>
            <w:fldChar w:fldCharType="end"/>
          </w:r>
        </w:p>
        <w:bookmarkEnd w:id="19" w:displacedByCustomXml="next"/>
      </w:sdtContent>
    </w:sdt>
    <w:p w14:paraId="4DF29EE5" w14:textId="77777777" w:rsidR="00D72815" w:rsidRDefault="00D72815" w:rsidP="0006656A">
      <w:pPr>
        <w:rPr>
          <w:rFonts w:ascii="Buckeye Serif 2" w:hAnsi="Buckeye Serif 2"/>
        </w:rPr>
      </w:pPr>
    </w:p>
    <w:p w14:paraId="6FC69E97"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1BEFA2C"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Theme="minorHAnsi" w:hAnsi="Buckeye Serif 2" w:cstheme="minorBidi"/>
          <w:kern w:val="2"/>
          <w14:ligatures w14:val="standardContextual"/>
        </w:rPr>
        <w:alias w:val="Amendment Process"/>
        <w:tag w:val="Amendment Process"/>
        <w:id w:val="46665187"/>
        <w:placeholder>
          <w:docPart w:val="3CD0894DC3831F489A65FA80E84B6D6B"/>
        </w:placeholder>
      </w:sdtPr>
      <w:sdtEndPr>
        <w:rPr>
          <w:rFonts w:eastAsia="Times New Roman" w:cs="Times New Roman"/>
          <w:kern w:val="0"/>
          <w14:ligatures w14:val="none"/>
        </w:rPr>
      </w:sdtEndPr>
      <w:sdtContent>
        <w:p w14:paraId="06903272" w14:textId="5F0F61BA" w:rsidR="006662A4" w:rsidRPr="00D53151" w:rsidRDefault="00DC52EA" w:rsidP="00DE1D39">
          <w:pPr>
            <w:pStyle w:val="NormalWeb"/>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E1D39" w:rsidRPr="00DE1D39">
            <w:t xml:space="preserve"> </w:t>
          </w:r>
          <w:r w:rsidR="00DE1D39">
            <w:t xml:space="preserve">This constitution may be amended by a </w:t>
          </w:r>
          <w:r w:rsidR="00DE1D39">
            <w:rPr>
              <w:rStyle w:val="Strong"/>
              <w:rFonts w:eastAsiaTheme="majorEastAsia"/>
            </w:rPr>
            <w:t>two-thirds (2/3)</w:t>
          </w:r>
          <w:r w:rsidR="00DE1D39">
            <w:t xml:space="preserve"> vote of active members. Proposed amendments must be distributed to members at least one meeting </w:t>
          </w:r>
          <w:r w:rsidR="00DE1D39">
            <w:t>before</w:t>
          </w:r>
          <w:r w:rsidR="00DE1D39">
            <w:t xml:space="preserve"> the vote. </w:t>
          </w:r>
          <w:r w:rsidR="00EA629A">
            <w:t>According to the Student Organization Registration Guidelines, amendments take effect once they receive membership approval and have been reviewed by the Office of Student Life or the appropriate designated University office.</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1F7"/>
    <w:multiLevelType w:val="multilevel"/>
    <w:tmpl w:val="7D60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11CC2"/>
    <w:multiLevelType w:val="multilevel"/>
    <w:tmpl w:val="F366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32B6A"/>
    <w:multiLevelType w:val="multilevel"/>
    <w:tmpl w:val="8C30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C63AA"/>
    <w:multiLevelType w:val="multilevel"/>
    <w:tmpl w:val="6534E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F50F35"/>
    <w:multiLevelType w:val="multilevel"/>
    <w:tmpl w:val="3C54D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541F60"/>
    <w:multiLevelType w:val="multilevel"/>
    <w:tmpl w:val="B93C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94905"/>
    <w:multiLevelType w:val="multilevel"/>
    <w:tmpl w:val="138C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6E2B47"/>
    <w:multiLevelType w:val="multilevel"/>
    <w:tmpl w:val="EF4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36F9C"/>
    <w:multiLevelType w:val="multilevel"/>
    <w:tmpl w:val="ECE8F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296DDA"/>
    <w:multiLevelType w:val="multilevel"/>
    <w:tmpl w:val="2896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51257"/>
    <w:multiLevelType w:val="multilevel"/>
    <w:tmpl w:val="6D888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B0E0D"/>
    <w:multiLevelType w:val="multilevel"/>
    <w:tmpl w:val="86CA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F28C4"/>
    <w:multiLevelType w:val="multilevel"/>
    <w:tmpl w:val="6094A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8809247">
    <w:abstractNumId w:val="3"/>
  </w:num>
  <w:num w:numId="2" w16cid:durableId="660307125">
    <w:abstractNumId w:val="1"/>
  </w:num>
  <w:num w:numId="3" w16cid:durableId="273562531">
    <w:abstractNumId w:val="0"/>
  </w:num>
  <w:num w:numId="4" w16cid:durableId="600530920">
    <w:abstractNumId w:val="4"/>
  </w:num>
  <w:num w:numId="5" w16cid:durableId="1290747014">
    <w:abstractNumId w:val="12"/>
  </w:num>
  <w:num w:numId="6" w16cid:durableId="1498613263">
    <w:abstractNumId w:val="8"/>
  </w:num>
  <w:num w:numId="7" w16cid:durableId="530340358">
    <w:abstractNumId w:val="11"/>
  </w:num>
  <w:num w:numId="8" w16cid:durableId="1626542456">
    <w:abstractNumId w:val="10"/>
  </w:num>
  <w:num w:numId="9" w16cid:durableId="541209513">
    <w:abstractNumId w:val="7"/>
  </w:num>
  <w:num w:numId="10" w16cid:durableId="1935895337">
    <w:abstractNumId w:val="2"/>
  </w:num>
  <w:num w:numId="11" w16cid:durableId="460850251">
    <w:abstractNumId w:val="6"/>
  </w:num>
  <w:num w:numId="12" w16cid:durableId="259069781">
    <w:abstractNumId w:val="9"/>
  </w:num>
  <w:num w:numId="13" w16cid:durableId="1316757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68A"/>
    <w:rsid w:val="0006656A"/>
    <w:rsid w:val="000754F9"/>
    <w:rsid w:val="0007668A"/>
    <w:rsid w:val="00097F75"/>
    <w:rsid w:val="000E2CC4"/>
    <w:rsid w:val="000F1890"/>
    <w:rsid w:val="00135420"/>
    <w:rsid w:val="00164DDB"/>
    <w:rsid w:val="001B4D36"/>
    <w:rsid w:val="001E2445"/>
    <w:rsid w:val="001F0B50"/>
    <w:rsid w:val="001F5906"/>
    <w:rsid w:val="002544BE"/>
    <w:rsid w:val="002C2FEA"/>
    <w:rsid w:val="00304E3C"/>
    <w:rsid w:val="003052D0"/>
    <w:rsid w:val="0035376C"/>
    <w:rsid w:val="00484D79"/>
    <w:rsid w:val="004F64BD"/>
    <w:rsid w:val="0055346C"/>
    <w:rsid w:val="0056280A"/>
    <w:rsid w:val="0056390F"/>
    <w:rsid w:val="0056621D"/>
    <w:rsid w:val="00571659"/>
    <w:rsid w:val="0059707E"/>
    <w:rsid w:val="005D2303"/>
    <w:rsid w:val="005F5356"/>
    <w:rsid w:val="006662A4"/>
    <w:rsid w:val="00676310"/>
    <w:rsid w:val="00676FEF"/>
    <w:rsid w:val="00717418"/>
    <w:rsid w:val="0076617D"/>
    <w:rsid w:val="007923E2"/>
    <w:rsid w:val="007D164B"/>
    <w:rsid w:val="00800CE5"/>
    <w:rsid w:val="008563B3"/>
    <w:rsid w:val="008619CF"/>
    <w:rsid w:val="0089388B"/>
    <w:rsid w:val="008C6D79"/>
    <w:rsid w:val="00910F0E"/>
    <w:rsid w:val="00912771"/>
    <w:rsid w:val="0092752B"/>
    <w:rsid w:val="009B2B70"/>
    <w:rsid w:val="00A10515"/>
    <w:rsid w:val="00B73B03"/>
    <w:rsid w:val="00C01784"/>
    <w:rsid w:val="00C35801"/>
    <w:rsid w:val="00C72AC6"/>
    <w:rsid w:val="00C977D5"/>
    <w:rsid w:val="00CD39E3"/>
    <w:rsid w:val="00CE4BA9"/>
    <w:rsid w:val="00D52DAF"/>
    <w:rsid w:val="00D53151"/>
    <w:rsid w:val="00D559E8"/>
    <w:rsid w:val="00D72815"/>
    <w:rsid w:val="00D72CDA"/>
    <w:rsid w:val="00DC52EA"/>
    <w:rsid w:val="00DE1D39"/>
    <w:rsid w:val="00DF7F9B"/>
    <w:rsid w:val="00E2687C"/>
    <w:rsid w:val="00EA629A"/>
    <w:rsid w:val="00EB0E62"/>
    <w:rsid w:val="00EB7F83"/>
    <w:rsid w:val="00ED05FF"/>
    <w:rsid w:val="00F474DD"/>
    <w:rsid w:val="00F57B33"/>
    <w:rsid w:val="00F94109"/>
    <w:rsid w:val="00FB7031"/>
    <w:rsid w:val="00FE5152"/>
    <w:rsid w:val="00FE5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655B"/>
  <w15:chartTrackingRefBased/>
  <w15:docId w15:val="{5197DA74-13FE-F94B-8351-7244DF040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Strong">
    <w:name w:val="Strong"/>
    <w:basedOn w:val="DefaultParagraphFont"/>
    <w:uiPriority w:val="22"/>
    <w:qFormat/>
    <w:locked/>
    <w:rsid w:val="00717418"/>
    <w:rPr>
      <w:b/>
      <w:bCs/>
    </w:rPr>
  </w:style>
  <w:style w:type="character" w:customStyle="1" w:styleId="apple-tab-span">
    <w:name w:val="apple-tab-span"/>
    <w:basedOn w:val="DefaultParagraphFont"/>
    <w:rsid w:val="0059707E"/>
  </w:style>
  <w:style w:type="paragraph" w:styleId="NormalWeb">
    <w:name w:val="Normal (Web)"/>
    <w:basedOn w:val="Normal"/>
    <w:uiPriority w:val="99"/>
    <w:unhideWhenUsed/>
    <w:locked/>
    <w:rsid w:val="00F9410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locked/>
    <w:rsid w:val="00DE1D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rateri/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0894DC3831F489A65FA80E84B6D6B"/>
        <w:category>
          <w:name w:val="General"/>
          <w:gallery w:val="placeholder"/>
        </w:category>
        <w:types>
          <w:type w:val="bbPlcHdr"/>
        </w:types>
        <w:behaviors>
          <w:behavior w:val="content"/>
        </w:behaviors>
        <w:guid w:val="{184F18A7-4360-8F40-9CB5-7DD61CE1A62D}"/>
      </w:docPartPr>
      <w:docPartBody>
        <w:p w:rsidR="00C65E2C" w:rsidRDefault="00C65E2C">
          <w:pPr>
            <w:pStyle w:val="3CD0894DC3831F489A65FA80E84B6D6B"/>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E2C"/>
    <w:rsid w:val="000754F9"/>
    <w:rsid w:val="003630C9"/>
    <w:rsid w:val="00A10515"/>
    <w:rsid w:val="00C65E2C"/>
    <w:rsid w:val="00C97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CD0894DC3831F489A65FA80E84B6D6B">
    <w:name w:val="3CD0894DC3831F489A65FA80E84B6D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1</TotalTime>
  <Pages>6</Pages>
  <Words>2031</Words>
  <Characters>11577</Characters>
  <Application>Microsoft Office Word</Application>
  <DocSecurity>0</DocSecurity>
  <PresentationFormat>15|.DOCX</PresentationFormat>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teri</dc:creator>
  <cp:keywords/>
  <dc:description/>
  <cp:lastModifiedBy>Teri, Lara</cp:lastModifiedBy>
  <cp:revision>2</cp:revision>
  <dcterms:created xsi:type="dcterms:W3CDTF">2025-11-13T19:29:00Z</dcterms:created>
  <dcterms:modified xsi:type="dcterms:W3CDTF">2025-11-13T19:29:00Z</dcterms:modified>
</cp:coreProperties>
</file>