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ao8h8rr9sqtp" w:id="0"/>
    <w:bookmarkEnd w:id="0"/>
    <w:p w:rsidR="00000000" w:rsidDel="00000000" w:rsidP="00000000" w:rsidRDefault="00000000" w:rsidRPr="00000000" w14:paraId="00000001">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Internal Medicine Ultrasound Community Of Practice</w:t>
      </w:r>
    </w:p>
    <w:p w:rsidR="00000000" w:rsidDel="00000000" w:rsidP="00000000" w:rsidRDefault="00000000" w:rsidRPr="00000000" w14:paraId="00000002">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Student Organization Constitution</w:t>
      </w:r>
    </w:p>
    <w:p w:rsidR="00000000" w:rsidDel="00000000" w:rsidP="00000000" w:rsidRDefault="00000000" w:rsidRPr="00000000" w14:paraId="00000003">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w:t>
        <w:tab/>
        <w:t xml:space="preserve">NAME OF ORGANIZATION</w:t>
      </w:r>
    </w:p>
    <w:bookmarkStart w:colFirst="0" w:colLast="0" w:name="bookmark=id.hcs5sb5tlw8t" w:id="1"/>
    <w:bookmarkEnd w:id="1"/>
    <w:p w:rsidR="00000000" w:rsidDel="00000000" w:rsidP="00000000" w:rsidRDefault="00000000" w:rsidRPr="00000000" w14:paraId="0000000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Internal Medicine Ultrasound Community Of Practice (IMCOP) </w:t>
      </w:r>
    </w:p>
    <w:p w:rsidR="00000000" w:rsidDel="00000000" w:rsidP="00000000" w:rsidRDefault="00000000" w:rsidRPr="00000000" w14:paraId="00000005">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06">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w:t>
        <w:tab/>
        <w:t xml:space="preserve">ORGANIZATION PURPOSE</w:t>
      </w:r>
    </w:p>
    <w:bookmarkStart w:colFirst="0" w:colLast="0" w:name="bookmark=id.p7jcrk5u749i" w:id="2"/>
    <w:bookmarkEnd w:id="2"/>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The Internal Medicine Community of Practice is an organization created to explore the applications of bedside focused ultrasound within Internal Medicine.  It consists of faculty, resident, and student leaders at all levels of training with the shared goal of increasing the use of bedside ultrasound through education, research, and clinical experience.  The organization convenes regularly to share knowledge and create new ways to promote bedside focused ultrasound in the practice of Internal Medicine and all its subspecialties. </w:t>
      </w:r>
      <w:r w:rsidDel="00000000" w:rsidR="00000000" w:rsidRPr="00000000">
        <w:rPr>
          <w:rtl w:val="0"/>
        </w:rPr>
      </w:r>
    </w:p>
    <w:p w:rsidR="00000000" w:rsidDel="00000000" w:rsidP="00000000" w:rsidRDefault="00000000" w:rsidRPr="00000000" w14:paraId="00000008">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09">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III.</w:t>
        <w:tab/>
        <w:t xml:space="preserve">UNIVERSITY REGULATIONS</w:t>
      </w:r>
    </w:p>
    <w:p w:rsidR="00000000" w:rsidDel="00000000" w:rsidP="00000000" w:rsidRDefault="00000000" w:rsidRPr="00000000" w14:paraId="0000000A">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Harassment and Discrimination, including Sexual Misconduct</w:t>
      </w:r>
    </w:p>
    <w:bookmarkStart w:colFirst="0" w:colLast="0" w:name="bookmark=id.b1fgjifx40cr" w:id="3"/>
    <w:bookmarkEnd w:id="3"/>
    <w:p w:rsidR="00000000" w:rsidDel="00000000" w:rsidP="00000000" w:rsidRDefault="00000000" w:rsidRPr="00000000" w14:paraId="0000000B">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IMCOP </w:t>
      </w:r>
      <w:r w:rsidDel="00000000" w:rsidR="00000000" w:rsidRPr="00000000">
        <w:rPr>
          <w:rFonts w:ascii="Buckeye Serif 2" w:cs="Buckeye Serif 2" w:eastAsia="Buckeye Serif 2" w:hAnsi="Buckeye Serif 2"/>
          <w:i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C">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Hazing</w:t>
      </w:r>
    </w:p>
    <w:bookmarkStart w:colFirst="0" w:colLast="0" w:name="bookmark=id.u0jz54oqwwx7" w:id="4"/>
    <w:bookmarkEnd w:id="4"/>
    <w:p w:rsidR="00000000" w:rsidDel="00000000" w:rsidP="00000000" w:rsidRDefault="00000000" w:rsidRPr="00000000" w14:paraId="0000000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Imcop </w:t>
      </w:r>
      <w:r w:rsidDel="00000000" w:rsidR="00000000" w:rsidRPr="00000000">
        <w:rPr>
          <w:rFonts w:ascii="Buckeye Serif 2" w:cs="Buckeye Serif 2" w:eastAsia="Buckeye Serif 2" w:hAnsi="Buckeye Serif 2"/>
          <w:i w:val="1"/>
          <w:rtl w:val="0"/>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E">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Bylaws</w:t>
      </w:r>
    </w:p>
    <w:bookmarkStart w:colFirst="0" w:colLast="0" w:name="bookmark=id.i4pjubmr99nj" w:id="5"/>
    <w:bookmarkEnd w:id="5"/>
    <w:p w:rsidR="00000000" w:rsidDel="00000000" w:rsidP="00000000" w:rsidRDefault="00000000" w:rsidRPr="00000000" w14:paraId="0000000F">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IMCOP </w:t>
      </w:r>
      <w:r w:rsidDel="00000000" w:rsidR="00000000" w:rsidRPr="00000000">
        <w:rPr>
          <w:rFonts w:ascii="Buckeye Serif 2" w:cs="Buckeye Serif 2" w:eastAsia="Buckeye Serif 2" w:hAnsi="Buckeye Serif 2"/>
          <w:i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0">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11">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IV.</w:t>
        <w:tab/>
        <w:t xml:space="preserve">MEMBERSHIP</w:t>
      </w:r>
    </w:p>
    <w:p w:rsidR="00000000" w:rsidDel="00000000" w:rsidP="00000000" w:rsidRDefault="00000000" w:rsidRPr="00000000" w14:paraId="00000012">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Membership Eligibility and Timeline</w:t>
      </w:r>
    </w:p>
    <w:bookmarkStart w:colFirst="0" w:colLast="0" w:name="bookmark=id.jgvs9qs9hie5" w:id="6"/>
    <w:bookmarkEnd w:id="6"/>
    <w:p w:rsidR="00000000" w:rsidDel="00000000" w:rsidP="00000000" w:rsidRDefault="00000000" w:rsidRPr="00000000" w14:paraId="00000013">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Any student currently enrolled in the Ohio State University College of Medicine is eligible to join and attend events. Any residents, fellows or faculty currently employed by the Ohio State University Wexner Medical Center is eligible to join and attend events. </w:t>
      </w:r>
    </w:p>
    <w:p w:rsidR="00000000" w:rsidDel="00000000" w:rsidP="00000000" w:rsidRDefault="00000000" w:rsidRPr="00000000" w14:paraId="00000014">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Member Selection</w:t>
      </w:r>
    </w:p>
    <w:bookmarkStart w:colFirst="0" w:colLast="0" w:name="bookmark=id.va0srox9ff4s" w:id="7"/>
    <w:bookmarkEnd w:id="7"/>
    <w:p w:rsidR="00000000" w:rsidDel="00000000" w:rsidP="00000000" w:rsidRDefault="00000000" w:rsidRPr="00000000" w14:paraId="00000015">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must attend at least 1 IMCOP event (scanning sessions, lectures, journal clubs) per semester (Fall and Spring).  </w:t>
      </w:r>
    </w:p>
    <w:p w:rsidR="00000000" w:rsidDel="00000000" w:rsidP="00000000" w:rsidRDefault="00000000" w:rsidRPr="00000000" w14:paraId="00000016">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Membership Timeline</w:t>
      </w:r>
    </w:p>
    <w:bookmarkStart w:colFirst="0" w:colLast="0" w:name="bookmark=id.enm39hjmq1j7" w:id="8"/>
    <w:bookmarkEnd w:id="8"/>
    <w:p w:rsidR="00000000" w:rsidDel="00000000" w:rsidP="00000000" w:rsidRDefault="00000000" w:rsidRPr="00000000" w14:paraId="00000017">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can join at any point during the academic year. </w:t>
      </w:r>
    </w:p>
    <w:p w:rsidR="00000000" w:rsidDel="00000000" w:rsidP="00000000" w:rsidRDefault="00000000" w:rsidRPr="00000000" w14:paraId="00000018">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Member Removal</w:t>
      </w:r>
    </w:p>
    <w:bookmarkStart w:colFirst="0" w:colLast="0" w:name="bookmark=id.rzmzyjdjvql0" w:id="9"/>
    <w:bookmarkEnd w:id="9"/>
    <w:p w:rsidR="00000000" w:rsidDel="00000000" w:rsidP="00000000" w:rsidRDefault="00000000" w:rsidRPr="00000000" w14:paraId="00000019">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Members who do not attend at least 1 event per semester will be removed. Members who do not uphold OSUCOM professionalism standards at our events can be removed as well on a case-by-case basis. The member removal process will be as follows: </w:t>
      </w:r>
    </w:p>
    <w:p w:rsidR="00000000" w:rsidDel="00000000" w:rsidP="00000000" w:rsidRDefault="00000000" w:rsidRPr="00000000" w14:paraId="0000001A">
      <w:pPr>
        <w:numPr>
          <w:ilvl w:val="0"/>
          <w:numId w:val="1"/>
        </w:numPr>
        <w:spacing w:after="0" w:afterAutospacing="0"/>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If a member, officer or advisor feels a member qualifies for removal, they will notify the executive committee and provide evidence for the reason for removal.</w:t>
      </w:r>
    </w:p>
    <w:p w:rsidR="00000000" w:rsidDel="00000000" w:rsidP="00000000" w:rsidRDefault="00000000" w:rsidRPr="00000000" w14:paraId="0000001B">
      <w:pPr>
        <w:numPr>
          <w:ilvl w:val="0"/>
          <w:numId w:val="1"/>
        </w:numPr>
        <w:spacing w:after="0" w:afterAutospacing="0"/>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The executive committee will notify the member and provide them an opportunity to explain or defend themselves. </w:t>
      </w:r>
    </w:p>
    <w:p w:rsidR="00000000" w:rsidDel="00000000" w:rsidP="00000000" w:rsidRDefault="00000000" w:rsidRPr="00000000" w14:paraId="0000001C">
      <w:pPr>
        <w:numPr>
          <w:ilvl w:val="0"/>
          <w:numId w:val="1"/>
        </w:numPr>
        <w:ind w:left="720" w:hanging="360"/>
        <w:rPr>
          <w:rFonts w:ascii="Buckeye Serif 2" w:cs="Buckeye Serif 2" w:eastAsia="Buckeye Serif 2" w:hAnsi="Buckeye Serif 2"/>
          <w:u w:val="none"/>
        </w:rPr>
      </w:pPr>
      <w:r w:rsidDel="00000000" w:rsidR="00000000" w:rsidRPr="00000000">
        <w:rPr>
          <w:rFonts w:ascii="Buckeye Serif 2" w:cs="Buckeye Serif 2" w:eastAsia="Buckeye Serif 2" w:hAnsi="Buckeye Serif 2"/>
          <w:rtl w:val="0"/>
        </w:rPr>
        <w:t xml:space="preserve">The executive board will then host a meeting to vote on the removal of the member. Voting for removal of a member requires a majority vote from the executive committee in order for the removal to occur. Final review will occur with the organization’s advisors to ensure there was no bias in the removal or voting process if the vote calls for member removal. </w:t>
      </w:r>
    </w:p>
    <w:p w:rsidR="00000000" w:rsidDel="00000000" w:rsidP="00000000" w:rsidRDefault="00000000" w:rsidRPr="00000000" w14:paraId="0000001D">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1E">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w:t>
        <w:tab/>
        <w:t xml:space="preserve">ADVISOR</w:t>
      </w:r>
    </w:p>
    <w:p w:rsidR="00000000" w:rsidDel="00000000" w:rsidP="00000000" w:rsidRDefault="00000000" w:rsidRPr="00000000" w14:paraId="0000001F">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Advisor Duties and Responsibilities</w:t>
      </w:r>
    </w:p>
    <w:bookmarkStart w:colFirst="0" w:colLast="0" w:name="bookmark=id.wq0db9bipxj3" w:id="10"/>
    <w:bookmarkEnd w:id="10"/>
    <w:p w:rsidR="00000000" w:rsidDel="00000000" w:rsidP="00000000" w:rsidRDefault="00000000" w:rsidRPr="00000000" w14:paraId="00000020">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Advisors will attend IMCOP Executive Board meetings and provide guidance on planning ultrasound education events. Advisors will help secure and approve funding for events. Advisors will engage with students and help lead sessions. Advisors will assist with event planning and project implementation.  </w:t>
      </w:r>
    </w:p>
    <w:p w:rsidR="00000000" w:rsidDel="00000000" w:rsidP="00000000" w:rsidRDefault="00000000" w:rsidRPr="00000000" w14:paraId="00000021">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Advisor Term</w:t>
      </w:r>
    </w:p>
    <w:bookmarkStart w:colFirst="0" w:colLast="0" w:name="bookmark=id.usmz4i4c7bgd" w:id="11"/>
    <w:bookmarkEnd w:id="11"/>
    <w:p w:rsidR="00000000" w:rsidDel="00000000" w:rsidP="00000000" w:rsidRDefault="00000000" w:rsidRPr="00000000" w14:paraId="00000022">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Advisors are selected for 1-year terms at a time. </w:t>
      </w:r>
    </w:p>
    <w:p w:rsidR="00000000" w:rsidDel="00000000" w:rsidP="00000000" w:rsidRDefault="00000000" w:rsidRPr="00000000" w14:paraId="00000023">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Advisor Selection</w:t>
      </w:r>
    </w:p>
    <w:bookmarkStart w:colFirst="0" w:colLast="0" w:name="bookmark=id.13d3wfbykxr8" w:id="12"/>
    <w:bookmarkEnd w:id="12"/>
    <w:p w:rsidR="00000000" w:rsidDel="00000000" w:rsidP="00000000" w:rsidRDefault="00000000" w:rsidRPr="00000000" w14:paraId="0000002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Advisors are nominated by student organization leadership and College of Medicine faculty. We require a minimum of 1 advisor on board at all times. Additional faculty advisors can be nominated by the executive board or COM faculty who work with ultrasound interest groups (e.g. Dr. Bahner). To nominate an advisor, the executive board member or COM Faculty must present the advisor, their background, and why they would be a good fit for our organization to the executive board and current advisors. The proposed advisor may also attend this nomination meeting and discuss their interests in becoming an advisor for our organization. The executive team will communicate with the nominated advisor either before or at this meeting (depending on if they will be in attendance) about the expectations and responsibilities of becoming an advisor to ensure the nominated advisor is aware and willing to undertake this role. The current executive board and advisors will then vote to decide if the nominated advisor will be selected. To select a new advisor, the vote must have ⅔ in favor of selecting the new advisor. The new advisor will then be notified of the decision by the executive committee. </w:t>
      </w:r>
    </w:p>
    <w:p w:rsidR="00000000" w:rsidDel="00000000" w:rsidP="00000000" w:rsidRDefault="00000000" w:rsidRPr="00000000" w14:paraId="0000002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Advisor Replacement</w:t>
      </w:r>
    </w:p>
    <w:bookmarkStart w:colFirst="0" w:colLast="0" w:name="bookmark=id.xlgg5qxhwglg" w:id="13"/>
    <w:bookmarkEnd w:id="13"/>
    <w:p w:rsidR="00000000" w:rsidDel="00000000" w:rsidP="00000000" w:rsidRDefault="00000000" w:rsidRPr="00000000" w14:paraId="0000002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If an advisor is unable to carry out the duties required, they must propose a replacement faculty member and give at least 3 months' notice. </w:t>
      </w:r>
    </w:p>
    <w:p w:rsidR="00000000" w:rsidDel="00000000" w:rsidP="00000000" w:rsidRDefault="00000000" w:rsidRPr="00000000" w14:paraId="00000027">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28">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w:t>
        <w:tab/>
        <w:t xml:space="preserve">ORGANIZATION LEADERSHIP</w:t>
      </w:r>
    </w:p>
    <w:p w:rsidR="00000000" w:rsidDel="00000000" w:rsidP="00000000" w:rsidRDefault="00000000" w:rsidRPr="00000000" w14:paraId="00000029">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Officer Positions</w:t>
      </w:r>
    </w:p>
    <w:bookmarkStart w:colFirst="0" w:colLast="0" w:name="bookmark=id.uai56hw1bf8r" w:id="14"/>
    <w:bookmarkEnd w:id="14"/>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President – overall coordination and planning of the IM COP ultrasound educational curriculum, assist in the scheduling and funding of events, delegation of tasks to other leaders/faculty, coordination of communication between faculty leaders and students, point of contact for future projects or interests involving the IM COP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President – coordination of IM COP educational curriculum, work with treasurer to secure funding options, communication with faculty and student leaders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Treasurer – primary point of contact for funding for COP events, management and coordination of funding opportunities, knowledge of various avenues for funding </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Secretary – management of advertisement to the student body for IM COP events, management of social media </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Educational Chair – promotion of longitudinal educational efforts through the IM COP, evaluation of educational benefit from COP events, assist in coordinating leaders in US education/use for speaker events </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Research Chair – promotion of newly published research about the use of US within Internal Medicine through journal clubs and speaker events </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Ground School Coordinator – lead for coordinating proctors, TSUPs, etc for the US sessions in the IM ground school weeks, lead for projects surrounding improvements in this ground school training</w:t>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Resident Coordinator – lead for advertisement and communication to residents about IM COP events, gathering of resident feedback on improvement of curriculum </w:t>
      </w:r>
    </w:p>
    <w:p w:rsidR="00000000" w:rsidDel="00000000" w:rsidP="00000000" w:rsidRDefault="00000000" w:rsidRPr="00000000" w14:paraId="00000032">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3">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Officer Eligibility</w:t>
      </w:r>
    </w:p>
    <w:bookmarkStart w:colFirst="0" w:colLast="0" w:name="bookmark=id.q7jjpg1vaoc5" w:id="15"/>
    <w:bookmarkEnd w:id="15"/>
    <w:p w:rsidR="00000000" w:rsidDel="00000000" w:rsidP="00000000" w:rsidRDefault="00000000" w:rsidRPr="00000000" w14:paraId="00000034">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Officers must be enrolled in the Ohio State University College of Medicine and be in good academic standing. Officers may be of any stage in training. </w:t>
      </w:r>
    </w:p>
    <w:p w:rsidR="00000000" w:rsidDel="00000000" w:rsidP="00000000" w:rsidRDefault="00000000" w:rsidRPr="00000000" w14:paraId="0000003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Officer Selection Process</w:t>
      </w:r>
    </w:p>
    <w:bookmarkStart w:colFirst="0" w:colLast="0" w:name="bookmark=id.ugr3gp7cskjf" w:id="16"/>
    <w:bookmarkEnd w:id="16"/>
    <w:p w:rsidR="00000000" w:rsidDel="00000000" w:rsidP="00000000" w:rsidRDefault="00000000" w:rsidRPr="00000000" w14:paraId="00000036">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Officers are selected in the spring. In March, present leadership will send out an interest form and application to all eligible students and carefully review all applications. Present leadership will meet to decide upon the leadership positions for the following year. All new leadership positions will be filled and notified by mid-April.  </w:t>
      </w:r>
    </w:p>
    <w:p w:rsidR="00000000" w:rsidDel="00000000" w:rsidP="00000000" w:rsidRDefault="00000000" w:rsidRPr="00000000" w14:paraId="00000037">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Officer Removal</w:t>
      </w:r>
    </w:p>
    <w:bookmarkStart w:colFirst="0" w:colLast="0" w:name="bookmark=id.qgyiq7ocb51" w:id="17"/>
    <w:bookmarkEnd w:id="17"/>
    <w:p w:rsidR="00000000" w:rsidDel="00000000" w:rsidP="00000000" w:rsidRDefault="00000000" w:rsidRPr="00000000" w14:paraId="00000038">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Officers may be removed if they do not uphold their duties, fail to properly engage and attend events, or behave inappropriately in regards to OSUCOM professionalism standards. If an executive board member or advisor feels that an officer meets grounds for removal, they will present evidence to the executive board and advisors for the reason for removal. The officer will then be notified by the President of their charges and be given the opportunity to explain or defend themselves. The executive board (excluding the officer in question) and advisors will then meet to vote on the officer’s removal. The vote must be won by majority in order for the officer to be removed. The President and advisors will meet to review the voting and removal process if the vote calls for the officer to be removed to ensure there was no bias in the process. The President of the organization will then notify the officer of their removal. In a situation where an officer is removed, resigns or becomes ineligible, the executive board will be in charge of finding a replacement for the officer. The officer’s responsibilities will be split equally among the other executive member roles as a replacement is sought. The position will be advertised to all current members of the organization and they will be given 2 weeks to submit their interest and complete a brief application outlining why they want to take over the open role. These applications will be reviewed by the executive board, and the executive board will then meet to discuss the applicants and vote on who should be elected as a replacement officer. This vote will require a majority to elect the replacement officer. The new officer will then be notified by the executive team. </w:t>
      </w:r>
    </w:p>
    <w:p w:rsidR="00000000" w:rsidDel="00000000" w:rsidP="00000000" w:rsidRDefault="00000000" w:rsidRPr="00000000" w14:paraId="00000039">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A">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 ORGANIZATION DISSOLUTION</w:t>
      </w:r>
    </w:p>
    <w:p w:rsidR="00000000" w:rsidDel="00000000" w:rsidP="00000000" w:rsidRDefault="00000000" w:rsidRPr="00000000" w14:paraId="0000003B">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Dissolution Requirements</w:t>
      </w:r>
    </w:p>
    <w:bookmarkStart w:colFirst="0" w:colLast="0" w:name="bookmark=id.blndp76zkjho" w:id="18"/>
    <w:bookmarkEnd w:id="18"/>
    <w:p w:rsidR="00000000" w:rsidDel="00000000" w:rsidP="00000000" w:rsidRDefault="00000000" w:rsidRPr="00000000" w14:paraId="0000003C">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Dissolution could be proposed by either advisors or student leadership, and should only occur if the unanimous vote is for dissolution. </w:t>
      </w:r>
    </w:p>
    <w:p w:rsidR="00000000" w:rsidDel="00000000" w:rsidP="00000000" w:rsidRDefault="00000000" w:rsidRPr="00000000" w14:paraId="0000003D">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Dissolution Procedures, including Assets and Debts</w:t>
      </w:r>
    </w:p>
    <w:bookmarkStart w:colFirst="0" w:colLast="0" w:name="bookmark=id.rc3zshag4a1m" w:id="19"/>
    <w:bookmarkEnd w:id="19"/>
    <w:p w:rsidR="00000000" w:rsidDel="00000000" w:rsidP="00000000" w:rsidRDefault="00000000" w:rsidRPr="00000000" w14:paraId="0000003E">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Present leadership and advisors at time of dissolution will be responsible for settling any outstanding  debts or assets. </w:t>
      </w:r>
    </w:p>
    <w:p w:rsidR="00000000" w:rsidDel="00000000" w:rsidP="00000000" w:rsidRDefault="00000000" w:rsidRPr="00000000" w14:paraId="0000003F">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40">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VIII. CONSTITUTIONAL AMENDMENTS</w:t>
      </w:r>
    </w:p>
    <w:p w:rsidR="00000000" w:rsidDel="00000000" w:rsidP="00000000" w:rsidRDefault="00000000" w:rsidRPr="00000000" w14:paraId="00000041">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 Amendment Process</w:t>
      </w:r>
    </w:p>
    <w:bookmarkStart w:colFirst="0" w:colLast="0" w:name="bookmark=id.m2yybc46w7u4" w:id="20"/>
    <w:bookmarkEnd w:id="20"/>
    <w:p w:rsidR="00000000" w:rsidDel="00000000" w:rsidP="00000000" w:rsidRDefault="00000000" w:rsidRPr="00000000" w14:paraId="00000042">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All Amendments to this constitution should be proposed to the current President of the organization. The President will carefully review the amendment and bring it to the notice of the entire student leadership team. The student leadership team will vote on the amendment. If the amendment gains the majority vote, it will then be brought to the advisors, who will make the final decision regarding the amendment.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ptos"/>
  <w:font w:name="Play">
    <w:embedRegular w:fontKey="{00000000-0000-0000-0000-000000000000}" r:id="rId1" w:subsetted="0"/>
    <w:embedBold w:fontKey="{00000000-0000-0000-0000-000000000000}" r:id="rId2" w:subsetted="0"/>
  </w:font>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NormalWeb">
    <w:name w:val="Normal (Web)"/>
    <w:basedOn w:val="Normal"/>
    <w:uiPriority w:val="99"/>
    <w:unhideWhenUsed w:val="1"/>
    <w:locked w:val="1"/>
    <w:rsid w:val="006A5B70"/>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9oRccE6mc8KfBwP3efneKSV1A==">CgMxLjAyD2lkLmFvOGg4cnI5c3F0cDIPaWQuaGNzNXNiNXRsdzh0Mg9pZC5wN2pjcms1dTc0OWkyD2lkLmIxZmdqaWZ4NDBjcjIPaWQudTBqejU0b3F3d3g3Mg9pZC5pNHBqdWJtcjk5bmoyD2lkLmpndnM5cXM5aGllNTIPaWQudmEwc3JveDlmZjRzMg9pZC5lbm0zOWhqbXExajcyD2lkLnJ6bXp5amRqdnFsMDIPaWQud3EwZGI5YmlweGozMg9pZC51c216NGk0YzdiZ2QyD2lkLjEzZDN3ZmJ5a3hyODIPaWQueGxnZzVxeGh3Z2xnMg9pZC51YWk1Nmh3MWJmOHIyD2lkLnE3ampwZzF2YW9jNTIPaWQudWdyM2dwN2Nza2pmMg5pZC5xZ3lpcTdvY2I1MTIPaWQuYmxuZHA3NnpramhvMg9pZC5yYzN6c2hhZzRhMW0yD2lkLm0yeXliYzQ2dzd1NDgAciExdFVSdDFydFJmalYtNWxVM0g2U1BBRExENHNXUTdEc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2025-09-04T19:09:00Z</dcterms:created>
  <dc:creator>Tanvi Brar</dc:creator>
</cp:coreProperties>
</file>