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867744075"/>
      </w:sdtPr>
      <w:sdtContent>
        <w:p w14:paraId="2391DA63" w14:textId="1FED56BC" w:rsidR="002108F5" w:rsidRPr="002108F5" w:rsidRDefault="00961A93" w:rsidP="002108F5">
          <w:pPr>
            <w:jc w:val="center"/>
            <w:rPr>
              <w:b/>
              <w:bCs/>
            </w:rPr>
          </w:pPr>
          <w:r w:rsidRPr="00961A93">
            <w:rPr>
              <w:b/>
              <w:bCs/>
              <w:sz w:val="28"/>
              <w:szCs w:val="28"/>
            </w:rPr>
            <w:t xml:space="preserve">The </w:t>
          </w:r>
          <w:r w:rsidR="00CA3C06">
            <w:rPr>
              <w:b/>
              <w:bCs/>
              <w:sz w:val="28"/>
              <w:szCs w:val="28"/>
            </w:rPr>
            <w:t xml:space="preserve">Student </w:t>
          </w:r>
          <w:r w:rsidRPr="00961A93">
            <w:rPr>
              <w:b/>
              <w:bCs/>
              <w:sz w:val="28"/>
              <w:szCs w:val="28"/>
            </w:rPr>
            <w:t xml:space="preserve">Financial Planning Association </w:t>
          </w:r>
          <w:r w:rsidR="00CA3C06">
            <w:rPr>
              <w:b/>
              <w:bCs/>
              <w:sz w:val="28"/>
              <w:szCs w:val="28"/>
            </w:rPr>
            <w:t>at The Ohio State University</w:t>
          </w:r>
        </w:p>
      </w:sdtContent>
    </w:sdt>
    <w:p w14:paraId="2D73C7BB" w14:textId="77777777" w:rsidR="002108F5" w:rsidRPr="002108F5" w:rsidRDefault="002108F5" w:rsidP="002108F5">
      <w:pPr>
        <w:jc w:val="center"/>
        <w:rPr>
          <w:b/>
          <w:bCs/>
          <w:sz w:val="28"/>
          <w:szCs w:val="28"/>
        </w:rPr>
      </w:pPr>
      <w:r w:rsidRPr="002108F5">
        <w:rPr>
          <w:b/>
          <w:bCs/>
          <w:sz w:val="28"/>
          <w:szCs w:val="28"/>
        </w:rPr>
        <w:t>Student Organization Constitution</w:t>
      </w:r>
    </w:p>
    <w:p w14:paraId="4DC21A83" w14:textId="77777777" w:rsidR="002108F5" w:rsidRPr="002108F5" w:rsidRDefault="002108F5" w:rsidP="002108F5">
      <w:pPr>
        <w:rPr>
          <w:b/>
          <w:bCs/>
          <w:u w:val="single"/>
        </w:rPr>
      </w:pPr>
      <w:r w:rsidRPr="002108F5">
        <w:rPr>
          <w:b/>
          <w:bCs/>
          <w:u w:val="single"/>
        </w:rPr>
        <w:t>ARTICLE I.</w:t>
      </w:r>
      <w:r w:rsidRPr="002108F5">
        <w:rPr>
          <w:b/>
          <w:bCs/>
          <w:u w:val="single"/>
        </w:rPr>
        <w:tab/>
        <w:t>NAME OF ORGANIZATION</w:t>
      </w:r>
    </w:p>
    <w:sdt>
      <w:sdtPr>
        <w:alias w:val="Organization Name"/>
        <w:tag w:val="Organization Name"/>
        <w:id w:val="-1165545030"/>
      </w:sdtPr>
      <w:sdtContent>
        <w:p w14:paraId="2A7FFBAB" w14:textId="5BA308FC" w:rsidR="002108F5" w:rsidRPr="002108F5" w:rsidRDefault="00961A93" w:rsidP="002108F5">
          <w:r w:rsidRPr="00961A93">
            <w:t>The Student Financial Planning Association at The Ohio State University</w:t>
          </w:r>
        </w:p>
      </w:sdtContent>
    </w:sdt>
    <w:p w14:paraId="0AE68E10" w14:textId="77777777" w:rsidR="002108F5" w:rsidRPr="002108F5" w:rsidRDefault="002108F5" w:rsidP="002108F5">
      <w:pPr>
        <w:rPr>
          <w:b/>
          <w:bCs/>
        </w:rPr>
      </w:pPr>
    </w:p>
    <w:p w14:paraId="49E4C577" w14:textId="77777777" w:rsidR="002108F5" w:rsidRPr="002108F5" w:rsidRDefault="002108F5" w:rsidP="002108F5">
      <w:pPr>
        <w:rPr>
          <w:b/>
          <w:bCs/>
          <w:u w:val="single"/>
        </w:rPr>
      </w:pPr>
      <w:r w:rsidRPr="002108F5">
        <w:rPr>
          <w:b/>
          <w:bCs/>
          <w:u w:val="single"/>
        </w:rPr>
        <w:t>ARTICLE II.</w:t>
      </w:r>
      <w:r w:rsidRPr="002108F5">
        <w:rPr>
          <w:b/>
          <w:bCs/>
          <w:u w:val="single"/>
        </w:rPr>
        <w:tab/>
        <w:t>ORGANIZATION PURPOSE</w:t>
      </w:r>
    </w:p>
    <w:sdt>
      <w:sdtPr>
        <w:alias w:val="Purpose Statement"/>
        <w:tag w:val="Purpose Statement"/>
        <w:id w:val="425162892"/>
      </w:sdtPr>
      <w:sdtContent>
        <w:p w14:paraId="43FFCDDF" w14:textId="77777777" w:rsidR="00961A93" w:rsidRDefault="00961A93" w:rsidP="00961A93">
          <w:r>
            <w:t>The purpose of the Financial Planning Association is to provide an environment</w:t>
          </w:r>
        </w:p>
        <w:p w14:paraId="4789B3E3" w14:textId="77777777" w:rsidR="00961A93" w:rsidRDefault="00961A93" w:rsidP="00961A93">
          <w:r>
            <w:t>that allows for the development and enhancement of skills necessary for a career as a</w:t>
          </w:r>
        </w:p>
        <w:p w14:paraId="08C6D712" w14:textId="77777777" w:rsidR="00961A93" w:rsidRDefault="00961A93" w:rsidP="00961A93">
          <w:r>
            <w:t>financial planner. We are a professional development organization, enhancing the student</w:t>
          </w:r>
        </w:p>
        <w:p w14:paraId="4F358B94" w14:textId="77777777" w:rsidR="00961A93" w:rsidRDefault="00961A93" w:rsidP="00961A93">
          <w:r>
            <w:t>experience through creating opportunities for contact with financial service professionals</w:t>
          </w:r>
        </w:p>
        <w:p w14:paraId="68785546" w14:textId="543895E4" w:rsidR="002108F5" w:rsidRPr="002108F5" w:rsidRDefault="00961A93" w:rsidP="00961A93">
          <w:r>
            <w:t>and financial planning firms.</w:t>
          </w:r>
        </w:p>
      </w:sdtContent>
    </w:sdt>
    <w:p w14:paraId="6B6C3F9C" w14:textId="77777777" w:rsidR="002108F5" w:rsidRPr="002108F5" w:rsidRDefault="002108F5" w:rsidP="002108F5">
      <w:pPr>
        <w:rPr>
          <w:b/>
          <w:bCs/>
        </w:rPr>
      </w:pPr>
    </w:p>
    <w:p w14:paraId="32D13411" w14:textId="77777777" w:rsidR="002108F5" w:rsidRPr="002108F5" w:rsidRDefault="002108F5" w:rsidP="002108F5">
      <w:pPr>
        <w:rPr>
          <w:b/>
          <w:bCs/>
          <w:u w:val="single"/>
        </w:rPr>
      </w:pPr>
      <w:r w:rsidRPr="002108F5">
        <w:rPr>
          <w:b/>
          <w:bCs/>
          <w:u w:val="single"/>
        </w:rPr>
        <w:t>ARTICLE III.</w:t>
      </w:r>
      <w:r w:rsidRPr="002108F5">
        <w:rPr>
          <w:b/>
          <w:bCs/>
          <w:u w:val="single"/>
        </w:rPr>
        <w:tab/>
        <w:t>UNIVERSITY REGULATIONS</w:t>
      </w:r>
    </w:p>
    <w:p w14:paraId="1EC73556" w14:textId="77777777" w:rsidR="002108F5" w:rsidRPr="002108F5" w:rsidRDefault="002108F5" w:rsidP="002108F5">
      <w:pPr>
        <w:rPr>
          <w:b/>
          <w:bCs/>
        </w:rPr>
      </w:pPr>
      <w:r w:rsidRPr="002108F5">
        <w:rPr>
          <w:b/>
          <w:bCs/>
        </w:rPr>
        <w:t>Section A.</w:t>
      </w:r>
      <w:r w:rsidRPr="002108F5">
        <w:rPr>
          <w:b/>
          <w:bCs/>
        </w:rPr>
        <w:tab/>
        <w:t>Harassment and Discrimination, including Sexual Misconduct</w:t>
      </w:r>
    </w:p>
    <w:bookmarkStart w:id="0" w:name="Text4"/>
    <w:p w14:paraId="5B55F0D1" w14:textId="0B59EE8A" w:rsidR="002108F5" w:rsidRPr="002108F5" w:rsidRDefault="00000000" w:rsidP="002108F5">
      <w:sdt>
        <w:sdtPr>
          <w:alias w:val="Organization Name"/>
          <w:tag w:val="Organization Name"/>
          <w:id w:val="-1794356708"/>
        </w:sdtPr>
        <w:sdtContent>
          <w:bookmarkEnd w:id="0"/>
          <w:r w:rsidR="00E66C43" w:rsidRPr="00E66C43">
            <w:t>The Student Financial Planning Association at The Ohio State University</w:t>
          </w:r>
        </w:sdtContent>
      </w:sdt>
      <w:r w:rsidR="002108F5" w:rsidRPr="002108F5">
        <w:t xml:space="preserve"> </w:t>
      </w:r>
      <w:r w:rsidR="002108F5" w:rsidRPr="002108F5">
        <w:rPr>
          <w:i/>
          <w:iCs/>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0B047432" w14:textId="77777777" w:rsidR="002108F5" w:rsidRPr="002108F5" w:rsidRDefault="002108F5" w:rsidP="002108F5">
      <w:pPr>
        <w:rPr>
          <w:b/>
          <w:bCs/>
        </w:rPr>
      </w:pPr>
      <w:r w:rsidRPr="002108F5">
        <w:rPr>
          <w:b/>
          <w:bCs/>
        </w:rPr>
        <w:t>Section B.</w:t>
      </w:r>
      <w:r w:rsidRPr="002108F5">
        <w:rPr>
          <w:b/>
          <w:bCs/>
        </w:rPr>
        <w:tab/>
        <w:t>Hazing</w:t>
      </w:r>
    </w:p>
    <w:bookmarkStart w:id="1" w:name="Text5"/>
    <w:p w14:paraId="44EA55B7" w14:textId="2C78025D" w:rsidR="002108F5" w:rsidRPr="002108F5" w:rsidRDefault="00000000" w:rsidP="002108F5">
      <w:sdt>
        <w:sdtPr>
          <w:alias w:val="Organization Name"/>
          <w:tag w:val="Organization Name"/>
          <w:id w:val="-1950696087"/>
        </w:sdtPr>
        <w:sdtContent>
          <w:bookmarkEnd w:id="1"/>
          <w:r w:rsidR="00E66C43" w:rsidRPr="00E66C43">
            <w:t>The Student Financial Planning Association at The Ohio State University</w:t>
          </w:r>
        </w:sdtContent>
      </w:sdt>
      <w:r w:rsidR="002108F5" w:rsidRPr="002108F5">
        <w:t xml:space="preserve"> </w:t>
      </w:r>
      <w:r w:rsidR="002108F5" w:rsidRPr="002108F5">
        <w:rPr>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6CE7261E" w14:textId="77777777" w:rsidR="002108F5" w:rsidRPr="002108F5" w:rsidRDefault="002108F5" w:rsidP="002108F5">
      <w:pPr>
        <w:rPr>
          <w:b/>
          <w:bCs/>
        </w:rPr>
      </w:pPr>
      <w:r w:rsidRPr="002108F5">
        <w:rPr>
          <w:b/>
          <w:bCs/>
        </w:rPr>
        <w:t>Section C.</w:t>
      </w:r>
      <w:r w:rsidRPr="002108F5">
        <w:rPr>
          <w:b/>
          <w:bCs/>
        </w:rPr>
        <w:tab/>
        <w:t>Bylaws</w:t>
      </w:r>
    </w:p>
    <w:bookmarkStart w:id="2" w:name="Text6"/>
    <w:p w14:paraId="7AAE4887" w14:textId="1AEBD6BD" w:rsidR="002108F5" w:rsidRPr="002108F5" w:rsidRDefault="00000000" w:rsidP="002108F5">
      <w:sdt>
        <w:sdtPr>
          <w:alias w:val="Organization Name"/>
          <w:tag w:val="Organization"/>
          <w:id w:val="1232279223"/>
        </w:sdtPr>
        <w:sdtContent>
          <w:bookmarkEnd w:id="2"/>
          <w:r w:rsidR="00E66C43" w:rsidRPr="00E66C43">
            <w:t xml:space="preserve">The Student Financial Planning Association at </w:t>
          </w:r>
          <w:proofErr w:type="gramStart"/>
          <w:r w:rsidR="00E66C43" w:rsidRPr="00E66C43">
            <w:t>The Ohio</w:t>
          </w:r>
          <w:proofErr w:type="gramEnd"/>
          <w:r w:rsidR="00E66C43" w:rsidRPr="00E66C43">
            <w:t xml:space="preserve"> State University</w:t>
          </w:r>
        </w:sdtContent>
      </w:sdt>
      <w:r w:rsidR="002108F5" w:rsidRPr="002108F5">
        <w:t xml:space="preserve"> </w:t>
      </w:r>
      <w:r w:rsidR="002108F5" w:rsidRPr="002108F5">
        <w:rPr>
          <w:i/>
          <w:iCs/>
        </w:rPr>
        <w:t>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0B215829" w14:textId="77777777" w:rsidR="002108F5" w:rsidRPr="002108F5" w:rsidRDefault="002108F5" w:rsidP="002108F5">
      <w:pPr>
        <w:rPr>
          <w:b/>
          <w:bCs/>
        </w:rPr>
      </w:pPr>
    </w:p>
    <w:p w14:paraId="193FCCC7" w14:textId="77777777" w:rsidR="002108F5" w:rsidRPr="002108F5" w:rsidRDefault="002108F5" w:rsidP="002108F5">
      <w:pPr>
        <w:rPr>
          <w:b/>
          <w:bCs/>
          <w:u w:val="single"/>
        </w:rPr>
      </w:pPr>
      <w:r w:rsidRPr="002108F5">
        <w:rPr>
          <w:b/>
          <w:bCs/>
          <w:u w:val="single"/>
        </w:rPr>
        <w:t>ARTICLE IV.</w:t>
      </w:r>
      <w:r w:rsidRPr="002108F5">
        <w:rPr>
          <w:b/>
          <w:bCs/>
          <w:u w:val="single"/>
        </w:rPr>
        <w:tab/>
        <w:t>MEMBERSHIP</w:t>
      </w:r>
    </w:p>
    <w:p w14:paraId="3F9FA464" w14:textId="77777777" w:rsidR="002108F5" w:rsidRPr="002108F5" w:rsidRDefault="002108F5" w:rsidP="002108F5">
      <w:pPr>
        <w:rPr>
          <w:b/>
          <w:bCs/>
        </w:rPr>
      </w:pPr>
      <w:r w:rsidRPr="002108F5">
        <w:rPr>
          <w:b/>
          <w:bCs/>
        </w:rPr>
        <w:t>Section A.</w:t>
      </w:r>
      <w:r w:rsidRPr="002108F5">
        <w:rPr>
          <w:b/>
          <w:bCs/>
        </w:rPr>
        <w:tab/>
        <w:t>Membership Eligibility and Timeline</w:t>
      </w:r>
    </w:p>
    <w:sdt>
      <w:sdtPr>
        <w:alias w:val="Membership Eligibility"/>
        <w:tag w:val="Membership Eligibility"/>
        <w:id w:val="-1438051484"/>
      </w:sdtPr>
      <w:sdtContent>
        <w:p w14:paraId="6D456D5C" w14:textId="77777777" w:rsidR="00D50D16" w:rsidRDefault="00D50D16" w:rsidP="00D50D16">
          <w:r>
            <w:t>Membership shall be available to those students who are currently enrolled at The Ohio</w:t>
          </w:r>
        </w:p>
        <w:p w14:paraId="1B814601" w14:textId="77777777" w:rsidR="00D50D16" w:rsidRDefault="00D50D16" w:rsidP="00D50D16">
          <w:r>
            <w:t>State University who have an interest in financial planning. To maintain membership</w:t>
          </w:r>
        </w:p>
        <w:p w14:paraId="6A726FB6" w14:textId="49675746" w:rsidR="002108F5" w:rsidRPr="002108F5" w:rsidRDefault="00D50D16" w:rsidP="00D50D16">
          <w:r>
            <w:t>status, a member must attend our meetings and sign the attendance sheet.</w:t>
          </w:r>
        </w:p>
      </w:sdtContent>
    </w:sdt>
    <w:p w14:paraId="43347BB9" w14:textId="77777777" w:rsidR="002108F5" w:rsidRPr="002108F5" w:rsidRDefault="002108F5" w:rsidP="002108F5">
      <w:pPr>
        <w:rPr>
          <w:b/>
          <w:bCs/>
        </w:rPr>
      </w:pPr>
      <w:r w:rsidRPr="002108F5">
        <w:rPr>
          <w:b/>
          <w:bCs/>
        </w:rPr>
        <w:t>Section B.</w:t>
      </w:r>
      <w:r w:rsidRPr="002108F5">
        <w:rPr>
          <w:b/>
          <w:bCs/>
        </w:rPr>
        <w:tab/>
        <w:t>Member Selection</w:t>
      </w:r>
    </w:p>
    <w:sdt>
      <w:sdtPr>
        <w:alias w:val="Member Selection"/>
        <w:tag w:val="Member Selection"/>
        <w:id w:val="1971324764"/>
      </w:sdtPr>
      <w:sdtContent>
        <w:p w14:paraId="4F7B438B" w14:textId="6F221646" w:rsidR="002108F5" w:rsidRPr="002108F5" w:rsidRDefault="00E90996" w:rsidP="002108F5">
          <w:r w:rsidRPr="00E90996">
            <w:t>The organization maintains an open membership policy. There is no formal selection or application process required to join. Membership is open to all students who express interest in the club’s mission and wish to participate in its activities and events.</w:t>
          </w:r>
        </w:p>
      </w:sdtContent>
    </w:sdt>
    <w:p w14:paraId="46DB1572" w14:textId="77777777" w:rsidR="002108F5" w:rsidRPr="002108F5" w:rsidRDefault="002108F5" w:rsidP="002108F5">
      <w:pPr>
        <w:rPr>
          <w:b/>
          <w:bCs/>
        </w:rPr>
      </w:pPr>
      <w:r w:rsidRPr="002108F5">
        <w:rPr>
          <w:b/>
          <w:bCs/>
        </w:rPr>
        <w:t>Section C.</w:t>
      </w:r>
      <w:r w:rsidRPr="002108F5">
        <w:rPr>
          <w:b/>
          <w:bCs/>
        </w:rPr>
        <w:tab/>
        <w:t>Membership Timeline</w:t>
      </w:r>
    </w:p>
    <w:sdt>
      <w:sdtPr>
        <w:alias w:val="Membership Timeline"/>
        <w:tag w:val="Membership Timeline"/>
        <w:id w:val="-1382087148"/>
      </w:sdtPr>
      <w:sdtContent>
        <w:p w14:paraId="5DD28A1C" w14:textId="36D5D5B4" w:rsidR="002108F5" w:rsidRPr="002108F5" w:rsidRDefault="008E6FAC" w:rsidP="002108F5">
          <w:r w:rsidRPr="008E6FAC">
            <w:t>Membership begins upon completion of the official sign-up process and remains active through the end of the academic year, concluding at the end of the spring semester. Members may voluntarily end their participation at any time by notifying the Executive Board. Throughout the membership period, individuals are encouraged to actively engage in meetings, events, and initiatives that promote professional and educational growth within the organization</w:t>
          </w:r>
        </w:p>
      </w:sdtContent>
    </w:sdt>
    <w:p w14:paraId="710929E3" w14:textId="77777777" w:rsidR="002108F5" w:rsidRPr="002108F5" w:rsidRDefault="002108F5" w:rsidP="002108F5">
      <w:pPr>
        <w:rPr>
          <w:b/>
          <w:bCs/>
        </w:rPr>
      </w:pPr>
      <w:r w:rsidRPr="002108F5">
        <w:rPr>
          <w:b/>
          <w:bCs/>
        </w:rPr>
        <w:t>Section D.</w:t>
      </w:r>
      <w:r w:rsidRPr="002108F5">
        <w:rPr>
          <w:b/>
          <w:bCs/>
        </w:rPr>
        <w:tab/>
        <w:t>Member Removal</w:t>
      </w:r>
    </w:p>
    <w:sdt>
      <w:sdtPr>
        <w:alias w:val="Member Removal"/>
        <w:tag w:val="Member Removal"/>
        <w:id w:val="-1702700980"/>
      </w:sdtPr>
      <w:sdtEndPr>
        <w:rPr>
          <w:b/>
          <w:bCs/>
        </w:rPr>
      </w:sdtEndPr>
      <w:sdtContent>
        <w:p w14:paraId="6404BA20" w14:textId="77777777" w:rsidR="00FC4877" w:rsidRDefault="00FC4877" w:rsidP="00FC4877">
          <w:r>
            <w:t>If a member conducts themselves in such a manner deemed detrimental to</w:t>
          </w:r>
        </w:p>
        <w:p w14:paraId="24655C8E" w14:textId="77777777" w:rsidR="00FC4877" w:rsidRDefault="00FC4877" w:rsidP="00FC4877">
          <w:r>
            <w:t>advancing the purpose of this organization or is in violation of the OSU Student</w:t>
          </w:r>
        </w:p>
        <w:p w14:paraId="5F9C81E2" w14:textId="77777777" w:rsidR="00FC4877" w:rsidRDefault="00FC4877" w:rsidP="00FC4877">
          <w:r>
            <w:t>Code of Conduct, they can be removed through a majority vote of the other voting</w:t>
          </w:r>
        </w:p>
        <w:p w14:paraId="122FB430" w14:textId="77777777" w:rsidR="00FC4877" w:rsidRDefault="00FC4877" w:rsidP="00FC4877">
          <w:r>
            <w:lastRenderedPageBreak/>
            <w:t>membership or unanimous vote of the officers, with the consultation of the</w:t>
          </w:r>
        </w:p>
        <w:p w14:paraId="0F1E2452" w14:textId="4B205D4B" w:rsidR="002108F5" w:rsidRPr="002108F5" w:rsidRDefault="00FC4877" w:rsidP="00FC4877">
          <w:pPr>
            <w:rPr>
              <w:b/>
              <w:bCs/>
            </w:rPr>
          </w:pPr>
          <w:r>
            <w:t>advisor.</w:t>
          </w:r>
        </w:p>
      </w:sdtContent>
    </w:sdt>
    <w:p w14:paraId="12641E61" w14:textId="77777777" w:rsidR="002108F5" w:rsidRPr="002108F5" w:rsidRDefault="002108F5" w:rsidP="002108F5">
      <w:pPr>
        <w:rPr>
          <w:b/>
          <w:bCs/>
          <w:u w:val="single"/>
        </w:rPr>
      </w:pPr>
      <w:r w:rsidRPr="002108F5">
        <w:rPr>
          <w:b/>
          <w:bCs/>
          <w:u w:val="single"/>
        </w:rPr>
        <w:t>ARTICLE V.</w:t>
      </w:r>
      <w:r w:rsidRPr="002108F5">
        <w:rPr>
          <w:b/>
          <w:bCs/>
          <w:u w:val="single"/>
        </w:rPr>
        <w:tab/>
        <w:t>ADVISOR</w:t>
      </w:r>
    </w:p>
    <w:p w14:paraId="25EE38BF" w14:textId="77777777" w:rsidR="002108F5" w:rsidRPr="002108F5" w:rsidRDefault="002108F5" w:rsidP="002108F5">
      <w:pPr>
        <w:rPr>
          <w:b/>
          <w:bCs/>
        </w:rPr>
      </w:pPr>
      <w:r w:rsidRPr="002108F5">
        <w:rPr>
          <w:b/>
          <w:bCs/>
        </w:rPr>
        <w:t>Section A.</w:t>
      </w:r>
      <w:r w:rsidRPr="002108F5">
        <w:rPr>
          <w:b/>
          <w:bCs/>
        </w:rPr>
        <w:tab/>
        <w:t>Advisor Duties and Responsibilities</w:t>
      </w:r>
    </w:p>
    <w:sdt>
      <w:sdtPr>
        <w:alias w:val="Advisor Duties"/>
        <w:tag w:val="Advisor Duties"/>
        <w:id w:val="1120793946"/>
      </w:sdtPr>
      <w:sdtContent>
        <w:p w14:paraId="2840DDD6" w14:textId="77777777" w:rsidR="00905AE7" w:rsidRDefault="00905AE7" w:rsidP="00905AE7">
          <w:r>
            <w:t>The Advisor is responsible for guiding and adding insight to goals and objectives</w:t>
          </w:r>
        </w:p>
        <w:p w14:paraId="5B8B2359" w14:textId="77777777" w:rsidR="00905AE7" w:rsidRDefault="00905AE7" w:rsidP="00905AE7">
          <w:r>
            <w:t>set to meet the Association’s purpose. The Advisor is encouraged to attend Executive</w:t>
          </w:r>
        </w:p>
        <w:p w14:paraId="03D7E78D" w14:textId="77777777" w:rsidR="00905AE7" w:rsidRDefault="00905AE7" w:rsidP="00905AE7">
          <w:r>
            <w:t>Committee and General Assembly meetings. The Advisor shall have non-voting</w:t>
          </w:r>
        </w:p>
        <w:p w14:paraId="3F03B222" w14:textId="0CDAB403" w:rsidR="002108F5" w:rsidRPr="002108F5" w:rsidRDefault="00905AE7" w:rsidP="00905AE7">
          <w:r>
            <w:t>authority. The Advisor shall have no liability in the financial activity of the Association.</w:t>
          </w:r>
        </w:p>
      </w:sdtContent>
    </w:sdt>
    <w:p w14:paraId="0BD5856A" w14:textId="77777777" w:rsidR="002108F5" w:rsidRPr="002108F5" w:rsidRDefault="002108F5" w:rsidP="002108F5">
      <w:pPr>
        <w:rPr>
          <w:b/>
          <w:bCs/>
        </w:rPr>
      </w:pPr>
      <w:r w:rsidRPr="002108F5">
        <w:rPr>
          <w:b/>
          <w:bCs/>
        </w:rPr>
        <w:t>Section B.</w:t>
      </w:r>
      <w:r w:rsidRPr="002108F5">
        <w:rPr>
          <w:b/>
          <w:bCs/>
        </w:rPr>
        <w:tab/>
        <w:t>Advisor Term</w:t>
      </w:r>
    </w:p>
    <w:sdt>
      <w:sdtPr>
        <w:alias w:val="Advisor Term"/>
        <w:tag w:val="Advisor Term"/>
        <w:id w:val="-161079223"/>
      </w:sdtPr>
      <w:sdtContent>
        <w:p w14:paraId="196BFCCA" w14:textId="163C675C" w:rsidR="002108F5" w:rsidRPr="002108F5" w:rsidRDefault="00F55B5A" w:rsidP="002108F5">
          <w:r w:rsidRPr="00F55B5A">
            <w:t>The Faculty Advisor shall serve continuously until they choose to resign or are asked to step down by the Executive Board. In the event of a vacancy, a new advisor will be selected in accordance with university and organizational guidelines</w:t>
          </w:r>
        </w:p>
      </w:sdtContent>
    </w:sdt>
    <w:p w14:paraId="5ECD9D95" w14:textId="77777777" w:rsidR="002108F5" w:rsidRPr="002108F5" w:rsidRDefault="002108F5" w:rsidP="002108F5">
      <w:pPr>
        <w:rPr>
          <w:b/>
          <w:bCs/>
        </w:rPr>
      </w:pPr>
      <w:r w:rsidRPr="002108F5">
        <w:rPr>
          <w:b/>
          <w:bCs/>
        </w:rPr>
        <w:t>Section C.</w:t>
      </w:r>
      <w:r w:rsidRPr="002108F5">
        <w:rPr>
          <w:b/>
          <w:bCs/>
        </w:rPr>
        <w:tab/>
        <w:t>Advisor Selection</w:t>
      </w:r>
    </w:p>
    <w:sdt>
      <w:sdtPr>
        <w:alias w:val="Advisor Selection"/>
        <w:tag w:val="Advisor Selection"/>
        <w:id w:val="-2107726321"/>
      </w:sdtPr>
      <w:sdtContent>
        <w:p w14:paraId="112352EB" w14:textId="4211CEA8" w:rsidR="002108F5" w:rsidRPr="002108F5" w:rsidRDefault="00EB6355" w:rsidP="002108F5">
          <w:r w:rsidRPr="00EB6355">
            <w:t>Candidates for a position may be recommended by current members of the organization. Once a recommendation is made, the candidate will be reviewed by the Executive Board and the Faculty Advisor to ensure they meet the expectations and values of the club. Following this review, the candidate will be voted on by the Executive Board, with a majority vote required for approva</w:t>
          </w:r>
          <w:r>
            <w:t>l.</w:t>
          </w:r>
        </w:p>
      </w:sdtContent>
    </w:sdt>
    <w:p w14:paraId="1330C988" w14:textId="77777777" w:rsidR="002108F5" w:rsidRPr="002108F5" w:rsidRDefault="002108F5" w:rsidP="002108F5">
      <w:pPr>
        <w:rPr>
          <w:b/>
          <w:bCs/>
        </w:rPr>
      </w:pPr>
      <w:r w:rsidRPr="002108F5">
        <w:rPr>
          <w:b/>
          <w:bCs/>
        </w:rPr>
        <w:t>Section D.</w:t>
      </w:r>
      <w:r w:rsidRPr="002108F5">
        <w:rPr>
          <w:b/>
          <w:bCs/>
        </w:rPr>
        <w:tab/>
        <w:t>Advisor Replacement</w:t>
      </w:r>
    </w:p>
    <w:sdt>
      <w:sdtPr>
        <w:alias w:val="Advisor Replacement"/>
        <w:tag w:val="Advisor Replacement"/>
        <w:id w:val="783073341"/>
      </w:sdtPr>
      <w:sdtContent>
        <w:p w14:paraId="51B016CF" w14:textId="0DAF069B" w:rsidR="002108F5" w:rsidRPr="002108F5" w:rsidRDefault="00CE0C6A" w:rsidP="002108F5">
          <w:proofErr w:type="gramStart"/>
          <w:r w:rsidRPr="00CE0C6A">
            <w:t>In the event that</w:t>
          </w:r>
          <w:proofErr w:type="gramEnd"/>
          <w:r w:rsidRPr="00CE0C6A">
            <w:t xml:space="preserve"> the Faculty Advisor resigns or is asked to step down, the Executive Board will be responsible for selecting a replacement. Potential advisors may be recommended by club members or university faculty. The Executive Board, in consultation with the outgoing advisor (if applicable) and relevant university staff, will review and vote to appoint a new Faculty Advisor by majority approval.</w:t>
          </w:r>
        </w:p>
      </w:sdtContent>
    </w:sdt>
    <w:p w14:paraId="6B67EA13" w14:textId="77777777" w:rsidR="002108F5" w:rsidRPr="002108F5" w:rsidRDefault="002108F5" w:rsidP="002108F5"/>
    <w:p w14:paraId="0C8BC3CE" w14:textId="77777777" w:rsidR="002108F5" w:rsidRPr="002108F5" w:rsidRDefault="002108F5" w:rsidP="002108F5">
      <w:pPr>
        <w:rPr>
          <w:b/>
          <w:bCs/>
          <w:u w:val="single"/>
        </w:rPr>
      </w:pPr>
      <w:r w:rsidRPr="002108F5">
        <w:rPr>
          <w:b/>
          <w:bCs/>
          <w:u w:val="single"/>
        </w:rPr>
        <w:t>ARTICLE VI.</w:t>
      </w:r>
      <w:r w:rsidRPr="002108F5">
        <w:rPr>
          <w:b/>
          <w:bCs/>
          <w:u w:val="single"/>
        </w:rPr>
        <w:tab/>
        <w:t>ORGANIZATION LEADERSHIP</w:t>
      </w:r>
    </w:p>
    <w:p w14:paraId="68E374B3" w14:textId="77777777" w:rsidR="002108F5" w:rsidRPr="002108F5" w:rsidRDefault="002108F5" w:rsidP="002108F5">
      <w:pPr>
        <w:rPr>
          <w:b/>
          <w:bCs/>
        </w:rPr>
      </w:pPr>
      <w:r w:rsidRPr="002108F5">
        <w:rPr>
          <w:b/>
          <w:bCs/>
        </w:rPr>
        <w:t>Section A.</w:t>
      </w:r>
      <w:r w:rsidRPr="002108F5">
        <w:rPr>
          <w:b/>
          <w:bCs/>
        </w:rPr>
        <w:tab/>
        <w:t>Officer Positions</w:t>
      </w:r>
    </w:p>
    <w:sdt>
      <w:sdtPr>
        <w:alias w:val="Officer Position Descriptions"/>
        <w:tag w:val="Officer Position Descriptions"/>
        <w:id w:val="1239828567"/>
      </w:sdtPr>
      <w:sdtContent>
        <w:p w14:paraId="576528AE" w14:textId="77777777" w:rsidR="005A4E99" w:rsidRDefault="005A4E99" w:rsidP="005A4E99">
          <w:r>
            <w:t>The Association shall be structured with the President as the primary leader,</w:t>
          </w:r>
        </w:p>
        <w:p w14:paraId="0CC882D0" w14:textId="4EAF8052" w:rsidR="0069161E" w:rsidRDefault="005A4E99" w:rsidP="005A4E99">
          <w:r>
            <w:lastRenderedPageBreak/>
            <w:t xml:space="preserve">followed by the Vice-President as secondary leader, the Treasurer, </w:t>
          </w:r>
          <w:r w:rsidR="0046578A">
            <w:t>Marketing Officer</w:t>
          </w:r>
          <w:r w:rsidR="0069161E">
            <w:t>(s)</w:t>
          </w:r>
          <w:r w:rsidR="0046578A">
            <w:t xml:space="preserve">, </w:t>
          </w:r>
          <w:r w:rsidR="0069161E">
            <w:t>Director(s)</w:t>
          </w:r>
          <w:r w:rsidR="0046578A">
            <w:t xml:space="preserve"> of </w:t>
          </w:r>
          <w:r w:rsidR="0069161E">
            <w:t xml:space="preserve">Professional Development, </w:t>
          </w:r>
          <w:r>
            <w:t>Recruitment Director,</w:t>
          </w:r>
          <w:r w:rsidR="00A41A01">
            <w:t xml:space="preserve"> </w:t>
          </w:r>
          <w:r w:rsidR="00A41A01">
            <w:t>Program Director</w:t>
          </w:r>
          <w:r w:rsidR="00A41A01">
            <w:t>,</w:t>
          </w:r>
          <w:r>
            <w:t xml:space="preserve"> Central Ohio FPA liaison,</w:t>
          </w:r>
          <w:r w:rsidR="00A41A01">
            <w:t xml:space="preserve"> and</w:t>
          </w:r>
          <w:r w:rsidR="0069161E">
            <w:t xml:space="preserve"> Deputy(s)</w:t>
          </w:r>
          <w:r w:rsidR="00A41A01">
            <w:t>.</w:t>
          </w:r>
        </w:p>
        <w:p w14:paraId="5D023759" w14:textId="6AA6968E" w:rsidR="0069161E" w:rsidRDefault="0069161E" w:rsidP="005A4E99">
          <w:r>
            <w:t>President</w:t>
          </w:r>
          <w:r w:rsidR="00A12B3F">
            <w:t xml:space="preserve"> - S</w:t>
          </w:r>
          <w:r w:rsidR="00A12B3F" w:rsidRPr="00A12B3F">
            <w:t xml:space="preserve">erves as the </w:t>
          </w:r>
          <w:r w:rsidR="00A12B3F">
            <w:t>head of the</w:t>
          </w:r>
          <w:r w:rsidR="00A12B3F" w:rsidRPr="00A12B3F">
            <w:t xml:space="preserve"> Association, overseeing all operations, initiatives, and strategic direction. This role ensures the organization runs smoothly, represents the Association in official capacities, and coordinates the efforts of all officers to fulfill the club’s mission in financial </w:t>
          </w:r>
          <w:proofErr w:type="gramStart"/>
          <w:r w:rsidR="00A12B3F" w:rsidRPr="00A12B3F">
            <w:t>planning</w:t>
          </w:r>
          <w:proofErr w:type="gramEnd"/>
          <w:r w:rsidR="00A12B3F" w:rsidRPr="00A12B3F">
            <w:t xml:space="preserve"> education and engagement.</w:t>
          </w:r>
          <w:r w:rsidR="000D4472">
            <w:t xml:space="preserve"> This role also </w:t>
          </w:r>
          <w:r w:rsidR="000D4472" w:rsidRPr="00D11C30">
            <w:t>manages logistics, schedules programming, works with guest speakers and partners, and ensures each event aligns with the club’s educational objectives</w:t>
          </w:r>
          <w:r w:rsidR="000D4472">
            <w:t xml:space="preserve"> with the help of the Vice President and Deputies.</w:t>
          </w:r>
        </w:p>
        <w:p w14:paraId="7103D654" w14:textId="6C42BA62" w:rsidR="00FC650F" w:rsidRDefault="00FC650F" w:rsidP="005A4E99">
          <w:r>
            <w:t>Vice President - S</w:t>
          </w:r>
          <w:r w:rsidRPr="00FC650F">
            <w:t>upports the President in leading the Association and assumes leadership duties when the President is unavailable. This role helps manage internal operations, oversees coordination</w:t>
          </w:r>
          <w:r>
            <w:t xml:space="preserve"> with </w:t>
          </w:r>
          <w:r w:rsidR="007F72BB">
            <w:t>guest speakers</w:t>
          </w:r>
          <w:r w:rsidRPr="00FC650F">
            <w:t>, and ensures that all officers have the resources needed to meet organizational goals.</w:t>
          </w:r>
        </w:p>
        <w:p w14:paraId="17524B63" w14:textId="14CEE576" w:rsidR="007F72BB" w:rsidRDefault="007F72BB" w:rsidP="005A4E99">
          <w:r>
            <w:t>Treasurer - M</w:t>
          </w:r>
          <w:r w:rsidRPr="007F72BB">
            <w:t xml:space="preserve">anages all financial matters of the Association, including budgeting, record-keeping, and monitoring </w:t>
          </w:r>
          <w:proofErr w:type="gramStart"/>
          <w:r w:rsidRPr="007F72BB">
            <w:t>expenditures</w:t>
          </w:r>
          <w:proofErr w:type="gramEnd"/>
          <w:r w:rsidRPr="007F72BB">
            <w:t>. This role ensures transparency, maintains accurate financial reports, and advises the leadership team on financial decisions related to events, membership, and club operations.</w:t>
          </w:r>
          <w:r w:rsidR="001E1AF6">
            <w:t xml:space="preserve"> </w:t>
          </w:r>
        </w:p>
        <w:p w14:paraId="66DC5807" w14:textId="27469164" w:rsidR="001E1AF6" w:rsidRDefault="001E1AF6" w:rsidP="005A4E99">
          <w:r>
            <w:t xml:space="preserve">Marketing Officer(s) – Oversee </w:t>
          </w:r>
          <w:r w:rsidRPr="001E1AF6">
            <w:t>the Association’s outreach, branding, and promotional activities. They manage social media, event promotion, and communication strategies to increase visibility, recruitment, and engagement across the student body and the financial planning community.</w:t>
          </w:r>
          <w:r w:rsidR="00C91063">
            <w:t xml:space="preserve"> Create weekly reminder posts and manage all social media platforms.</w:t>
          </w:r>
        </w:p>
        <w:p w14:paraId="324F527A" w14:textId="13F914D0" w:rsidR="00C91063" w:rsidRDefault="00C91063" w:rsidP="005A4E99">
          <w:r>
            <w:t>Director(s) of Professional Development -P</w:t>
          </w:r>
          <w:r w:rsidRPr="00C91063">
            <w:t xml:space="preserve">lan and coordinate </w:t>
          </w:r>
          <w:r w:rsidR="001C00B5">
            <w:t xml:space="preserve">a semester </w:t>
          </w:r>
          <w:r w:rsidRPr="00C91063">
            <w:t>workshop,</w:t>
          </w:r>
          <w:r w:rsidR="001C00B5">
            <w:t xml:space="preserve"> keep members up to date on networking opportunities, and </w:t>
          </w:r>
          <w:r w:rsidR="00381C1C">
            <w:t>be open to give interview, resume, and networking advice to club members.</w:t>
          </w:r>
          <w:r w:rsidRPr="00C91063">
            <w:t xml:space="preserve"> Their aim is to provide valuable learning experiences that enhance members’ readiness for careers in financial planning and related fields.</w:t>
          </w:r>
        </w:p>
        <w:p w14:paraId="7BFFA1B5" w14:textId="019AEE34" w:rsidR="00381C1C" w:rsidRDefault="00381C1C" w:rsidP="005A4E99">
          <w:r>
            <w:t xml:space="preserve">Recruitment Director </w:t>
          </w:r>
          <w:r w:rsidR="009F25EF">
            <w:t>–</w:t>
          </w:r>
          <w:r>
            <w:t xml:space="preserve"> </w:t>
          </w:r>
          <w:r w:rsidR="009F25EF">
            <w:t xml:space="preserve">Leads </w:t>
          </w:r>
          <w:r w:rsidR="009F25EF" w:rsidRPr="009F25EF">
            <w:t>efforts to attract new members to the Association. They organize recruitment campaigns, manage informational sessions, and build relationships with prospective members to grow and sustain the club’s community.</w:t>
          </w:r>
        </w:p>
        <w:p w14:paraId="331CE601" w14:textId="18F89357" w:rsidR="009F25EF" w:rsidRDefault="009F25EF" w:rsidP="005A4E99">
          <w:r>
            <w:t>Deputy(s) - S</w:t>
          </w:r>
          <w:r w:rsidRPr="009F25EF">
            <w:t>upport any primary officer or director by assisting with tasks, projects, and event execution. They provide additional capacity where needed, help maintain continuity, and prepare to take on greater leadership responsibilities in the future</w:t>
          </w:r>
          <w:r w:rsidR="005966CD">
            <w:t>.</w:t>
          </w:r>
        </w:p>
        <w:p w14:paraId="0C171066" w14:textId="2F23D39D" w:rsidR="0087733C" w:rsidRDefault="00D11C30" w:rsidP="0087733C">
          <w:r>
            <w:lastRenderedPageBreak/>
            <w:t xml:space="preserve">Program Director / Faculty Advisor - </w:t>
          </w:r>
          <w:r w:rsidR="001A02D8">
            <w:t>S</w:t>
          </w:r>
          <w:r w:rsidR="001A02D8" w:rsidRPr="001A02D8">
            <w:t>erves as a supportive mentor who provides guidance, continuity, and oversight for the Association. This individual assists officers when needed, offers strategic advice, helps resolve operational challenges, ensures organizational stability, and supports the leadership team in aligning club activities with long-term goals. Although not involved in daily operations, the Advisor acts as a resource for decision-making, event planning, and leadership development whenever the executive board requests assistance.</w:t>
          </w:r>
        </w:p>
        <w:p w14:paraId="72A7D23F" w14:textId="7884FE03" w:rsidR="00A1168A" w:rsidRPr="002108F5" w:rsidRDefault="00F76264" w:rsidP="005A4E99">
          <w:r>
            <w:t>Central Ohio FPA Liaison - S</w:t>
          </w:r>
          <w:r w:rsidRPr="00F76264">
            <w:t>erves as the primary connection between the Association and the Financial Planning Association of Central Ohio. This role coordinates joint events, facilitates communication, and ensures members have access to local professional opportunities and resources.</w:t>
          </w:r>
        </w:p>
      </w:sdtContent>
    </w:sdt>
    <w:p w14:paraId="31A12C11" w14:textId="77777777" w:rsidR="002108F5" w:rsidRPr="002108F5" w:rsidRDefault="002108F5" w:rsidP="002108F5">
      <w:pPr>
        <w:rPr>
          <w:b/>
          <w:bCs/>
        </w:rPr>
      </w:pPr>
      <w:r w:rsidRPr="002108F5">
        <w:rPr>
          <w:b/>
          <w:bCs/>
        </w:rPr>
        <w:t>Section B.</w:t>
      </w:r>
      <w:r w:rsidRPr="002108F5">
        <w:rPr>
          <w:b/>
          <w:bCs/>
        </w:rPr>
        <w:tab/>
        <w:t>Officer Eligibility</w:t>
      </w:r>
    </w:p>
    <w:sdt>
      <w:sdtPr>
        <w:alias w:val="Officer Eligibility"/>
        <w:tag w:val="Officer Eligibility"/>
        <w:id w:val="-1134562254"/>
      </w:sdtPr>
      <w:sdtContent>
        <w:p w14:paraId="751BD74A" w14:textId="77777777" w:rsidR="00B51F80" w:rsidRDefault="00B51F80" w:rsidP="00B51F80">
          <w:r>
            <w:t>Any member who has been a member in good standing for at least one</w:t>
          </w:r>
        </w:p>
        <w:p w14:paraId="0F246910" w14:textId="481F2400" w:rsidR="002108F5" w:rsidRPr="002108F5" w:rsidRDefault="00B51F80" w:rsidP="00B51F80">
          <w:r>
            <w:t>quarter is eligible to run for office.</w:t>
          </w:r>
        </w:p>
      </w:sdtContent>
    </w:sdt>
    <w:p w14:paraId="02DF38F9" w14:textId="77777777" w:rsidR="002108F5" w:rsidRPr="002108F5" w:rsidRDefault="002108F5" w:rsidP="002108F5">
      <w:pPr>
        <w:rPr>
          <w:b/>
          <w:bCs/>
        </w:rPr>
      </w:pPr>
      <w:r w:rsidRPr="002108F5">
        <w:rPr>
          <w:b/>
          <w:bCs/>
        </w:rPr>
        <w:t>Section C.</w:t>
      </w:r>
      <w:r w:rsidRPr="002108F5">
        <w:rPr>
          <w:b/>
          <w:bCs/>
        </w:rPr>
        <w:tab/>
        <w:t>Officer Selection Process</w:t>
      </w:r>
    </w:p>
    <w:sdt>
      <w:sdtPr>
        <w:alias w:val="Officer Selection"/>
        <w:tag w:val="Officer Selection"/>
        <w:id w:val="1403799919"/>
      </w:sdtPr>
      <w:sdtContent>
        <w:p w14:paraId="4DAC85EE" w14:textId="77777777" w:rsidR="00052F66" w:rsidRDefault="00052F66" w:rsidP="00052F66">
          <w:r>
            <w:t>1. Applications for Officer Positions shall be submitted at any point during</w:t>
          </w:r>
        </w:p>
        <w:p w14:paraId="6E9ACEB4" w14:textId="77777777" w:rsidR="00052F66" w:rsidRDefault="00052F66" w:rsidP="00052F66">
          <w:r>
            <w:t>winter and Spring Quarter.</w:t>
          </w:r>
        </w:p>
        <w:p w14:paraId="43F8C806" w14:textId="77777777" w:rsidR="00052F66" w:rsidRDefault="00052F66" w:rsidP="00052F66">
          <w:r>
            <w:t>2. Each applicant shall be reviewed by the Association’s Faculty Advisor for</w:t>
          </w:r>
        </w:p>
        <w:p w14:paraId="3A1E791A" w14:textId="77777777" w:rsidR="00052F66" w:rsidRDefault="00052F66" w:rsidP="00052F66">
          <w:r>
            <w:t>recommendation to an executive position.</w:t>
          </w:r>
        </w:p>
        <w:p w14:paraId="3E18BC01" w14:textId="77777777" w:rsidR="00052F66" w:rsidRDefault="00052F66" w:rsidP="00052F66">
          <w:r>
            <w:t>3. The recommendations of the advisor will be presented to the General</w:t>
          </w:r>
        </w:p>
        <w:p w14:paraId="55F138DF" w14:textId="5EAA1965" w:rsidR="00052F66" w:rsidRDefault="00052F66" w:rsidP="00052F66">
          <w:r>
            <w:t>Assembly for review and a vote by the final week of the Spring Quarter.</w:t>
          </w:r>
          <w:r w:rsidR="00525F24">
            <w:t xml:space="preserve"> </w:t>
          </w:r>
          <w:r w:rsidR="00193E21">
            <w:t>A simple majority is needed for</w:t>
          </w:r>
          <w:r w:rsidR="009A0776">
            <w:t xml:space="preserve"> approval </w:t>
          </w:r>
          <w:proofErr w:type="gramStart"/>
          <w:r w:rsidR="009A0776">
            <w:t>into</w:t>
          </w:r>
          <w:proofErr w:type="gramEnd"/>
          <w:r w:rsidR="009A0776">
            <w:t xml:space="preserve"> an </w:t>
          </w:r>
          <w:r w:rsidR="00873438">
            <w:t>executive position.</w:t>
          </w:r>
        </w:p>
        <w:p w14:paraId="221F99EE" w14:textId="77777777" w:rsidR="00052F66" w:rsidRDefault="00052F66" w:rsidP="00052F66">
          <w:r>
            <w:t xml:space="preserve">4. </w:t>
          </w:r>
          <w:proofErr w:type="gramStart"/>
          <w:r>
            <w:t>In the event that</w:t>
          </w:r>
          <w:proofErr w:type="gramEnd"/>
          <w:r>
            <w:t xml:space="preserve"> no one applies for a position, the faculty advisor shall appoint</w:t>
          </w:r>
        </w:p>
        <w:p w14:paraId="489957BD" w14:textId="31610DE9" w:rsidR="002108F5" w:rsidRPr="002108F5" w:rsidRDefault="00052F66" w:rsidP="00052F66">
          <w:r>
            <w:t>an individual to fill the position the following Autumn Quarter.</w:t>
          </w:r>
        </w:p>
      </w:sdtContent>
    </w:sdt>
    <w:p w14:paraId="3DC7B8BE" w14:textId="77777777" w:rsidR="002108F5" w:rsidRPr="002108F5" w:rsidRDefault="002108F5" w:rsidP="002108F5">
      <w:pPr>
        <w:rPr>
          <w:b/>
          <w:bCs/>
        </w:rPr>
      </w:pPr>
      <w:r w:rsidRPr="002108F5">
        <w:rPr>
          <w:b/>
          <w:bCs/>
        </w:rPr>
        <w:t>Section D.</w:t>
      </w:r>
      <w:r w:rsidRPr="002108F5">
        <w:rPr>
          <w:b/>
          <w:bCs/>
        </w:rPr>
        <w:tab/>
        <w:t>Officer Removal</w:t>
      </w:r>
    </w:p>
    <w:sdt>
      <w:sdtPr>
        <w:alias w:val="Officer Removal"/>
        <w:tag w:val="Officer Removal"/>
        <w:id w:val="845679617"/>
      </w:sdtPr>
      <w:sdtContent>
        <w:p w14:paraId="5C6B2F3B" w14:textId="77777777" w:rsidR="00905AE7" w:rsidRDefault="00905AE7" w:rsidP="00905AE7">
          <w:r>
            <w:t>Any current officer can be brought up on charges by fellow officers and/or</w:t>
          </w:r>
        </w:p>
        <w:p w14:paraId="16FFCB2B" w14:textId="77777777" w:rsidR="00905AE7" w:rsidRDefault="00905AE7" w:rsidP="00905AE7">
          <w:r>
            <w:t>by general membership. A ¾ majority vote by the Executive Committee is</w:t>
          </w:r>
        </w:p>
        <w:p w14:paraId="6E21F733" w14:textId="77777777" w:rsidR="00905AE7" w:rsidRDefault="00905AE7" w:rsidP="00905AE7">
          <w:r>
            <w:t>required for removal with the Advisor’s approval. If the vote is unanimous the</w:t>
          </w:r>
        </w:p>
        <w:p w14:paraId="281563C7" w14:textId="77777777" w:rsidR="00905AE7" w:rsidRDefault="00905AE7" w:rsidP="00905AE7">
          <w:proofErr w:type="gramStart"/>
          <w:r>
            <w:t>advisor’s</w:t>
          </w:r>
          <w:proofErr w:type="gramEnd"/>
          <w:r>
            <w:t xml:space="preserve"> approval is unnecessary. The procedure used for resignation shall be</w:t>
          </w:r>
        </w:p>
        <w:p w14:paraId="32071BA7" w14:textId="57A193B2" w:rsidR="002108F5" w:rsidRPr="002108F5" w:rsidRDefault="00905AE7" w:rsidP="00905AE7">
          <w:r>
            <w:lastRenderedPageBreak/>
            <w:t>followed when filling the vacant position upon removal of an officer.</w:t>
          </w:r>
        </w:p>
      </w:sdtContent>
    </w:sdt>
    <w:p w14:paraId="55BCAC36" w14:textId="77777777" w:rsidR="002108F5" w:rsidRPr="002108F5" w:rsidRDefault="002108F5" w:rsidP="002108F5"/>
    <w:p w14:paraId="42276597" w14:textId="77777777" w:rsidR="002108F5" w:rsidRPr="002108F5" w:rsidRDefault="002108F5" w:rsidP="002108F5">
      <w:pPr>
        <w:rPr>
          <w:b/>
          <w:bCs/>
          <w:u w:val="single"/>
        </w:rPr>
      </w:pPr>
      <w:r w:rsidRPr="002108F5">
        <w:rPr>
          <w:b/>
          <w:bCs/>
          <w:u w:val="single"/>
        </w:rPr>
        <w:t>ARTICLE VII. ORGANIZATION DISSOLUTION</w:t>
      </w:r>
    </w:p>
    <w:p w14:paraId="7C7120C0" w14:textId="77777777" w:rsidR="002108F5" w:rsidRPr="002108F5" w:rsidRDefault="002108F5" w:rsidP="002108F5">
      <w:pPr>
        <w:rPr>
          <w:b/>
          <w:bCs/>
        </w:rPr>
      </w:pPr>
      <w:r w:rsidRPr="002108F5">
        <w:rPr>
          <w:b/>
          <w:bCs/>
        </w:rPr>
        <w:t>Section A.</w:t>
      </w:r>
      <w:r w:rsidRPr="002108F5">
        <w:rPr>
          <w:b/>
          <w:bCs/>
        </w:rPr>
        <w:tab/>
        <w:t>Dissolution Requirements</w:t>
      </w:r>
    </w:p>
    <w:sdt>
      <w:sdtPr>
        <w:alias w:val="Dissolution Requirements"/>
        <w:tag w:val="Dissolution Requirements"/>
        <w:id w:val="-1718341928"/>
      </w:sdtPr>
      <w:sdtContent>
        <w:p w14:paraId="28650E2E" w14:textId="77777777" w:rsidR="00E4177E" w:rsidRDefault="00E4177E" w:rsidP="00E4177E">
          <w:r>
            <w:t xml:space="preserve">If the Financial Planning Association at </w:t>
          </w:r>
          <w:proofErr w:type="gramStart"/>
          <w:r>
            <w:t>The Ohio</w:t>
          </w:r>
          <w:proofErr w:type="gramEnd"/>
          <w:r>
            <w:t xml:space="preserve"> State University suffers</w:t>
          </w:r>
        </w:p>
        <w:p w14:paraId="47DDBD52" w14:textId="77777777" w:rsidR="00E4177E" w:rsidRDefault="00E4177E" w:rsidP="00E4177E">
          <w:proofErr w:type="gramStart"/>
          <w:r>
            <w:t>financial</w:t>
          </w:r>
          <w:proofErr w:type="gramEnd"/>
          <w:r>
            <w:t xml:space="preserve"> hardship and resources to recover are deemed unattainable, a proposal to</w:t>
          </w:r>
        </w:p>
        <w:p w14:paraId="1B027038" w14:textId="4E9A0889" w:rsidR="002108F5" w:rsidRPr="002108F5" w:rsidRDefault="00E4177E" w:rsidP="00E4177E">
          <w:r>
            <w:t>dissolve the Association shall be made.</w:t>
          </w:r>
        </w:p>
      </w:sdtContent>
    </w:sdt>
    <w:p w14:paraId="4797E198" w14:textId="77777777" w:rsidR="002108F5" w:rsidRPr="002108F5" w:rsidRDefault="002108F5" w:rsidP="002108F5">
      <w:pPr>
        <w:rPr>
          <w:b/>
          <w:bCs/>
        </w:rPr>
      </w:pPr>
      <w:r w:rsidRPr="002108F5">
        <w:rPr>
          <w:b/>
          <w:bCs/>
        </w:rPr>
        <w:t>Section B.</w:t>
      </w:r>
      <w:r w:rsidRPr="002108F5">
        <w:rPr>
          <w:b/>
          <w:bCs/>
        </w:rPr>
        <w:tab/>
        <w:t>Dissolution Procedures, including Assets and Debts</w:t>
      </w:r>
    </w:p>
    <w:sdt>
      <w:sdtPr>
        <w:alias w:val="Dissolution Procedures"/>
        <w:tag w:val="Dissolution Procedures"/>
        <w:id w:val="1090980922"/>
      </w:sdtPr>
      <w:sdtContent>
        <w:p w14:paraId="28B66879" w14:textId="76242BA3" w:rsidR="002108F5" w:rsidRPr="002108F5" w:rsidRDefault="00C92698" w:rsidP="00C92698">
          <w:r>
            <w:t>A three-fourths (3/4) majority vote shall</w:t>
          </w:r>
          <w:r w:rsidR="00E4177E">
            <w:t xml:space="preserve"> </w:t>
          </w:r>
          <w:r>
            <w:t>be required of the Executive Board for dissolution with the advisor’s approval.</w:t>
          </w:r>
          <w:r w:rsidR="00B62174">
            <w:t xml:space="preserve"> </w:t>
          </w:r>
          <w:r w:rsidR="00255FA9" w:rsidRPr="00255FA9">
            <w:t>Upon approval for dissolution, the President, in coordination with the Treasurer and Faculty Advisor, shall be responsible for executing all actions necessary to dissolve the organization</w:t>
          </w:r>
          <w:r w:rsidR="00255FA9">
            <w:t xml:space="preserve">. The President must make all other executive and </w:t>
          </w:r>
          <w:r w:rsidR="00B03F68">
            <w:t>non-executive</w:t>
          </w:r>
          <w:r w:rsidR="00255FA9">
            <w:t xml:space="preserve"> members</w:t>
          </w:r>
          <w:r w:rsidR="00B03F68">
            <w:t xml:space="preserve"> aware of the dissolution vote at least 2 weeks prior to the vote.</w:t>
          </w:r>
          <w:r w:rsidR="000850D0">
            <w:t xml:space="preserve"> The </w:t>
          </w:r>
          <w:r w:rsidR="002241E2">
            <w:t xml:space="preserve">Treasurer will be responsible, alongside the Faculty Advisor and President, </w:t>
          </w:r>
          <w:r w:rsidR="00D94F35">
            <w:t>with all money matters during dissolution.</w:t>
          </w:r>
          <w:r w:rsidR="002E3C23">
            <w:t xml:space="preserve"> </w:t>
          </w:r>
          <w:proofErr w:type="gramStart"/>
          <w:r w:rsidR="002E3C23">
            <w:t>In</w:t>
          </w:r>
          <w:proofErr w:type="gramEnd"/>
          <w:r w:rsidR="002E3C23">
            <w:t xml:space="preserve"> the </w:t>
          </w:r>
          <w:r w:rsidR="00F43D35">
            <w:t xml:space="preserve">event of a dissolution, </w:t>
          </w:r>
          <w:r w:rsidR="00840DF5">
            <w:t>a</w:t>
          </w:r>
          <w:r w:rsidR="00840DF5" w:rsidRPr="00840DF5">
            <w:t xml:space="preserve">ll outstanding debts and liabilities of the club shall be paid in </w:t>
          </w:r>
          <w:r w:rsidR="003E340E" w:rsidRPr="00840DF5">
            <w:t xml:space="preserve">full </w:t>
          </w:r>
          <w:r w:rsidR="000850D0">
            <w:t>of</w:t>
          </w:r>
          <w:r w:rsidR="003E340E">
            <w:t xml:space="preserve"> </w:t>
          </w:r>
          <w:r w:rsidR="00840DF5" w:rsidRPr="00840DF5">
            <w:t>the club’s available assets.</w:t>
          </w:r>
          <w:r w:rsidR="003E340E">
            <w:t xml:space="preserve"> </w:t>
          </w:r>
          <w:r w:rsidR="003E340E" w:rsidRPr="003E340E">
            <w:t>After the payment of all debts and liabilities, any remaining assets shall not be distributed to individual members. Instead, such assets shall be</w:t>
          </w:r>
          <w:r w:rsidR="00AD2569">
            <w:t xml:space="preserve"> held by the Faculty Advisor.</w:t>
          </w:r>
          <w:r w:rsidR="0062629F">
            <w:t xml:space="preserve"> </w:t>
          </w:r>
          <w:r w:rsidR="0062629F" w:rsidRPr="0062629F">
            <w:t>If the assets are insufficient to cover all debts, the debts shall be discharged to the extent possible, and no individual member shall be personally responsible for the remaining debts, except as required by law</w:t>
          </w:r>
          <w:r w:rsidR="0062629F">
            <w:t>.</w:t>
          </w:r>
        </w:p>
      </w:sdtContent>
    </w:sdt>
    <w:p w14:paraId="78D2C524" w14:textId="77777777" w:rsidR="002108F5" w:rsidRPr="002108F5" w:rsidRDefault="002108F5" w:rsidP="002108F5"/>
    <w:p w14:paraId="48E1F874" w14:textId="77777777" w:rsidR="002108F5" w:rsidRPr="002108F5" w:rsidRDefault="002108F5" w:rsidP="002108F5">
      <w:pPr>
        <w:rPr>
          <w:b/>
          <w:bCs/>
          <w:u w:val="single"/>
        </w:rPr>
      </w:pPr>
      <w:r w:rsidRPr="002108F5">
        <w:rPr>
          <w:b/>
          <w:bCs/>
          <w:u w:val="single"/>
        </w:rPr>
        <w:t>ARTICLE VIII. CONSTITUTIONAL AMENDMENTS</w:t>
      </w:r>
    </w:p>
    <w:p w14:paraId="20055614" w14:textId="77777777" w:rsidR="002108F5" w:rsidRPr="002108F5" w:rsidRDefault="002108F5" w:rsidP="002108F5">
      <w:pPr>
        <w:rPr>
          <w:b/>
          <w:bCs/>
        </w:rPr>
      </w:pPr>
      <w:r w:rsidRPr="002108F5">
        <w:rPr>
          <w:b/>
          <w:bCs/>
        </w:rPr>
        <w:t>Section A. Amendment Process</w:t>
      </w:r>
    </w:p>
    <w:sdt>
      <w:sdtPr>
        <w:alias w:val="Amendment Process"/>
        <w:tag w:val="Amendment Process"/>
        <w:id w:val="46665187"/>
      </w:sdtPr>
      <w:sdtContent>
        <w:p w14:paraId="69DF793E" w14:textId="77777777" w:rsidR="0018290D" w:rsidRDefault="0018290D" w:rsidP="0018290D">
          <w:r>
            <w:t>Section 1: Proposals</w:t>
          </w:r>
        </w:p>
        <w:p w14:paraId="3D3B3C21" w14:textId="77777777" w:rsidR="0018290D" w:rsidRDefault="0018290D" w:rsidP="0018290D">
          <w:r>
            <w:t>Proposals shall be in writing and first presented to the Executive</w:t>
          </w:r>
        </w:p>
        <w:p w14:paraId="247E9A74" w14:textId="77777777" w:rsidR="0018290D" w:rsidRDefault="0018290D" w:rsidP="0018290D">
          <w:r>
            <w:t>Committee and then must be read aloud to the General Assembly at a regular</w:t>
          </w:r>
        </w:p>
        <w:p w14:paraId="27F80D2A" w14:textId="77777777" w:rsidR="0018290D" w:rsidRDefault="0018290D" w:rsidP="0018290D">
          <w:r>
            <w:t>meeting. After the General Assembly has been briefed, an Ad-Hoc Committee</w:t>
          </w:r>
        </w:p>
        <w:p w14:paraId="721DC07F" w14:textId="77777777" w:rsidR="0018290D" w:rsidRDefault="0018290D" w:rsidP="0018290D">
          <w:r>
            <w:t>shall be appointed by the Executive Board to analyze the amendment.</w:t>
          </w:r>
        </w:p>
        <w:p w14:paraId="7A6EC9D6" w14:textId="77777777" w:rsidR="0018290D" w:rsidRDefault="0018290D" w:rsidP="0018290D">
          <w:r>
            <w:t>Section 2: Notice</w:t>
          </w:r>
        </w:p>
        <w:p w14:paraId="074200C5" w14:textId="77777777" w:rsidR="0018290D" w:rsidRDefault="0018290D" w:rsidP="0018290D">
          <w:r>
            <w:lastRenderedPageBreak/>
            <w:t>The appointed Ad-Hoc Committee shall report on its findings within five</w:t>
          </w:r>
        </w:p>
        <w:p w14:paraId="0A2439F2" w14:textId="77777777" w:rsidR="0018290D" w:rsidRDefault="0018290D" w:rsidP="0018290D">
          <w:r>
            <w:t>(5) weeks at a General Assembly meeting. A vote will then be taken by the</w:t>
          </w:r>
        </w:p>
        <w:p w14:paraId="2ACFAB1E" w14:textId="77777777" w:rsidR="0018290D" w:rsidRDefault="0018290D" w:rsidP="0018290D">
          <w:r>
            <w:t>General Assembly.</w:t>
          </w:r>
        </w:p>
        <w:p w14:paraId="7BE46C32" w14:textId="77777777" w:rsidR="0018290D" w:rsidRDefault="0018290D" w:rsidP="0018290D">
          <w:r>
            <w:t>Section 3: Voting Requirements</w:t>
          </w:r>
        </w:p>
        <w:p w14:paraId="0517B341" w14:textId="77777777" w:rsidR="0018290D" w:rsidRDefault="0018290D" w:rsidP="0018290D">
          <w:r>
            <w:t>A three-fourths (3/4) majority vote from the General Assembly is required</w:t>
          </w:r>
        </w:p>
        <w:p w14:paraId="07C4123D" w14:textId="7944661A" w:rsidR="002108F5" w:rsidRPr="002108F5" w:rsidRDefault="0018290D" w:rsidP="0018290D">
          <w:r>
            <w:t>for an Amendment to the Constitution.</w:t>
          </w:r>
        </w:p>
      </w:sdtContent>
    </w:sdt>
    <w:p w14:paraId="16C2256B" w14:textId="77777777" w:rsidR="00FC3644" w:rsidRDefault="00FC3644"/>
    <w:sectPr w:rsidR="00FC3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44"/>
    <w:rsid w:val="00052F66"/>
    <w:rsid w:val="000850D0"/>
    <w:rsid w:val="000D4472"/>
    <w:rsid w:val="00165C9F"/>
    <w:rsid w:val="0018290D"/>
    <w:rsid w:val="00193E21"/>
    <w:rsid w:val="001A02D8"/>
    <w:rsid w:val="001C00B5"/>
    <w:rsid w:val="001E1AF6"/>
    <w:rsid w:val="002108F5"/>
    <w:rsid w:val="002241E2"/>
    <w:rsid w:val="00255FA9"/>
    <w:rsid w:val="002774B0"/>
    <w:rsid w:val="002E3C23"/>
    <w:rsid w:val="003402BF"/>
    <w:rsid w:val="00381C1C"/>
    <w:rsid w:val="003E340E"/>
    <w:rsid w:val="0046578A"/>
    <w:rsid w:val="00525F24"/>
    <w:rsid w:val="00535F5D"/>
    <w:rsid w:val="005966CD"/>
    <w:rsid w:val="005A4E99"/>
    <w:rsid w:val="00616CAD"/>
    <w:rsid w:val="0062629F"/>
    <w:rsid w:val="00643AF8"/>
    <w:rsid w:val="0069161E"/>
    <w:rsid w:val="006F57B4"/>
    <w:rsid w:val="007F43A3"/>
    <w:rsid w:val="007F72BB"/>
    <w:rsid w:val="00840DF5"/>
    <w:rsid w:val="00873438"/>
    <w:rsid w:val="0087733C"/>
    <w:rsid w:val="008A10BF"/>
    <w:rsid w:val="008E6FAC"/>
    <w:rsid w:val="00905AE7"/>
    <w:rsid w:val="00961A93"/>
    <w:rsid w:val="009A0776"/>
    <w:rsid w:val="009A7A7A"/>
    <w:rsid w:val="009C6504"/>
    <w:rsid w:val="009F25EF"/>
    <w:rsid w:val="00A1168A"/>
    <w:rsid w:val="00A12B3F"/>
    <w:rsid w:val="00A41A01"/>
    <w:rsid w:val="00A67AC8"/>
    <w:rsid w:val="00A9434C"/>
    <w:rsid w:val="00AD2569"/>
    <w:rsid w:val="00B03F68"/>
    <w:rsid w:val="00B51F80"/>
    <w:rsid w:val="00B62174"/>
    <w:rsid w:val="00B64DCA"/>
    <w:rsid w:val="00C91063"/>
    <w:rsid w:val="00C92698"/>
    <w:rsid w:val="00CA3C06"/>
    <w:rsid w:val="00CE0C6A"/>
    <w:rsid w:val="00D11C30"/>
    <w:rsid w:val="00D50D16"/>
    <w:rsid w:val="00D750C3"/>
    <w:rsid w:val="00D94F35"/>
    <w:rsid w:val="00E4177E"/>
    <w:rsid w:val="00E66C43"/>
    <w:rsid w:val="00E90996"/>
    <w:rsid w:val="00EB6355"/>
    <w:rsid w:val="00F32966"/>
    <w:rsid w:val="00F43D35"/>
    <w:rsid w:val="00F55B5A"/>
    <w:rsid w:val="00F76264"/>
    <w:rsid w:val="00FC3644"/>
    <w:rsid w:val="00FC4877"/>
    <w:rsid w:val="00FC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CD96"/>
  <w15:chartTrackingRefBased/>
  <w15:docId w15:val="{001B6923-F406-40DA-B1D4-0C49EE25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644"/>
    <w:rPr>
      <w:rFonts w:eastAsiaTheme="majorEastAsia" w:cstheme="majorBidi"/>
      <w:color w:val="272727" w:themeColor="text1" w:themeTint="D8"/>
    </w:rPr>
  </w:style>
  <w:style w:type="paragraph" w:styleId="Title">
    <w:name w:val="Title"/>
    <w:basedOn w:val="Normal"/>
    <w:next w:val="Normal"/>
    <w:link w:val="TitleChar"/>
    <w:uiPriority w:val="10"/>
    <w:qFormat/>
    <w:rsid w:val="00FC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644"/>
    <w:pPr>
      <w:spacing w:before="160"/>
      <w:jc w:val="center"/>
    </w:pPr>
    <w:rPr>
      <w:i/>
      <w:iCs/>
      <w:color w:val="404040" w:themeColor="text1" w:themeTint="BF"/>
    </w:rPr>
  </w:style>
  <w:style w:type="character" w:customStyle="1" w:styleId="QuoteChar">
    <w:name w:val="Quote Char"/>
    <w:basedOn w:val="DefaultParagraphFont"/>
    <w:link w:val="Quote"/>
    <w:uiPriority w:val="29"/>
    <w:rsid w:val="00FC3644"/>
    <w:rPr>
      <w:i/>
      <w:iCs/>
      <w:color w:val="404040" w:themeColor="text1" w:themeTint="BF"/>
    </w:rPr>
  </w:style>
  <w:style w:type="paragraph" w:styleId="ListParagraph">
    <w:name w:val="List Paragraph"/>
    <w:basedOn w:val="Normal"/>
    <w:uiPriority w:val="34"/>
    <w:qFormat/>
    <w:rsid w:val="00FC3644"/>
    <w:pPr>
      <w:ind w:left="720"/>
      <w:contextualSpacing/>
    </w:pPr>
  </w:style>
  <w:style w:type="character" w:styleId="IntenseEmphasis">
    <w:name w:val="Intense Emphasis"/>
    <w:basedOn w:val="DefaultParagraphFont"/>
    <w:uiPriority w:val="21"/>
    <w:qFormat/>
    <w:rsid w:val="00FC3644"/>
    <w:rPr>
      <w:i/>
      <w:iCs/>
      <w:color w:val="0F4761" w:themeColor="accent1" w:themeShade="BF"/>
    </w:rPr>
  </w:style>
  <w:style w:type="paragraph" w:styleId="IntenseQuote">
    <w:name w:val="Intense Quote"/>
    <w:basedOn w:val="Normal"/>
    <w:next w:val="Normal"/>
    <w:link w:val="IntenseQuoteChar"/>
    <w:uiPriority w:val="30"/>
    <w:qFormat/>
    <w:rsid w:val="00FC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644"/>
    <w:rPr>
      <w:i/>
      <w:iCs/>
      <w:color w:val="0F4761" w:themeColor="accent1" w:themeShade="BF"/>
    </w:rPr>
  </w:style>
  <w:style w:type="character" w:styleId="IntenseReference">
    <w:name w:val="Intense Reference"/>
    <w:basedOn w:val="DefaultParagraphFont"/>
    <w:uiPriority w:val="32"/>
    <w:qFormat/>
    <w:rsid w:val="00FC36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68834">
      <w:bodyDiv w:val="1"/>
      <w:marLeft w:val="0"/>
      <w:marRight w:val="0"/>
      <w:marTop w:val="0"/>
      <w:marBottom w:val="0"/>
      <w:divBdr>
        <w:top w:val="none" w:sz="0" w:space="0" w:color="auto"/>
        <w:left w:val="none" w:sz="0" w:space="0" w:color="auto"/>
        <w:bottom w:val="none" w:sz="0" w:space="0" w:color="auto"/>
        <w:right w:val="none" w:sz="0" w:space="0" w:color="auto"/>
      </w:divBdr>
    </w:div>
    <w:div w:id="189669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49640-8B35-4B71-B968-C5632E79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1891</Words>
  <Characters>10650</Characters>
  <Application>Microsoft Office Word</Application>
  <DocSecurity>0</DocSecurity>
  <Lines>200</Lines>
  <Paragraphs>147</Paragraphs>
  <ScaleCrop>false</ScaleCrop>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marinellli</dc:creator>
  <cp:keywords/>
  <dc:description/>
  <cp:lastModifiedBy>Marinelli, Sergio F.</cp:lastModifiedBy>
  <cp:revision>66</cp:revision>
  <dcterms:created xsi:type="dcterms:W3CDTF">2025-10-21T00:34:00Z</dcterms:created>
  <dcterms:modified xsi:type="dcterms:W3CDTF">2025-11-18T16:55:00Z</dcterms:modified>
</cp:coreProperties>
</file>