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uckeye Serif 2" w:hAnsi="Buckeye Serif 2"/>
          <w:b/>
          <w:bCs/>
          <w:sz w:val="32"/>
          <w:szCs w:val="32"/>
        </w:rPr>
        <w:id w:val="-1867744075"/>
        <w:placeholder>
          <w:docPart w:val="90DC8C6B2FE7B5479FB271904389F1A9"/>
        </w:placeholder>
      </w:sdtPr>
      <w:sdtEndPr/>
      <w:sdtContent>
        <w:p w14:paraId="0D479E31" w14:textId="091CD37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27DFD">
            <w:rPr>
              <w:rFonts w:ascii="Buckeye Serif 2" w:hAnsi="Buckeye Serif 2"/>
              <w:b/>
              <w:bCs/>
              <w:noProof/>
              <w:sz w:val="32"/>
              <w:szCs w:val="32"/>
            </w:rPr>
            <w:t>Academy of General Dentistry Student Chapter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1F2F5A6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noProof/>
            </w:rPr>
            <w:t>Academy Of General Dentistry Student Chapter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055FE83A" w:rsidR="0006656A" w:rsidRPr="00D559E8" w:rsidRDefault="005F5356" w:rsidP="00954875">
          <w:pPr>
            <w:ind w:left="120" w:right="107"/>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54875" w:rsidRPr="00D064B8">
            <w:rPr>
              <w:rFonts w:ascii="Times New Roman" w:eastAsia="Times New Roman" w:hAnsi="Times New Roman" w:cs="Times New Roman"/>
              <w:color w:val="000000"/>
            </w:rPr>
            <w:t>The purpose of the Chapter is to serve the needs and represent the interests of dental students, to further their educational needs and goals, to foster camaraderie among the members, and to encourage continued membership in the AGD by providing a Fellowship Track during the tenure of their student experience.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0758C44" w:rsidR="0006656A" w:rsidRDefault="00701CE3"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54875" w:rsidRPr="00954875">
            <w:rPr>
              <w:rFonts w:ascii="Buckeye Serif 2" w:hAnsi="Buckeye Serif 2"/>
              <w:noProof/>
            </w:rPr>
            <w:t xml:space="preserve"> </w:t>
          </w:r>
          <w:r w:rsidR="00954875">
            <w:rPr>
              <w:rFonts w:ascii="Buckeye Serif 2" w:hAnsi="Buckeye Serif 2"/>
              <w:noProof/>
            </w:rPr>
            <w:t>Academy Of General Dentistry Student Chapter</w:t>
          </w:r>
          <w:r w:rsidR="00954875"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A025653" w:rsidR="00EB7F83" w:rsidRDefault="00701CE3"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54875" w:rsidRPr="00954875">
            <w:rPr>
              <w:rFonts w:ascii="Buckeye Serif 2" w:hAnsi="Buckeye Serif 2"/>
              <w:noProof/>
            </w:rPr>
            <w:t xml:space="preserve"> </w:t>
          </w:r>
          <w:r w:rsidR="00954875">
            <w:rPr>
              <w:rFonts w:ascii="Buckeye Serif 2" w:hAnsi="Buckeye Serif 2"/>
              <w:noProof/>
            </w:rPr>
            <w:t>Academy Of General Dentistry Student Chapter</w:t>
          </w:r>
          <w:r w:rsidR="00954875"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E1273D1" w:rsidR="00EB7F83" w:rsidRPr="00EB7F83" w:rsidRDefault="00701CE3"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54875" w:rsidRPr="00954875">
            <w:rPr>
              <w:rFonts w:ascii="Buckeye Serif 2" w:hAnsi="Buckeye Serif 2"/>
              <w:noProof/>
            </w:rPr>
            <w:t xml:space="preserve"> </w:t>
          </w:r>
          <w:r w:rsidR="00954875">
            <w:rPr>
              <w:rFonts w:ascii="Buckeye Serif 2" w:hAnsi="Buckeye Serif 2"/>
              <w:noProof/>
            </w:rPr>
            <w:t>Academy Of General Dentistry Student Chapter</w:t>
          </w:r>
          <w:r w:rsidR="00954875"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0E563855" w:rsidR="00D53151" w:rsidRPr="00D559E8" w:rsidRDefault="005F5356" w:rsidP="00954875">
          <w:pPr>
            <w:ind w:left="120" w:right="107"/>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sidRPr="00954875">
            <w:rPr>
              <w:rFonts w:ascii="Times New Roman" w:eastAsia="Times New Roman" w:hAnsi="Times New Roman" w:cs="Times New Roman"/>
              <w:color w:val="000000"/>
            </w:rPr>
            <w:t xml:space="preserve"> </w:t>
          </w:r>
          <w:r w:rsidR="00954875" w:rsidRPr="00D064B8">
            <w:rPr>
              <w:rFonts w:ascii="Times New Roman" w:eastAsia="Times New Roman" w:hAnsi="Times New Roman" w:cs="Times New Roman"/>
              <w:color w:val="000000"/>
            </w:rPr>
            <w:t xml:space="preserve">All members of the Chapter </w:t>
          </w:r>
          <w:r w:rsidR="00954875">
            <w:rPr>
              <w:rFonts w:ascii="Times New Roman" w:eastAsia="Times New Roman" w:hAnsi="Times New Roman" w:cs="Times New Roman"/>
              <w:color w:val="000000"/>
            </w:rPr>
            <w:t>must</w:t>
          </w:r>
          <w:r w:rsidR="00954875" w:rsidRPr="00D064B8">
            <w:rPr>
              <w:rFonts w:ascii="Times New Roman" w:eastAsia="Times New Roman" w:hAnsi="Times New Roman" w:cs="Times New Roman"/>
              <w:color w:val="000000"/>
            </w:rPr>
            <w:t xml:space="preserve"> be dental students at The Ohio State University College of Dentistry and student members in good standing of the AGD (annual dues paid).</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0E01A34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rPr>
            <w:t>In order to become a member, dental students must pay the membership fee and attend introductory and annual membership meetings.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5B65550E" w:rsidR="00ED05FF" w:rsidRPr="00D559E8" w:rsidRDefault="005F5356" w:rsidP="00954875">
          <w:pPr>
            <w:ind w:left="119" w:right="103"/>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noProof/>
            </w:rPr>
            <w:t xml:space="preserve">Members may join at any time while enrolled. </w:t>
          </w:r>
          <w:r w:rsidR="00954875" w:rsidRPr="00D064B8">
            <w:rPr>
              <w:rFonts w:ascii="Times New Roman" w:eastAsia="Times New Roman" w:hAnsi="Times New Roman" w:cs="Times New Roman"/>
              <w:color w:val="000000"/>
            </w:rPr>
            <w:t>Upon graduation, a member of the Chapter will remain on the rolls of the AGD as an Active member until January 1 of the succeeding year, at which time he or she must pay the regular dues for a first-year dentist in order to remain a member of the AGD. Members may move to another state and retain their membership in the AGD.</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1E34205A" w14:textId="5E13E54F" w:rsidR="00954875" w:rsidRPr="0036527F" w:rsidRDefault="005F5356" w:rsidP="00954875">
          <w:pPr>
            <w:ind w:left="450" w:right="103"/>
            <w:rPr>
              <w:rFonts w:ascii="Times New Roman" w:eastAsia="Times New Roman" w:hAnsi="Times New Roman" w:cs="Times New Roman"/>
              <w:color w:val="000000"/>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sidRPr="00954875">
            <w:rPr>
              <w:rFonts w:ascii="Times New Roman" w:hAnsi="Times New Roman" w:cs="Times New Roman"/>
            </w:rPr>
            <w:t xml:space="preserve"> </w:t>
          </w:r>
          <w:r w:rsidR="00954875" w:rsidRPr="0036527F">
            <w:rPr>
              <w:rFonts w:ascii="Times New Roman" w:hAnsi="Times New Roman" w:cs="Times New Roman"/>
            </w:rPr>
            <w:t xml:space="preserve">A.  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p>
        <w:p w14:paraId="50C9D03F" w14:textId="77777777" w:rsidR="00954875" w:rsidRPr="0036527F" w:rsidRDefault="00954875" w:rsidP="00954875">
          <w:pPr>
            <w:ind w:left="450" w:right="103"/>
            <w:rPr>
              <w:rFonts w:ascii="Times New Roman" w:hAnsi="Times New Roman" w:cs="Times New Roman"/>
            </w:rPr>
          </w:pPr>
          <w:r w:rsidRPr="0036527F">
            <w:rPr>
              <w:rFonts w:ascii="Times New Roman" w:hAnsi="Times New Roman" w:cs="Times New Roman"/>
            </w:rPr>
            <w:t xml:space="preserve">B.  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p>
        <w:p w14:paraId="6946D986" w14:textId="77777777" w:rsidR="00954875" w:rsidRPr="0036527F" w:rsidRDefault="00954875" w:rsidP="00954875">
          <w:pPr>
            <w:ind w:left="450" w:right="103"/>
            <w:rPr>
              <w:rFonts w:ascii="Times New Roman" w:eastAsia="Times New Roman" w:hAnsi="Times New Roman" w:cs="Times New Roman"/>
            </w:rPr>
          </w:pPr>
          <w:r w:rsidRPr="0036527F">
            <w:rPr>
              <w:rFonts w:ascii="Times New Roman" w:hAnsi="Times New Roman" w:cs="Times New Roman"/>
            </w:rPr>
            <w:t>C.  In the event that the reason for member removal is protected by the Family Educational Rights and Privacy Act (FERPA) or cannot otherwise be shared with members (e.g., while an investigation is pending), {00312468-1} the executive board, in consultation with the organization’s advisor, may vote to temporarily suspend a member or executive officer.</w:t>
          </w:r>
        </w:p>
        <w:p w14:paraId="3732698D" w14:textId="26BC3B1A"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765C5EBF"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849AF">
            <w:rPr>
              <w:rFonts w:ascii="Buckeye Serif 2" w:hAnsi="Buckeye Serif 2"/>
              <w:noProof/>
            </w:rPr>
            <w:t>Advisor must oversee all meetings and activities, and must be present and ready to help the club whenever needed.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2ECEF2C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rPr>
            <w:t>Advisor shall serve a term of one-year. Re-election by the officers occurs every May.</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47779133" w14:textId="1428E914" w:rsidR="00B27DFD"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7DFD">
            <w:rPr>
              <w:rFonts w:ascii="Buckeye Serif 2" w:hAnsi="Buckeye Serif 2"/>
              <w:noProof/>
            </w:rPr>
            <w:t>1. Identify Need for an Advisor: Current board members conduct a needs assessment to determine gaps in expertise, define specific outcomes expected from engaging an advisor, and approve decision to initiate the advisor selection process.</w:t>
          </w:r>
          <w:r>
            <w:rPr>
              <w:rFonts w:ascii="Buckeye Serif 2" w:hAnsi="Buckeye Serif 2"/>
            </w:rPr>
            <w:fldChar w:fldCharType="end"/>
          </w:r>
          <w:bookmarkEnd w:id="12"/>
        </w:p>
        <w:p w14:paraId="5C909B9D" w14:textId="74F66434" w:rsidR="00B27DFD" w:rsidRDefault="00B27DFD" w:rsidP="0006656A">
          <w:pPr>
            <w:rPr>
              <w:rFonts w:ascii="Buckeye Serif 2" w:hAnsi="Buckeye Serif 2"/>
            </w:rPr>
          </w:pPr>
          <w:r>
            <w:rPr>
              <w:rFonts w:ascii="Buckeye Serif 2" w:hAnsi="Buckeye Serif 2"/>
            </w:rPr>
            <w:t>2. Define Advisor Requirements: Current board members develop a detailed advisor role description outlining qualifications, experience, and time commitment. Board members establish selection criteria, including industry knowledge, prior advisory or consulting experience, reputation and references, and alignment with organization values.</w:t>
          </w:r>
        </w:p>
        <w:p w14:paraId="6FA9F567" w14:textId="77777777" w:rsidR="00B27DFD" w:rsidRDefault="00B27DFD" w:rsidP="0006656A">
          <w:pPr>
            <w:rPr>
              <w:rFonts w:ascii="Buckeye Serif 2" w:hAnsi="Buckeye Serif 2"/>
            </w:rPr>
          </w:pPr>
          <w:r>
            <w:rPr>
              <w:rFonts w:ascii="Buckeye Serif 2" w:hAnsi="Buckeye Serif 2"/>
            </w:rPr>
            <w:t xml:space="preserve">3. Identify and Source Potential Candidates: Board members consult professional networks, industry associations, and referral programs to identify candidates, and </w:t>
          </w:r>
          <w:proofErr w:type="spellStart"/>
          <w:r>
            <w:rPr>
              <w:rFonts w:ascii="Buckeye Serif 2" w:hAnsi="Buckeye Serif 2"/>
            </w:rPr>
            <w:t>creat</w:t>
          </w:r>
          <w:proofErr w:type="spellEnd"/>
          <w:r>
            <w:rPr>
              <w:rFonts w:ascii="Buckeye Serif 2" w:hAnsi="Buckeye Serif 2"/>
            </w:rPr>
            <w:t xml:space="preserve"> a list of potential advisors.</w:t>
          </w:r>
        </w:p>
        <w:p w14:paraId="1E97D2F6" w14:textId="77777777" w:rsidR="00B27DFD" w:rsidRDefault="00B27DFD" w:rsidP="0006656A">
          <w:pPr>
            <w:rPr>
              <w:rFonts w:ascii="Buckeye Serif 2" w:hAnsi="Buckeye Serif 2"/>
            </w:rPr>
          </w:pPr>
          <w:r>
            <w:rPr>
              <w:rFonts w:ascii="Buckeye Serif 2" w:hAnsi="Buckeye Serif 2"/>
            </w:rPr>
            <w:t>4. Conduct Interviews and Assess: Board members schedule structured interviews to assess the candidate’s expertise, communication skills, and cultural fit.</w:t>
          </w:r>
        </w:p>
        <w:p w14:paraId="6B43C275" w14:textId="496082E3" w:rsidR="00D559E8" w:rsidRDefault="00B27DFD" w:rsidP="0006656A">
          <w:pPr>
            <w:rPr>
              <w:rFonts w:ascii="Buckeye Serif 2" w:hAnsi="Buckeye Serif 2"/>
            </w:rPr>
          </w:pPr>
          <w:r>
            <w:rPr>
              <w:rFonts w:ascii="Buckeye Serif 2" w:hAnsi="Buckeye Serif 2"/>
            </w:rPr>
            <w:t xml:space="preserve">5. Final Selection: Based on interviews, board members will vote and </w:t>
          </w:r>
          <w:proofErr w:type="spellStart"/>
          <w:r>
            <w:rPr>
              <w:rFonts w:ascii="Buckeye Serif 2" w:hAnsi="Buckeye Serif 2"/>
            </w:rPr>
            <w:t>and</w:t>
          </w:r>
          <w:proofErr w:type="spellEnd"/>
          <w:r>
            <w:rPr>
              <w:rFonts w:ascii="Buckeye Serif 2" w:hAnsi="Buckeye Serif 2"/>
            </w:rPr>
            <w:t xml:space="preserve"> the candidate with the most votes will be appointed advisor (simple majority), as long as no board members oppose the selected candidate.</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7A23CF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rPr>
            <w:t xml:space="preserve">If advisor must be replaced, they must be notified by the current officer team and given a chance for </w:t>
          </w:r>
          <w:r w:rsidR="009849AF">
            <w:rPr>
              <w:rFonts w:ascii="Buckeye Serif 2" w:hAnsi="Buckeye Serif 2"/>
            </w:rPr>
            <w:t>appeal before removal.</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2BFC43B0" w14:textId="77777777" w:rsidR="00954875" w:rsidRDefault="00DC52EA" w:rsidP="00954875">
          <w:pPr>
            <w:spacing w:before="69"/>
            <w:ind w:left="100" w:right="227"/>
            <w:rPr>
              <w:rFonts w:ascii="Times New Roman" w:eastAsia="Times New Roman" w:hAnsi="Times New Roman" w:cs="Times New Roman"/>
              <w:color w:val="00000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sidRPr="00954875">
            <w:rPr>
              <w:rFonts w:ascii="Times New Roman" w:eastAsia="Times New Roman" w:hAnsi="Times New Roman" w:cs="Times New Roman"/>
              <w:color w:val="000000"/>
            </w:rPr>
            <w:t xml:space="preserve"> </w:t>
          </w:r>
          <w:r w:rsidR="00954875" w:rsidRPr="00D064B8">
            <w:rPr>
              <w:rFonts w:ascii="Times New Roman" w:eastAsia="Times New Roman" w:hAnsi="Times New Roman" w:cs="Times New Roman"/>
              <w:color w:val="000000"/>
            </w:rPr>
            <w:t>The officers of this Chapter shall be a President, Vice President, Secreta</w:t>
          </w:r>
          <w:r w:rsidR="00954875">
            <w:rPr>
              <w:rFonts w:ascii="Times New Roman" w:eastAsia="Times New Roman" w:hAnsi="Times New Roman" w:cs="Times New Roman"/>
              <w:color w:val="000000"/>
            </w:rPr>
            <w:t>ry, Treasurer, Membership, and Social Media</w:t>
          </w:r>
          <w:r w:rsidR="00954875" w:rsidRPr="00D064B8">
            <w:rPr>
              <w:rFonts w:ascii="Times New Roman" w:eastAsia="Times New Roman" w:hAnsi="Times New Roman" w:cs="Times New Roman"/>
              <w:color w:val="000000"/>
            </w:rPr>
            <w:t>. The officers of the Chapter may meet as necessary to make decisions relating to the Chapter between annual business meetings</w:t>
          </w:r>
          <w:r w:rsidR="00954875">
            <w:rPr>
              <w:rFonts w:ascii="Times New Roman" w:eastAsia="Times New Roman" w:hAnsi="Times New Roman" w:cs="Times New Roman"/>
              <w:color w:val="000000"/>
            </w:rPr>
            <w:t xml:space="preserve">. </w:t>
          </w:r>
        </w:p>
        <w:p w14:paraId="07BD7E20" w14:textId="77777777" w:rsidR="00954875" w:rsidRPr="00D064B8" w:rsidRDefault="00954875" w:rsidP="00954875">
          <w:pPr>
            <w:numPr>
              <w:ilvl w:val="0"/>
              <w:numId w:val="2"/>
            </w:numPr>
            <w:spacing w:after="0" w:line="240" w:lineRule="auto"/>
            <w:ind w:left="82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President: It shall be the duty of the President:</w:t>
          </w:r>
        </w:p>
        <w:p w14:paraId="0B9C342C" w14:textId="77777777" w:rsidR="00954875" w:rsidRPr="00D064B8" w:rsidRDefault="00954875" w:rsidP="00954875">
          <w:pPr>
            <w:numPr>
              <w:ilvl w:val="1"/>
              <w:numId w:val="1"/>
            </w:numPr>
            <w:spacing w:after="0" w:line="240" w:lineRule="auto"/>
            <w:ind w:left="1180" w:right="494"/>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serve as an official representative of this Chapter in its contact with the Ohio AGD for the purpose of advancing the objectives and policies of this Chapter.</w:t>
          </w:r>
        </w:p>
        <w:p w14:paraId="028A2559" w14:textId="77777777" w:rsidR="00954875" w:rsidRPr="00D064B8" w:rsidRDefault="00954875" w:rsidP="00954875">
          <w:pPr>
            <w:numPr>
              <w:ilvl w:val="1"/>
              <w:numId w:val="1"/>
            </w:numPr>
            <w:spacing w:after="0" w:line="240" w:lineRule="auto"/>
            <w:ind w:left="1180" w:right="227"/>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preside at business meetings of the Chapter.</w:t>
          </w:r>
        </w:p>
        <w:p w14:paraId="08C78500" w14:textId="77777777" w:rsidR="00954875" w:rsidRPr="00D064B8" w:rsidRDefault="00954875" w:rsidP="00954875">
          <w:pPr>
            <w:numPr>
              <w:ilvl w:val="1"/>
              <w:numId w:val="1"/>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appoint a parliamentarian if necessary or desired.</w:t>
          </w:r>
        </w:p>
        <w:p w14:paraId="69461748" w14:textId="77777777" w:rsidR="00954875" w:rsidRPr="00D064B8" w:rsidRDefault="00954875" w:rsidP="00954875">
          <w:pPr>
            <w:rPr>
              <w:rFonts w:ascii="Times New Roman" w:eastAsia="Times New Roman" w:hAnsi="Times New Roman" w:cs="Times New Roman"/>
            </w:rPr>
          </w:pPr>
          <w:r w:rsidRPr="00D064B8">
            <w:rPr>
              <w:rFonts w:ascii="Times New Roman" w:eastAsia="Times New Roman" w:hAnsi="Times New Roman" w:cs="Times New Roman"/>
            </w:rPr>
            <w:br/>
          </w:r>
        </w:p>
        <w:p w14:paraId="40F82486" w14:textId="77777777" w:rsidR="00954875" w:rsidRPr="00D064B8" w:rsidRDefault="00954875" w:rsidP="00954875">
          <w:pPr>
            <w:numPr>
              <w:ilvl w:val="0"/>
              <w:numId w:val="4"/>
            </w:numPr>
            <w:spacing w:after="0" w:line="240" w:lineRule="auto"/>
            <w:ind w:left="82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Vice-President: It shall be the duty of the Vice-President:</w:t>
          </w:r>
        </w:p>
        <w:p w14:paraId="0A9E1182" w14:textId="77777777" w:rsidR="00954875" w:rsidRPr="00D064B8" w:rsidRDefault="00954875" w:rsidP="00954875">
          <w:pPr>
            <w:numPr>
              <w:ilvl w:val="1"/>
              <w:numId w:val="3"/>
            </w:numPr>
            <w:spacing w:after="0" w:line="240" w:lineRule="auto"/>
            <w:ind w:left="1180" w:right="173"/>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Prepare for the presidency the following year</w:t>
          </w:r>
        </w:p>
        <w:p w14:paraId="6D12601F" w14:textId="77777777" w:rsidR="00954875" w:rsidRPr="00D064B8" w:rsidRDefault="00954875" w:rsidP="00954875">
          <w:pPr>
            <w:numPr>
              <w:ilvl w:val="1"/>
              <w:numId w:val="3"/>
            </w:numPr>
            <w:spacing w:after="0" w:line="240" w:lineRule="auto"/>
            <w:ind w:left="1180" w:right="173"/>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Must be a second or third year dental student.</w:t>
          </w:r>
        </w:p>
        <w:p w14:paraId="74FE726E" w14:textId="77777777" w:rsidR="00954875" w:rsidRPr="00D064B8" w:rsidRDefault="00954875" w:rsidP="00954875">
          <w:pPr>
            <w:numPr>
              <w:ilvl w:val="1"/>
              <w:numId w:val="3"/>
            </w:numPr>
            <w:spacing w:after="0" w:line="240" w:lineRule="auto"/>
            <w:ind w:left="1180" w:right="173"/>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assume the office of President in the event that the President is unable to fulfill the terms of his or her office.</w:t>
          </w:r>
        </w:p>
        <w:p w14:paraId="6078D8D3" w14:textId="77777777" w:rsidR="00954875" w:rsidRPr="00D064B8" w:rsidRDefault="00954875" w:rsidP="00954875">
          <w:pPr>
            <w:numPr>
              <w:ilvl w:val="1"/>
              <w:numId w:val="3"/>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attend all important functions of this Chapter.</w:t>
          </w:r>
        </w:p>
        <w:p w14:paraId="17230207" w14:textId="77777777" w:rsidR="00954875" w:rsidRPr="00D064B8" w:rsidRDefault="00954875" w:rsidP="00954875">
          <w:pPr>
            <w:numPr>
              <w:ilvl w:val="1"/>
              <w:numId w:val="3"/>
            </w:numPr>
            <w:spacing w:after="0" w:line="240" w:lineRule="auto"/>
            <w:ind w:left="1180" w:right="35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cooperate with the President and familiarize himself or herself with the duties of that office.</w:t>
          </w:r>
        </w:p>
        <w:p w14:paraId="3511852F" w14:textId="77777777" w:rsidR="00954875" w:rsidRPr="00D064B8" w:rsidRDefault="00954875" w:rsidP="00954875">
          <w:pPr>
            <w:rPr>
              <w:rFonts w:ascii="Times New Roman" w:eastAsia="Times New Roman" w:hAnsi="Times New Roman" w:cs="Times New Roman"/>
            </w:rPr>
          </w:pPr>
          <w:r w:rsidRPr="00D064B8">
            <w:rPr>
              <w:rFonts w:ascii="Times New Roman" w:eastAsia="Times New Roman" w:hAnsi="Times New Roman" w:cs="Times New Roman"/>
            </w:rPr>
            <w:br/>
          </w:r>
        </w:p>
        <w:p w14:paraId="7C2F3037" w14:textId="77777777" w:rsidR="00954875" w:rsidRPr="00D064B8" w:rsidRDefault="00954875" w:rsidP="00954875">
          <w:pPr>
            <w:numPr>
              <w:ilvl w:val="0"/>
              <w:numId w:val="6"/>
            </w:numPr>
            <w:spacing w:after="0" w:line="240" w:lineRule="auto"/>
            <w:ind w:left="82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lastRenderedPageBreak/>
            <w:t>Secretary: It shall be the duty of the Secretary:</w:t>
          </w:r>
        </w:p>
        <w:p w14:paraId="3959AD82" w14:textId="77777777" w:rsidR="00954875" w:rsidRPr="00D064B8" w:rsidRDefault="00954875" w:rsidP="00954875">
          <w:pPr>
            <w:numPr>
              <w:ilvl w:val="1"/>
              <w:numId w:val="5"/>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keep minutes of all business meetings of the Chapter.</w:t>
          </w:r>
        </w:p>
        <w:p w14:paraId="4062340F" w14:textId="77777777" w:rsidR="00954875" w:rsidRPr="00D064B8" w:rsidRDefault="00954875" w:rsidP="00954875">
          <w:pPr>
            <w:numPr>
              <w:ilvl w:val="1"/>
              <w:numId w:val="5"/>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be the custodian of all of the records of this Chapter.</w:t>
          </w:r>
        </w:p>
        <w:p w14:paraId="12740981" w14:textId="77777777" w:rsidR="00954875" w:rsidRPr="00D064B8" w:rsidRDefault="00954875" w:rsidP="00954875">
          <w:pPr>
            <w:numPr>
              <w:ilvl w:val="1"/>
              <w:numId w:val="5"/>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conduct correspondence on behalf of this Chapter.</w:t>
          </w:r>
        </w:p>
        <w:p w14:paraId="089D5C7A" w14:textId="77777777" w:rsidR="00954875" w:rsidRPr="00D064B8" w:rsidRDefault="00954875" w:rsidP="00954875">
          <w:pPr>
            <w:numPr>
              <w:ilvl w:val="1"/>
              <w:numId w:val="5"/>
            </w:numPr>
            <w:spacing w:after="0" w:line="240" w:lineRule="auto"/>
            <w:ind w:left="1180" w:right="66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notify all members of the annual business meeting, at least thirty (30) days in advance.</w:t>
          </w:r>
        </w:p>
        <w:p w14:paraId="17F17A28" w14:textId="77777777" w:rsidR="00954875" w:rsidRPr="00D064B8" w:rsidRDefault="00954875" w:rsidP="00954875">
          <w:pPr>
            <w:rPr>
              <w:rFonts w:ascii="Times New Roman" w:eastAsia="Times New Roman" w:hAnsi="Times New Roman" w:cs="Times New Roman"/>
            </w:rPr>
          </w:pPr>
          <w:r w:rsidRPr="00D064B8">
            <w:rPr>
              <w:rFonts w:ascii="Times New Roman" w:eastAsia="Times New Roman" w:hAnsi="Times New Roman" w:cs="Times New Roman"/>
            </w:rPr>
            <w:br/>
          </w:r>
        </w:p>
        <w:p w14:paraId="25E80F19" w14:textId="77777777" w:rsidR="00954875" w:rsidRPr="00D064B8" w:rsidRDefault="00954875" w:rsidP="00954875">
          <w:pPr>
            <w:numPr>
              <w:ilvl w:val="0"/>
              <w:numId w:val="8"/>
            </w:numPr>
            <w:spacing w:after="0" w:line="240" w:lineRule="auto"/>
            <w:ind w:left="82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Treasurer: It shall be the duty of the Treasurer:</w:t>
          </w:r>
        </w:p>
        <w:p w14:paraId="5297FF42" w14:textId="77777777" w:rsidR="00954875" w:rsidRPr="00D064B8" w:rsidRDefault="00954875" w:rsidP="00954875">
          <w:pPr>
            <w:numPr>
              <w:ilvl w:val="1"/>
              <w:numId w:val="7"/>
            </w:numPr>
            <w:spacing w:after="0" w:line="240" w:lineRule="auto"/>
            <w:ind w:left="1180" w:right="1414"/>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keep adequate and proper accounts of the properties and funds of this Chapter.</w:t>
          </w:r>
        </w:p>
        <w:p w14:paraId="2C286444" w14:textId="77777777" w:rsidR="00954875" w:rsidRPr="00D064B8" w:rsidRDefault="00954875" w:rsidP="00954875">
          <w:pPr>
            <w:numPr>
              <w:ilvl w:val="1"/>
              <w:numId w:val="7"/>
            </w:numPr>
            <w:spacing w:after="0" w:line="240" w:lineRule="auto"/>
            <w:ind w:left="1180" w:right="173"/>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maintain an up-to-date roster of all members and keep an accounting of their dues.</w:t>
          </w:r>
        </w:p>
        <w:p w14:paraId="249B3DA7" w14:textId="77777777" w:rsidR="00954875" w:rsidRPr="00D064B8" w:rsidRDefault="00954875" w:rsidP="00954875">
          <w:pPr>
            <w:numPr>
              <w:ilvl w:val="0"/>
              <w:numId w:val="9"/>
            </w:numPr>
            <w:spacing w:before="69" w:after="0" w:line="240" w:lineRule="auto"/>
            <w:ind w:left="81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deposit all funds in the name of and to the credit of this Chapter.</w:t>
          </w:r>
        </w:p>
        <w:p w14:paraId="7298E4F0" w14:textId="77777777" w:rsidR="00954875" w:rsidRPr="00D064B8" w:rsidRDefault="00954875" w:rsidP="00954875">
          <w:pPr>
            <w:numPr>
              <w:ilvl w:val="0"/>
              <w:numId w:val="10"/>
            </w:numPr>
            <w:spacing w:after="0" w:line="240" w:lineRule="auto"/>
            <w:ind w:left="81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write and sign all checks, along with the President of the Chapter.</w:t>
          </w:r>
        </w:p>
        <w:p w14:paraId="6E93D102" w14:textId="77777777" w:rsidR="00954875" w:rsidRPr="00D064B8" w:rsidRDefault="00954875" w:rsidP="00954875">
          <w:pPr>
            <w:numPr>
              <w:ilvl w:val="0"/>
              <w:numId w:val="11"/>
            </w:numPr>
            <w:spacing w:after="0" w:line="240" w:lineRule="auto"/>
            <w:ind w:left="810" w:right="383"/>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prepare a budget for review and approval by the officers.</w:t>
          </w:r>
        </w:p>
        <w:p w14:paraId="37C62374" w14:textId="77777777" w:rsidR="00954875" w:rsidRDefault="00954875" w:rsidP="00954875">
          <w:pPr>
            <w:numPr>
              <w:ilvl w:val="0"/>
              <w:numId w:val="12"/>
            </w:numPr>
            <w:spacing w:after="0" w:line="240" w:lineRule="auto"/>
            <w:ind w:left="81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cause to be bonded all persons authorized to manage this Chapter’s funds.</w:t>
          </w:r>
        </w:p>
        <w:p w14:paraId="474AD801" w14:textId="77777777" w:rsidR="00954875" w:rsidRPr="00D064B8" w:rsidRDefault="00954875" w:rsidP="00954875">
          <w:pPr>
            <w:rPr>
              <w:rFonts w:ascii="Times New Roman" w:eastAsia="Times New Roman" w:hAnsi="Times New Roman" w:cs="Times New Roman"/>
            </w:rPr>
          </w:pPr>
          <w:r w:rsidRPr="00D064B8">
            <w:rPr>
              <w:rFonts w:ascii="Times New Roman" w:eastAsia="Times New Roman" w:hAnsi="Times New Roman" w:cs="Times New Roman"/>
            </w:rPr>
            <w:br/>
          </w:r>
        </w:p>
        <w:p w14:paraId="1D4D876A" w14:textId="77777777" w:rsidR="00954875" w:rsidRDefault="00954875" w:rsidP="00954875">
          <w:pPr>
            <w:numPr>
              <w:ilvl w:val="0"/>
              <w:numId w:val="14"/>
            </w:numPr>
            <w:spacing w:after="0" w:line="240" w:lineRule="auto"/>
            <w:ind w:left="82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Membership Chair</w:t>
          </w:r>
        </w:p>
        <w:p w14:paraId="4250BA4F" w14:textId="77777777" w:rsidR="00954875" w:rsidRDefault="00954875" w:rsidP="00954875">
          <w:pPr>
            <w:numPr>
              <w:ilvl w:val="1"/>
              <w:numId w:val="14"/>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keep track of all new and current AGD student members</w:t>
          </w:r>
        </w:p>
        <w:p w14:paraId="2E084982" w14:textId="77777777" w:rsidR="00954875" w:rsidRDefault="00954875" w:rsidP="00954875">
          <w:pPr>
            <w:numPr>
              <w:ilvl w:val="1"/>
              <w:numId w:val="14"/>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To help new members join the AGD organization </w:t>
          </w:r>
        </w:p>
        <w:p w14:paraId="0EF8CDC8" w14:textId="77777777" w:rsidR="00954875" w:rsidRDefault="00954875" w:rsidP="00954875">
          <w:pPr>
            <w:numPr>
              <w:ilvl w:val="1"/>
              <w:numId w:val="14"/>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help current members renew their memberships</w:t>
          </w:r>
        </w:p>
        <w:p w14:paraId="79FB250E" w14:textId="77777777" w:rsidR="00954875" w:rsidRDefault="00954875" w:rsidP="00954875">
          <w:pPr>
            <w:numPr>
              <w:ilvl w:val="1"/>
              <w:numId w:val="14"/>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work with the national AGD Membership Programs Manager to ensure our student organization members have joined and paid dues to the national AGD organization </w:t>
          </w:r>
        </w:p>
        <w:p w14:paraId="32C97B27" w14:textId="77777777" w:rsidR="00954875" w:rsidRDefault="00954875" w:rsidP="00954875">
          <w:pPr>
            <w:ind w:left="1440"/>
            <w:textAlignment w:val="baseline"/>
            <w:rPr>
              <w:rFonts w:ascii="Times New Roman" w:eastAsia="Times New Roman" w:hAnsi="Times New Roman" w:cs="Times New Roman"/>
              <w:color w:val="000000"/>
            </w:rPr>
          </w:pPr>
        </w:p>
        <w:p w14:paraId="768664C0" w14:textId="77777777" w:rsidR="00954875" w:rsidRDefault="00954875" w:rsidP="00954875">
          <w:pPr>
            <w:ind w:left="1440"/>
            <w:textAlignment w:val="baseline"/>
            <w:rPr>
              <w:rFonts w:ascii="Times New Roman" w:eastAsia="Times New Roman" w:hAnsi="Times New Roman" w:cs="Times New Roman"/>
              <w:color w:val="000000"/>
            </w:rPr>
          </w:pPr>
        </w:p>
        <w:p w14:paraId="1CD414EF" w14:textId="77777777" w:rsidR="00954875" w:rsidRPr="00D064B8" w:rsidRDefault="00954875" w:rsidP="00954875">
          <w:pPr>
            <w:numPr>
              <w:ilvl w:val="0"/>
              <w:numId w:val="14"/>
            </w:numPr>
            <w:spacing w:after="0" w:line="240" w:lineRule="auto"/>
            <w:ind w:left="82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Social Media Chair: It shall be the duty of the Social Media Chair:</w:t>
          </w:r>
        </w:p>
        <w:p w14:paraId="0F33DFFB" w14:textId="77777777" w:rsidR="00954875" w:rsidRPr="00D064B8" w:rsidRDefault="00954875" w:rsidP="00954875">
          <w:pPr>
            <w:numPr>
              <w:ilvl w:val="1"/>
              <w:numId w:val="13"/>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publicize our events via social media platforms and engage our members.</w:t>
          </w:r>
        </w:p>
        <w:p w14:paraId="54245AC7" w14:textId="77777777" w:rsidR="00954875" w:rsidRPr="00D064B8" w:rsidRDefault="00954875" w:rsidP="00954875">
          <w:pPr>
            <w:numPr>
              <w:ilvl w:val="1"/>
              <w:numId w:val="13"/>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prepare posts highlighting the current officers. </w:t>
          </w:r>
        </w:p>
        <w:p w14:paraId="11BB5FC9" w14:textId="77777777" w:rsidR="00954875" w:rsidRPr="00D064B8" w:rsidRDefault="00954875" w:rsidP="00954875">
          <w:pPr>
            <w:numPr>
              <w:ilvl w:val="1"/>
              <w:numId w:val="13"/>
            </w:numPr>
            <w:spacing w:after="0" w:line="240" w:lineRule="auto"/>
            <w:ind w:left="1180"/>
            <w:textAlignment w:val="baseline"/>
            <w:rPr>
              <w:rFonts w:ascii="Times New Roman" w:eastAsia="Times New Roman" w:hAnsi="Times New Roman" w:cs="Times New Roman"/>
              <w:color w:val="000000"/>
            </w:rPr>
          </w:pPr>
          <w:r w:rsidRPr="00D064B8">
            <w:rPr>
              <w:rFonts w:ascii="Times New Roman" w:eastAsia="Times New Roman" w:hAnsi="Times New Roman" w:cs="Times New Roman"/>
              <w:color w:val="000000"/>
            </w:rPr>
            <w:t>To engage and interact with other AGD Student Chapters platforms.</w:t>
          </w:r>
        </w:p>
        <w:p w14:paraId="5F441A53" w14:textId="0B49DEFD" w:rsidR="00954875" w:rsidRDefault="00DC52EA" w:rsidP="00954875">
          <w:pPr>
            <w:spacing w:before="69"/>
            <w:ind w:left="100" w:right="227"/>
            <w:rPr>
              <w:rFonts w:ascii="Buckeye Serif 2" w:hAnsi="Buckeye Serif 2"/>
            </w:rPr>
          </w:pPr>
          <w:r>
            <w:rPr>
              <w:rFonts w:ascii="Buckeye Serif 2" w:hAnsi="Buckeye Serif 2"/>
            </w:rPr>
            <w:fldChar w:fldCharType="end"/>
          </w:r>
          <w:bookmarkEnd w:id="14"/>
        </w:p>
        <w:p w14:paraId="714CAC56" w14:textId="470328E1" w:rsidR="00D559E8" w:rsidRDefault="00701CE3" w:rsidP="00954875">
          <w:pPr>
            <w:spacing w:before="69"/>
            <w:ind w:left="100" w:right="227"/>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422588A0"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noProof/>
            </w:rPr>
            <w:t>All members are eligible to run for officer positions as long as they have paid dues and remain in good standing.</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1BB2ACFD" w14:textId="05E085A0" w:rsidR="00330191"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191">
            <w:rPr>
              <w:rFonts w:ascii="Buckeye Serif 2" w:hAnsi="Buckeye Serif 2"/>
              <w:noProof/>
            </w:rPr>
            <w:t xml:space="preserve">1. Identify Need for an </w:t>
          </w:r>
          <w:r w:rsidR="00330191">
            <w:rPr>
              <w:rFonts w:ascii="Buckeye Serif 2" w:hAnsi="Buckeye Serif 2"/>
              <w:noProof/>
            </w:rPr>
            <w:t>New Officer</w:t>
          </w:r>
          <w:r w:rsidR="00330191">
            <w:rPr>
              <w:rFonts w:ascii="Buckeye Serif 2" w:hAnsi="Buckeye Serif 2"/>
              <w:noProof/>
            </w:rPr>
            <w:t xml:space="preserve">: </w:t>
          </w:r>
          <w:r w:rsidR="00330191">
            <w:rPr>
              <w:rFonts w:ascii="Buckeye Serif 2" w:hAnsi="Buckeye Serif 2"/>
              <w:noProof/>
            </w:rPr>
            <w:t>Every May, c</w:t>
          </w:r>
          <w:r w:rsidR="00330191">
            <w:rPr>
              <w:rFonts w:ascii="Buckeye Serif 2" w:hAnsi="Buckeye Serif 2"/>
              <w:noProof/>
            </w:rPr>
            <w:t xml:space="preserve">urrent board members conduct a needs assessment to determine </w:t>
          </w:r>
          <w:r w:rsidR="00330191">
            <w:rPr>
              <w:rFonts w:ascii="Buckeye Serif 2" w:hAnsi="Buckeye Serif 2"/>
              <w:noProof/>
            </w:rPr>
            <w:t>which positions need to be filled for the upcoming year.</w:t>
          </w:r>
          <w:r>
            <w:rPr>
              <w:rFonts w:ascii="Buckeye Serif 2" w:hAnsi="Buckeye Serif 2"/>
            </w:rPr>
            <w:fldChar w:fldCharType="end"/>
          </w:r>
          <w:bookmarkEnd w:id="16"/>
        </w:p>
        <w:p w14:paraId="30A324C7" w14:textId="6A8999B4" w:rsidR="00330191" w:rsidRPr="00330191" w:rsidRDefault="00330191" w:rsidP="00330191">
          <w:pPr>
            <w:rPr>
              <w:rFonts w:ascii="Buckeye Serif 2" w:hAnsi="Buckeye Serif 2"/>
            </w:rPr>
          </w:pPr>
          <w:r>
            <w:rPr>
              <w:rFonts w:ascii="Buckeye Serif 2" w:hAnsi="Buckeye Serif 2"/>
            </w:rPr>
            <w:t xml:space="preserve">2. </w:t>
          </w:r>
          <w:bookmarkStart w:id="17" w:name="_GoBack"/>
          <w:bookmarkEnd w:id="17"/>
          <w:r w:rsidRPr="00330191">
            <w:rPr>
              <w:rFonts w:ascii="Buckeye Serif 2" w:hAnsi="Buckeye Serif 2"/>
            </w:rPr>
            <w:t xml:space="preserve">Define </w:t>
          </w:r>
          <w:r>
            <w:rPr>
              <w:rFonts w:ascii="Buckeye Serif 2" w:hAnsi="Buckeye Serif 2"/>
            </w:rPr>
            <w:t>Position</w:t>
          </w:r>
          <w:r w:rsidRPr="00330191">
            <w:rPr>
              <w:rFonts w:ascii="Buckeye Serif 2" w:hAnsi="Buckeye Serif 2"/>
            </w:rPr>
            <w:t xml:space="preserve"> Requirements: Current board members develop a detailed description outlining qualifications, experience, and time commitment</w:t>
          </w:r>
          <w:r>
            <w:rPr>
              <w:rFonts w:ascii="Buckeye Serif 2" w:hAnsi="Buckeye Serif 2"/>
            </w:rPr>
            <w:t xml:space="preserve"> for the officer position</w:t>
          </w:r>
          <w:r w:rsidRPr="00330191">
            <w:rPr>
              <w:rFonts w:ascii="Buckeye Serif 2" w:hAnsi="Buckeye Serif 2"/>
            </w:rPr>
            <w:t>. Board members establish selection criteria, including industry knowledge, prior advisory or consulting experience, reputation and references, and alignment with organization values.</w:t>
          </w:r>
        </w:p>
        <w:p w14:paraId="41DADCE2" w14:textId="57F9E871" w:rsidR="00330191" w:rsidRDefault="00330191" w:rsidP="00330191">
          <w:pPr>
            <w:rPr>
              <w:rFonts w:ascii="Buckeye Serif 2" w:hAnsi="Buckeye Serif 2"/>
            </w:rPr>
          </w:pPr>
          <w:r>
            <w:rPr>
              <w:rFonts w:ascii="Buckeye Serif 2" w:hAnsi="Buckeye Serif 2"/>
            </w:rPr>
            <w:t>3. Identify and Source Potential Candidates: Board members</w:t>
          </w:r>
          <w:r>
            <w:rPr>
              <w:rFonts w:ascii="Buckeye Serif 2" w:hAnsi="Buckeye Serif 2"/>
            </w:rPr>
            <w:t xml:space="preserve"> allow current members to apply for the position</w:t>
          </w:r>
          <w:r>
            <w:rPr>
              <w:rFonts w:ascii="Buckeye Serif 2" w:hAnsi="Buckeye Serif 2"/>
            </w:rPr>
            <w:t>.</w:t>
          </w:r>
        </w:p>
        <w:p w14:paraId="0458B0AF" w14:textId="77777777" w:rsidR="00330191" w:rsidRDefault="00330191" w:rsidP="00330191">
          <w:pPr>
            <w:rPr>
              <w:rFonts w:ascii="Buckeye Serif 2" w:hAnsi="Buckeye Serif 2"/>
            </w:rPr>
          </w:pPr>
          <w:r>
            <w:rPr>
              <w:rFonts w:ascii="Buckeye Serif 2" w:hAnsi="Buckeye Serif 2"/>
            </w:rPr>
            <w:lastRenderedPageBreak/>
            <w:t>4. Conduct Interviews and Assess: Board members schedule structured interviews to assess the candidate’s expertise, communication skills, and cultural fit.</w:t>
          </w:r>
        </w:p>
        <w:p w14:paraId="7A474D53" w14:textId="52D33E1E" w:rsidR="00330191" w:rsidRPr="00330191" w:rsidRDefault="00330191" w:rsidP="00330191">
          <w:pPr>
            <w:rPr>
              <w:rFonts w:ascii="Buckeye Serif 2" w:hAnsi="Buckeye Serif 2"/>
            </w:rPr>
          </w:pPr>
          <w:r w:rsidRPr="00330191">
            <w:rPr>
              <w:rFonts w:ascii="Buckeye Serif 2" w:hAnsi="Buckeye Serif 2"/>
            </w:rPr>
            <w:t xml:space="preserve">5. Final Selection: Based on interviews, board members will vote and </w:t>
          </w:r>
          <w:proofErr w:type="spellStart"/>
          <w:r w:rsidRPr="00330191">
            <w:rPr>
              <w:rFonts w:ascii="Buckeye Serif 2" w:hAnsi="Buckeye Serif 2"/>
            </w:rPr>
            <w:t>and</w:t>
          </w:r>
          <w:proofErr w:type="spellEnd"/>
          <w:r w:rsidRPr="00330191">
            <w:rPr>
              <w:rFonts w:ascii="Buckeye Serif 2" w:hAnsi="Buckeye Serif 2"/>
            </w:rPr>
            <w:t xml:space="preserve"> the candidate with the most votes will be appointed </w:t>
          </w:r>
          <w:r>
            <w:rPr>
              <w:rFonts w:ascii="Buckeye Serif 2" w:hAnsi="Buckeye Serif 2"/>
            </w:rPr>
            <w:t>to the officer position</w:t>
          </w:r>
          <w:r w:rsidRPr="00330191">
            <w:rPr>
              <w:rFonts w:ascii="Buckeye Serif 2" w:hAnsi="Buckeye Serif 2"/>
            </w:rPr>
            <w:t xml:space="preserve"> (simple majority), as long as no board members oppose the selected</w:t>
          </w:r>
          <w:r>
            <w:rPr>
              <w:rFonts w:ascii="Buckeye Serif 2" w:hAnsi="Buckeye Serif 2"/>
            </w:rPr>
            <w:t xml:space="preserve"> candidate.</w:t>
          </w:r>
        </w:p>
        <w:p w14:paraId="353D3838" w14:textId="3241A70F" w:rsidR="00D559E8" w:rsidRDefault="00701CE3"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47642BDD"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8"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Pr>
              <w:rFonts w:ascii="Buckeye Serif 2" w:hAnsi="Buckeye Serif 2"/>
              <w:noProof/>
            </w:rPr>
            <w:t>Any officer not fulfilling their assigned duties may be removed by majority vote from remaining officers.</w:t>
          </w:r>
          <w:r>
            <w:rPr>
              <w:rFonts w:ascii="Buckeye Serif 2" w:hAnsi="Buckeye Serif 2"/>
            </w:rPr>
            <w:fldChar w:fldCharType="end"/>
          </w:r>
        </w:p>
        <w:bookmarkEnd w:id="18"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21614EBD" w14:textId="77777777" w:rsidR="00330191"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9"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191">
            <w:rPr>
              <w:rFonts w:ascii="Buckeye Serif 2" w:hAnsi="Buckeye Serif 2"/>
            </w:rPr>
            <w:t>1. Identify potential causes for dissolution: Current board members review indicators such as low membership (less than 5 active members) or financial instability (debt).</w:t>
          </w:r>
        </w:p>
        <w:p w14:paraId="55C731F1" w14:textId="748B3241" w:rsidR="00330191" w:rsidRDefault="00330191" w:rsidP="0006656A">
          <w:pPr>
            <w:rPr>
              <w:rFonts w:ascii="Buckeye Serif 2" w:hAnsi="Buckeye Serif 2"/>
            </w:rPr>
          </w:pPr>
          <w:r>
            <w:rPr>
              <w:rFonts w:ascii="Buckeye Serif 2" w:hAnsi="Buckeye Serif 2"/>
            </w:rPr>
            <w:t>2. Discuss options and recommendations: board members convene a special meeting open to all members and present the options, restructuring or merging with another organization, create new initiatives to restore engagement, or proceed with dissolution. Collect member feedback and document all discussion points.</w:t>
          </w:r>
        </w:p>
        <w:p w14:paraId="7A5739E9" w14:textId="17A80739" w:rsidR="00DC52EA" w:rsidRDefault="00330191" w:rsidP="0006656A">
          <w:pPr>
            <w:rPr>
              <w:rFonts w:ascii="Buckeye Serif 2" w:hAnsi="Buckeye Serif 2"/>
            </w:rPr>
          </w:pPr>
          <w:r>
            <w:rPr>
              <w:rFonts w:ascii="Buckeye Serif 2" w:hAnsi="Buckeye Serif 2"/>
            </w:rPr>
            <w:t xml:space="preserve">3. Vote on dissolution: All members vote and majority (2/3) rules. </w:t>
          </w:r>
          <w:r w:rsidR="00DC52EA">
            <w:rPr>
              <w:rFonts w:ascii="Buckeye Serif 2" w:hAnsi="Buckeye Serif 2"/>
            </w:rPr>
            <w:fldChar w:fldCharType="end"/>
          </w:r>
        </w:p>
        <w:bookmarkEnd w:id="19"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77458DF3" w14:textId="77777777" w:rsidR="00701CE3"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0"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1CE3">
            <w:rPr>
              <w:rFonts w:ascii="Buckeye Serif 2" w:hAnsi="Buckeye Serif 2"/>
              <w:noProof/>
            </w:rPr>
            <w:t>1. Prepare a final financial statement listing all assets and all debts. Obtain supporting documentation and present the report to the board for review and approval.</w:t>
          </w:r>
        </w:p>
        <w:p w14:paraId="2F281CAB" w14:textId="77777777" w:rsidR="00701CE3" w:rsidRDefault="00701CE3" w:rsidP="0006656A">
          <w:pPr>
            <w:rPr>
              <w:rFonts w:ascii="Buckeye Serif 2" w:hAnsi="Buckeye Serif 2"/>
              <w:noProof/>
            </w:rPr>
          </w:pPr>
          <w:r>
            <w:rPr>
              <w:rFonts w:ascii="Buckeye Serif 2" w:hAnsi="Buckeye Serif 2"/>
              <w:noProof/>
            </w:rPr>
            <w:t xml:space="preserve">2. Use remaining assets to satisfy debts. Apply available cash to pay off debts in the following order of priority: outstanding bills and invoices, reimbursements owed to members or vendors, and institutional fees or penalties owed to the governing body. </w:t>
          </w:r>
        </w:p>
        <w:p w14:paraId="69B63486" w14:textId="77777777" w:rsidR="00701CE3" w:rsidRDefault="00701CE3" w:rsidP="0006656A">
          <w:pPr>
            <w:rPr>
              <w:rFonts w:ascii="Buckeye Serif 2" w:hAnsi="Buckeye Serif 2"/>
              <w:noProof/>
            </w:rPr>
          </w:pPr>
          <w:r>
            <w:rPr>
              <w:rFonts w:ascii="Buckeye Serif 2" w:hAnsi="Buckeye Serif 2"/>
              <w:noProof/>
            </w:rPr>
            <w:t>3. If debts exceed assets: develop a debt resolution plan which includes requesting intitutional assistance, negotiate payment extensions, and allocate any incoming funds to cover outstanding amounts before closure.</w:t>
          </w:r>
        </w:p>
        <w:p w14:paraId="6A0E81B8" w14:textId="77777777" w:rsidR="00701CE3" w:rsidRDefault="00701CE3" w:rsidP="0006656A">
          <w:pPr>
            <w:rPr>
              <w:rFonts w:ascii="Buckeye Serif 2" w:hAnsi="Buckeye Serif 2"/>
              <w:noProof/>
            </w:rPr>
          </w:pPr>
          <w:r>
            <w:rPr>
              <w:rFonts w:ascii="Buckeye Serif 2" w:hAnsi="Buckeye Serif 2"/>
              <w:noProof/>
            </w:rPr>
            <w:t>4. If assets exceed debts: donate remaining assets to a charitable cause aligned with the organizations mission.</w:t>
          </w:r>
        </w:p>
        <w:p w14:paraId="123E40E1" w14:textId="3426332B" w:rsidR="00676310" w:rsidRDefault="00701CE3" w:rsidP="0006656A">
          <w:pPr>
            <w:rPr>
              <w:rFonts w:ascii="Buckeye Serif 2" w:hAnsi="Buckeye Serif 2"/>
            </w:rPr>
          </w:pPr>
          <w:r>
            <w:rPr>
              <w:rFonts w:ascii="Buckeye Serif 2" w:hAnsi="Buckeye Serif 2"/>
              <w:noProof/>
            </w:rPr>
            <w:t>5. Prepare a final report detailing initial asset and debt inventory, payments made and debst resolved, and distribution of transfer of any remaining assets.</w:t>
          </w:r>
          <w:r w:rsidR="00DC52EA">
            <w:rPr>
              <w:rFonts w:ascii="Buckeye Serif 2" w:hAnsi="Buckeye Serif 2"/>
            </w:rPr>
            <w:fldChar w:fldCharType="end"/>
          </w:r>
        </w:p>
        <w:bookmarkEnd w:id="20"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1998737C" w14:textId="7BD67B39" w:rsidR="00954875" w:rsidRPr="00D064B8" w:rsidRDefault="00DC52EA" w:rsidP="00954875">
          <w:pPr>
            <w:spacing w:before="69"/>
            <w:ind w:left="120"/>
            <w:rPr>
              <w:rFonts w:ascii="Times New Roman" w:eastAsia="Times New Roman" w:hAnsi="Times New Roman" w:cs="Times New Roman"/>
            </w:rPr>
          </w:pPr>
          <w:r>
            <w:rPr>
              <w:rFonts w:ascii="Buckeye Serif 2" w:hAnsi="Buckeye Serif 2"/>
            </w:rPr>
            <w:fldChar w:fldCharType="begin">
              <w:ffData>
                <w:name w:val="Text21"/>
                <w:enabled/>
                <w:calcOnExit w:val="0"/>
                <w:textInput>
                  <w:default w:val="Process to Make Amendments"/>
                </w:textInput>
              </w:ffData>
            </w:fldChar>
          </w:r>
          <w:bookmarkStart w:id="21"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4875" w:rsidRPr="00954875">
            <w:rPr>
              <w:rFonts w:ascii="Times New Roman" w:eastAsia="Times New Roman" w:hAnsi="Times New Roman" w:cs="Times New Roman"/>
              <w:color w:val="000000"/>
            </w:rPr>
            <w:t xml:space="preserve"> </w:t>
          </w:r>
          <w:r w:rsidR="00954875" w:rsidRPr="00D064B8">
            <w:rPr>
              <w:rFonts w:ascii="Times New Roman" w:eastAsia="Times New Roman" w:hAnsi="Times New Roman" w:cs="Times New Roman"/>
              <w:color w:val="000000"/>
            </w:rPr>
            <w:t>Section 1.</w:t>
          </w:r>
        </w:p>
        <w:p w14:paraId="08932AF3" w14:textId="77777777" w:rsidR="00954875" w:rsidRPr="00D064B8" w:rsidRDefault="00954875" w:rsidP="00954875">
          <w:pPr>
            <w:ind w:left="120" w:right="254"/>
            <w:rPr>
              <w:rFonts w:ascii="Times New Roman" w:eastAsia="Times New Roman" w:hAnsi="Times New Roman" w:cs="Times New Roman"/>
            </w:rPr>
          </w:pPr>
          <w:r w:rsidRPr="00D064B8">
            <w:rPr>
              <w:rFonts w:ascii="Times New Roman" w:eastAsia="Times New Roman" w:hAnsi="Times New Roman" w:cs="Times New Roman"/>
              <w:color w:val="000000"/>
            </w:rPr>
            <w:lastRenderedPageBreak/>
            <w:t>The Constitution may be amended by an affirmative vote of at least a majority of the members present and voting at the annual business meeting of the Chapter, provided that a copy of the proposed amendment has been sent to all members at least thirty (30) days before the meeting at which such action is proposed to be taken.</w:t>
          </w:r>
        </w:p>
        <w:p w14:paraId="10E36A05" w14:textId="77777777" w:rsidR="00954875" w:rsidRPr="00D064B8" w:rsidRDefault="00954875" w:rsidP="00954875">
          <w:pPr>
            <w:rPr>
              <w:rFonts w:ascii="Times New Roman" w:eastAsia="Times New Roman" w:hAnsi="Times New Roman" w:cs="Times New Roman"/>
            </w:rPr>
          </w:pPr>
        </w:p>
        <w:p w14:paraId="7F670F10" w14:textId="77777777" w:rsidR="00954875" w:rsidRPr="00D064B8" w:rsidRDefault="00954875" w:rsidP="00954875">
          <w:pPr>
            <w:ind w:left="120"/>
            <w:rPr>
              <w:rFonts w:ascii="Times New Roman" w:eastAsia="Times New Roman" w:hAnsi="Times New Roman" w:cs="Times New Roman"/>
            </w:rPr>
          </w:pPr>
          <w:r w:rsidRPr="00D064B8">
            <w:rPr>
              <w:rFonts w:ascii="Times New Roman" w:eastAsia="Times New Roman" w:hAnsi="Times New Roman" w:cs="Times New Roman"/>
              <w:color w:val="000000"/>
            </w:rPr>
            <w:t>Section 2.</w:t>
          </w:r>
        </w:p>
        <w:p w14:paraId="2FB9E36E" w14:textId="77777777" w:rsidR="00954875" w:rsidRPr="00D064B8" w:rsidRDefault="00954875" w:rsidP="00954875">
          <w:pPr>
            <w:ind w:left="119" w:right="211"/>
            <w:rPr>
              <w:rFonts w:ascii="Times New Roman" w:eastAsia="Times New Roman" w:hAnsi="Times New Roman" w:cs="Times New Roman"/>
            </w:rPr>
          </w:pPr>
          <w:r w:rsidRPr="00D064B8">
            <w:rPr>
              <w:rFonts w:ascii="Times New Roman" w:eastAsia="Times New Roman" w:hAnsi="Times New Roman" w:cs="Times New Roman"/>
              <w:color w:val="000000"/>
            </w:rPr>
            <w:t>Any member in good standing may propose amendments to the Constitution by submitting them in writing to the Secretary at least ten (10) days prior to the annual business meeting. The Secretary shall be responsible for ensuring that all members are notified of the proposed amendments at least seven (7) days prior to the annual business meeting.</w:t>
          </w:r>
        </w:p>
        <w:p w14:paraId="0956CE4D" w14:textId="77777777" w:rsidR="00954875" w:rsidRPr="00D064B8" w:rsidRDefault="00954875" w:rsidP="00954875">
          <w:pPr>
            <w:rPr>
              <w:rFonts w:ascii="Times New Roman" w:eastAsia="Times New Roman" w:hAnsi="Times New Roman" w:cs="Times New Roman"/>
            </w:rPr>
          </w:pPr>
        </w:p>
        <w:p w14:paraId="6235238E" w14:textId="77777777" w:rsidR="00954875" w:rsidRPr="00D064B8" w:rsidRDefault="00954875" w:rsidP="00954875">
          <w:pPr>
            <w:ind w:left="120"/>
            <w:rPr>
              <w:rFonts w:ascii="Times New Roman" w:eastAsia="Times New Roman" w:hAnsi="Times New Roman" w:cs="Times New Roman"/>
            </w:rPr>
          </w:pPr>
          <w:r w:rsidRPr="00D064B8">
            <w:rPr>
              <w:rFonts w:ascii="Times New Roman" w:eastAsia="Times New Roman" w:hAnsi="Times New Roman" w:cs="Times New Roman"/>
              <w:color w:val="000000"/>
            </w:rPr>
            <w:t>Section 3.</w:t>
          </w:r>
        </w:p>
        <w:p w14:paraId="2BA1F8A5" w14:textId="77777777" w:rsidR="00954875" w:rsidRPr="00D064B8" w:rsidRDefault="00954875" w:rsidP="00954875">
          <w:pPr>
            <w:ind w:left="120" w:right="254"/>
            <w:rPr>
              <w:rFonts w:ascii="Times New Roman" w:eastAsia="Times New Roman" w:hAnsi="Times New Roman" w:cs="Times New Roman"/>
            </w:rPr>
          </w:pPr>
          <w:r w:rsidRPr="00D064B8">
            <w:rPr>
              <w:rFonts w:ascii="Times New Roman" w:eastAsia="Times New Roman" w:hAnsi="Times New Roman" w:cs="Times New Roman"/>
              <w:color w:val="000000"/>
            </w:rPr>
            <w:t>The Board of Directors of the chapter may make changes, additions, deletions or amendments to these bylaws as they see fit, in consultation with the officers of the Chapter.</w:t>
          </w:r>
        </w:p>
        <w:p w14:paraId="7FCCA7A8" w14:textId="77777777" w:rsidR="00954875" w:rsidRPr="00D064B8" w:rsidRDefault="00954875" w:rsidP="00954875">
          <w:pPr>
            <w:rPr>
              <w:rFonts w:ascii="Times New Roman" w:eastAsia="Times New Roman" w:hAnsi="Times New Roman" w:cs="Times New Roman"/>
            </w:rPr>
          </w:pPr>
        </w:p>
        <w:p w14:paraId="6948D070" w14:textId="77777777" w:rsidR="00954875" w:rsidRPr="00D064B8" w:rsidRDefault="00954875" w:rsidP="00954875">
          <w:pPr>
            <w:spacing w:before="5"/>
            <w:ind w:left="120" w:right="254"/>
            <w:rPr>
              <w:rFonts w:ascii="Times New Roman" w:eastAsia="Times New Roman" w:hAnsi="Times New Roman" w:cs="Times New Roman"/>
            </w:rPr>
          </w:pPr>
          <w:r w:rsidRPr="00D064B8">
            <w:rPr>
              <w:rFonts w:ascii="Times New Roman" w:eastAsia="Times New Roman" w:hAnsi="Times New Roman" w:cs="Times New Roman"/>
              <w:color w:val="000000"/>
            </w:rPr>
            <w:t>Section 4.</w:t>
          </w:r>
        </w:p>
        <w:p w14:paraId="4409B76F" w14:textId="297154FF" w:rsidR="006662A4" w:rsidRPr="00D53151" w:rsidRDefault="00954875" w:rsidP="00954875">
          <w:pPr>
            <w:rPr>
              <w:rFonts w:ascii="Buckeye Serif 2" w:hAnsi="Buckeye Serif 2"/>
            </w:rPr>
          </w:pPr>
          <w:r w:rsidRPr="00D064B8">
            <w:rPr>
              <w:rFonts w:ascii="Times New Roman" w:eastAsia="Times New Roman" w:hAnsi="Times New Roman" w:cs="Times New Roman"/>
              <w:color w:val="000000"/>
            </w:rPr>
            <w:t>This Constitution may be reviewed and updated on an annual basis following the Academy of General Dentistry (AGD) House of Delegates meeting, but at a minimum every three (3) years. The Chapter shall adhere to the AGD’s request that each constituent keep a current copy of their bylaws on file with AGD Headquarters.</w:t>
          </w:r>
          <w:r w:rsidR="00DC52EA">
            <w:rPr>
              <w:rFonts w:ascii="Buckeye Serif 2" w:hAnsi="Buckeye Serif 2"/>
            </w:rPr>
            <w:fldChar w:fldCharType="end"/>
          </w:r>
        </w:p>
        <w:bookmarkEnd w:id="21"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E3A"/>
    <w:multiLevelType w:val="multilevel"/>
    <w:tmpl w:val="A7A84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B2170"/>
    <w:multiLevelType w:val="multilevel"/>
    <w:tmpl w:val="DEDE6C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862F8"/>
    <w:multiLevelType w:val="multilevel"/>
    <w:tmpl w:val="FA927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B2559"/>
    <w:multiLevelType w:val="hybridMultilevel"/>
    <w:tmpl w:val="F7BEC924"/>
    <w:lvl w:ilvl="0" w:tplc="F504457E">
      <w:start w:val="3"/>
      <w:numFmt w:val="upperLetter"/>
      <w:lvlText w:val="%1."/>
      <w:lvlJc w:val="left"/>
      <w:pPr>
        <w:tabs>
          <w:tab w:val="num" w:pos="720"/>
        </w:tabs>
        <w:ind w:left="720" w:hanging="360"/>
      </w:pPr>
    </w:lvl>
    <w:lvl w:ilvl="1" w:tplc="6DDA9FCC" w:tentative="1">
      <w:start w:val="1"/>
      <w:numFmt w:val="decimal"/>
      <w:lvlText w:val="%2."/>
      <w:lvlJc w:val="left"/>
      <w:pPr>
        <w:tabs>
          <w:tab w:val="num" w:pos="1440"/>
        </w:tabs>
        <w:ind w:left="1440" w:hanging="360"/>
      </w:pPr>
    </w:lvl>
    <w:lvl w:ilvl="2" w:tplc="D4963F6C" w:tentative="1">
      <w:start w:val="1"/>
      <w:numFmt w:val="decimal"/>
      <w:lvlText w:val="%3."/>
      <w:lvlJc w:val="left"/>
      <w:pPr>
        <w:tabs>
          <w:tab w:val="num" w:pos="2160"/>
        </w:tabs>
        <w:ind w:left="2160" w:hanging="360"/>
      </w:pPr>
    </w:lvl>
    <w:lvl w:ilvl="3" w:tplc="7D6876A4" w:tentative="1">
      <w:start w:val="1"/>
      <w:numFmt w:val="decimal"/>
      <w:lvlText w:val="%4."/>
      <w:lvlJc w:val="left"/>
      <w:pPr>
        <w:tabs>
          <w:tab w:val="num" w:pos="2880"/>
        </w:tabs>
        <w:ind w:left="2880" w:hanging="360"/>
      </w:pPr>
    </w:lvl>
    <w:lvl w:ilvl="4" w:tplc="F05A4E3A" w:tentative="1">
      <w:start w:val="1"/>
      <w:numFmt w:val="decimal"/>
      <w:lvlText w:val="%5."/>
      <w:lvlJc w:val="left"/>
      <w:pPr>
        <w:tabs>
          <w:tab w:val="num" w:pos="3600"/>
        </w:tabs>
        <w:ind w:left="3600" w:hanging="360"/>
      </w:pPr>
    </w:lvl>
    <w:lvl w:ilvl="5" w:tplc="9C1EBC50" w:tentative="1">
      <w:start w:val="1"/>
      <w:numFmt w:val="decimal"/>
      <w:lvlText w:val="%6."/>
      <w:lvlJc w:val="left"/>
      <w:pPr>
        <w:tabs>
          <w:tab w:val="num" w:pos="4320"/>
        </w:tabs>
        <w:ind w:left="4320" w:hanging="360"/>
      </w:pPr>
    </w:lvl>
    <w:lvl w:ilvl="6" w:tplc="F51E0E50" w:tentative="1">
      <w:start w:val="1"/>
      <w:numFmt w:val="decimal"/>
      <w:lvlText w:val="%7."/>
      <w:lvlJc w:val="left"/>
      <w:pPr>
        <w:tabs>
          <w:tab w:val="num" w:pos="5040"/>
        </w:tabs>
        <w:ind w:left="5040" w:hanging="360"/>
      </w:pPr>
    </w:lvl>
    <w:lvl w:ilvl="7" w:tplc="6018EDCA" w:tentative="1">
      <w:start w:val="1"/>
      <w:numFmt w:val="decimal"/>
      <w:lvlText w:val="%8."/>
      <w:lvlJc w:val="left"/>
      <w:pPr>
        <w:tabs>
          <w:tab w:val="num" w:pos="5760"/>
        </w:tabs>
        <w:ind w:left="5760" w:hanging="360"/>
      </w:pPr>
    </w:lvl>
    <w:lvl w:ilvl="8" w:tplc="263E967A" w:tentative="1">
      <w:start w:val="1"/>
      <w:numFmt w:val="decimal"/>
      <w:lvlText w:val="%9."/>
      <w:lvlJc w:val="left"/>
      <w:pPr>
        <w:tabs>
          <w:tab w:val="num" w:pos="6480"/>
        </w:tabs>
        <w:ind w:left="6480" w:hanging="360"/>
      </w:pPr>
    </w:lvl>
  </w:abstractNum>
  <w:abstractNum w:abstractNumId="4" w15:restartNumberingAfterBreak="0">
    <w:nsid w:val="257B0E61"/>
    <w:multiLevelType w:val="multilevel"/>
    <w:tmpl w:val="82B6DD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81771"/>
    <w:multiLevelType w:val="hybridMultilevel"/>
    <w:tmpl w:val="DEFAB4F2"/>
    <w:lvl w:ilvl="0" w:tplc="3342E4C2">
      <w:start w:val="5"/>
      <w:numFmt w:val="upperLetter"/>
      <w:lvlText w:val="%1."/>
      <w:lvlJc w:val="left"/>
      <w:pPr>
        <w:tabs>
          <w:tab w:val="num" w:pos="720"/>
        </w:tabs>
        <w:ind w:left="720" w:hanging="360"/>
      </w:pPr>
    </w:lvl>
    <w:lvl w:ilvl="1" w:tplc="90103FBA">
      <w:start w:val="1"/>
      <w:numFmt w:val="decimal"/>
      <w:lvlText w:val="%2."/>
      <w:lvlJc w:val="left"/>
      <w:pPr>
        <w:tabs>
          <w:tab w:val="num" w:pos="1440"/>
        </w:tabs>
        <w:ind w:left="1440" w:hanging="360"/>
      </w:pPr>
    </w:lvl>
    <w:lvl w:ilvl="2" w:tplc="2404EFD4" w:tentative="1">
      <w:start w:val="1"/>
      <w:numFmt w:val="decimal"/>
      <w:lvlText w:val="%3."/>
      <w:lvlJc w:val="left"/>
      <w:pPr>
        <w:tabs>
          <w:tab w:val="num" w:pos="2160"/>
        </w:tabs>
        <w:ind w:left="2160" w:hanging="360"/>
      </w:pPr>
    </w:lvl>
    <w:lvl w:ilvl="3" w:tplc="258CE3BC" w:tentative="1">
      <w:start w:val="1"/>
      <w:numFmt w:val="decimal"/>
      <w:lvlText w:val="%4."/>
      <w:lvlJc w:val="left"/>
      <w:pPr>
        <w:tabs>
          <w:tab w:val="num" w:pos="2880"/>
        </w:tabs>
        <w:ind w:left="2880" w:hanging="360"/>
      </w:pPr>
    </w:lvl>
    <w:lvl w:ilvl="4" w:tplc="1E086ECA" w:tentative="1">
      <w:start w:val="1"/>
      <w:numFmt w:val="decimal"/>
      <w:lvlText w:val="%5."/>
      <w:lvlJc w:val="left"/>
      <w:pPr>
        <w:tabs>
          <w:tab w:val="num" w:pos="3600"/>
        </w:tabs>
        <w:ind w:left="3600" w:hanging="360"/>
      </w:pPr>
    </w:lvl>
    <w:lvl w:ilvl="5" w:tplc="CA0E12BA" w:tentative="1">
      <w:start w:val="1"/>
      <w:numFmt w:val="decimal"/>
      <w:lvlText w:val="%6."/>
      <w:lvlJc w:val="left"/>
      <w:pPr>
        <w:tabs>
          <w:tab w:val="num" w:pos="4320"/>
        </w:tabs>
        <w:ind w:left="4320" w:hanging="360"/>
      </w:pPr>
    </w:lvl>
    <w:lvl w:ilvl="6" w:tplc="C1046452" w:tentative="1">
      <w:start w:val="1"/>
      <w:numFmt w:val="decimal"/>
      <w:lvlText w:val="%7."/>
      <w:lvlJc w:val="left"/>
      <w:pPr>
        <w:tabs>
          <w:tab w:val="num" w:pos="5040"/>
        </w:tabs>
        <w:ind w:left="5040" w:hanging="360"/>
      </w:pPr>
    </w:lvl>
    <w:lvl w:ilvl="7" w:tplc="0D18A032" w:tentative="1">
      <w:start w:val="1"/>
      <w:numFmt w:val="decimal"/>
      <w:lvlText w:val="%8."/>
      <w:lvlJc w:val="left"/>
      <w:pPr>
        <w:tabs>
          <w:tab w:val="num" w:pos="5760"/>
        </w:tabs>
        <w:ind w:left="5760" w:hanging="360"/>
      </w:pPr>
    </w:lvl>
    <w:lvl w:ilvl="8" w:tplc="43A23404" w:tentative="1">
      <w:start w:val="1"/>
      <w:numFmt w:val="decimal"/>
      <w:lvlText w:val="%9."/>
      <w:lvlJc w:val="left"/>
      <w:pPr>
        <w:tabs>
          <w:tab w:val="num" w:pos="6480"/>
        </w:tabs>
        <w:ind w:left="6480" w:hanging="360"/>
      </w:pPr>
    </w:lvl>
  </w:abstractNum>
  <w:abstractNum w:abstractNumId="6" w15:restartNumberingAfterBreak="0">
    <w:nsid w:val="36F50D9C"/>
    <w:multiLevelType w:val="hybridMultilevel"/>
    <w:tmpl w:val="9BE8A722"/>
    <w:lvl w:ilvl="0" w:tplc="4A02C354">
      <w:start w:val="4"/>
      <w:numFmt w:val="upperLetter"/>
      <w:lvlText w:val="%1."/>
      <w:lvlJc w:val="left"/>
      <w:pPr>
        <w:tabs>
          <w:tab w:val="num" w:pos="720"/>
        </w:tabs>
        <w:ind w:left="720" w:hanging="360"/>
      </w:pPr>
    </w:lvl>
    <w:lvl w:ilvl="1" w:tplc="0374F78C" w:tentative="1">
      <w:start w:val="1"/>
      <w:numFmt w:val="decimal"/>
      <w:lvlText w:val="%2."/>
      <w:lvlJc w:val="left"/>
      <w:pPr>
        <w:tabs>
          <w:tab w:val="num" w:pos="1440"/>
        </w:tabs>
        <w:ind w:left="1440" w:hanging="360"/>
      </w:pPr>
    </w:lvl>
    <w:lvl w:ilvl="2" w:tplc="5B542058" w:tentative="1">
      <w:start w:val="1"/>
      <w:numFmt w:val="decimal"/>
      <w:lvlText w:val="%3."/>
      <w:lvlJc w:val="left"/>
      <w:pPr>
        <w:tabs>
          <w:tab w:val="num" w:pos="2160"/>
        </w:tabs>
        <w:ind w:left="2160" w:hanging="360"/>
      </w:pPr>
    </w:lvl>
    <w:lvl w:ilvl="3" w:tplc="59F43A0C" w:tentative="1">
      <w:start w:val="1"/>
      <w:numFmt w:val="decimal"/>
      <w:lvlText w:val="%4."/>
      <w:lvlJc w:val="left"/>
      <w:pPr>
        <w:tabs>
          <w:tab w:val="num" w:pos="2880"/>
        </w:tabs>
        <w:ind w:left="2880" w:hanging="360"/>
      </w:pPr>
    </w:lvl>
    <w:lvl w:ilvl="4" w:tplc="51664104" w:tentative="1">
      <w:start w:val="1"/>
      <w:numFmt w:val="decimal"/>
      <w:lvlText w:val="%5."/>
      <w:lvlJc w:val="left"/>
      <w:pPr>
        <w:tabs>
          <w:tab w:val="num" w:pos="3600"/>
        </w:tabs>
        <w:ind w:left="3600" w:hanging="360"/>
      </w:pPr>
    </w:lvl>
    <w:lvl w:ilvl="5" w:tplc="97EEEB94" w:tentative="1">
      <w:start w:val="1"/>
      <w:numFmt w:val="decimal"/>
      <w:lvlText w:val="%6."/>
      <w:lvlJc w:val="left"/>
      <w:pPr>
        <w:tabs>
          <w:tab w:val="num" w:pos="4320"/>
        </w:tabs>
        <w:ind w:left="4320" w:hanging="360"/>
      </w:pPr>
    </w:lvl>
    <w:lvl w:ilvl="6" w:tplc="1D84DBEE" w:tentative="1">
      <w:start w:val="1"/>
      <w:numFmt w:val="decimal"/>
      <w:lvlText w:val="%7."/>
      <w:lvlJc w:val="left"/>
      <w:pPr>
        <w:tabs>
          <w:tab w:val="num" w:pos="5040"/>
        </w:tabs>
        <w:ind w:left="5040" w:hanging="360"/>
      </w:pPr>
    </w:lvl>
    <w:lvl w:ilvl="7" w:tplc="C45CA5FE" w:tentative="1">
      <w:start w:val="1"/>
      <w:numFmt w:val="decimal"/>
      <w:lvlText w:val="%8."/>
      <w:lvlJc w:val="left"/>
      <w:pPr>
        <w:tabs>
          <w:tab w:val="num" w:pos="5760"/>
        </w:tabs>
        <w:ind w:left="5760" w:hanging="360"/>
      </w:pPr>
    </w:lvl>
    <w:lvl w:ilvl="8" w:tplc="6DDCF556" w:tentative="1">
      <w:start w:val="1"/>
      <w:numFmt w:val="decimal"/>
      <w:lvlText w:val="%9."/>
      <w:lvlJc w:val="left"/>
      <w:pPr>
        <w:tabs>
          <w:tab w:val="num" w:pos="6480"/>
        </w:tabs>
        <w:ind w:left="6480" w:hanging="360"/>
      </w:pPr>
    </w:lvl>
  </w:abstractNum>
  <w:abstractNum w:abstractNumId="7" w15:restartNumberingAfterBreak="0">
    <w:nsid w:val="384033D1"/>
    <w:multiLevelType w:val="multilevel"/>
    <w:tmpl w:val="4B5ECE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42380"/>
    <w:multiLevelType w:val="multilevel"/>
    <w:tmpl w:val="621057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B0D5A"/>
    <w:multiLevelType w:val="hybridMultilevel"/>
    <w:tmpl w:val="C91CACEA"/>
    <w:lvl w:ilvl="0" w:tplc="1C043764">
      <w:start w:val="2"/>
      <w:numFmt w:val="upperLetter"/>
      <w:lvlText w:val="%1."/>
      <w:lvlJc w:val="left"/>
      <w:pPr>
        <w:tabs>
          <w:tab w:val="num" w:pos="720"/>
        </w:tabs>
        <w:ind w:left="720" w:hanging="360"/>
      </w:pPr>
    </w:lvl>
    <w:lvl w:ilvl="1" w:tplc="625E2B34" w:tentative="1">
      <w:start w:val="1"/>
      <w:numFmt w:val="decimal"/>
      <w:lvlText w:val="%2."/>
      <w:lvlJc w:val="left"/>
      <w:pPr>
        <w:tabs>
          <w:tab w:val="num" w:pos="1440"/>
        </w:tabs>
        <w:ind w:left="1440" w:hanging="360"/>
      </w:pPr>
    </w:lvl>
    <w:lvl w:ilvl="2" w:tplc="D706A002" w:tentative="1">
      <w:start w:val="1"/>
      <w:numFmt w:val="decimal"/>
      <w:lvlText w:val="%3."/>
      <w:lvlJc w:val="left"/>
      <w:pPr>
        <w:tabs>
          <w:tab w:val="num" w:pos="2160"/>
        </w:tabs>
        <w:ind w:left="2160" w:hanging="360"/>
      </w:pPr>
    </w:lvl>
    <w:lvl w:ilvl="3" w:tplc="F6E6624C" w:tentative="1">
      <w:start w:val="1"/>
      <w:numFmt w:val="decimal"/>
      <w:lvlText w:val="%4."/>
      <w:lvlJc w:val="left"/>
      <w:pPr>
        <w:tabs>
          <w:tab w:val="num" w:pos="2880"/>
        </w:tabs>
        <w:ind w:left="2880" w:hanging="360"/>
      </w:pPr>
    </w:lvl>
    <w:lvl w:ilvl="4" w:tplc="6B9251B8" w:tentative="1">
      <w:start w:val="1"/>
      <w:numFmt w:val="decimal"/>
      <w:lvlText w:val="%5."/>
      <w:lvlJc w:val="left"/>
      <w:pPr>
        <w:tabs>
          <w:tab w:val="num" w:pos="3600"/>
        </w:tabs>
        <w:ind w:left="3600" w:hanging="360"/>
      </w:pPr>
    </w:lvl>
    <w:lvl w:ilvl="5" w:tplc="6A967A70" w:tentative="1">
      <w:start w:val="1"/>
      <w:numFmt w:val="decimal"/>
      <w:lvlText w:val="%6."/>
      <w:lvlJc w:val="left"/>
      <w:pPr>
        <w:tabs>
          <w:tab w:val="num" w:pos="4320"/>
        </w:tabs>
        <w:ind w:left="4320" w:hanging="360"/>
      </w:pPr>
    </w:lvl>
    <w:lvl w:ilvl="6" w:tplc="9CC0F690" w:tentative="1">
      <w:start w:val="1"/>
      <w:numFmt w:val="decimal"/>
      <w:lvlText w:val="%7."/>
      <w:lvlJc w:val="left"/>
      <w:pPr>
        <w:tabs>
          <w:tab w:val="num" w:pos="5040"/>
        </w:tabs>
        <w:ind w:left="5040" w:hanging="360"/>
      </w:pPr>
    </w:lvl>
    <w:lvl w:ilvl="7" w:tplc="9AB20F64" w:tentative="1">
      <w:start w:val="1"/>
      <w:numFmt w:val="decimal"/>
      <w:lvlText w:val="%8."/>
      <w:lvlJc w:val="left"/>
      <w:pPr>
        <w:tabs>
          <w:tab w:val="num" w:pos="5760"/>
        </w:tabs>
        <w:ind w:left="5760" w:hanging="360"/>
      </w:pPr>
    </w:lvl>
    <w:lvl w:ilvl="8" w:tplc="D9F64D22" w:tentative="1">
      <w:start w:val="1"/>
      <w:numFmt w:val="decimal"/>
      <w:lvlText w:val="%9."/>
      <w:lvlJc w:val="left"/>
      <w:pPr>
        <w:tabs>
          <w:tab w:val="num" w:pos="6480"/>
        </w:tabs>
        <w:ind w:left="6480" w:hanging="360"/>
      </w:pPr>
    </w:lvl>
  </w:abstractNum>
  <w:num w:numId="1">
    <w:abstractNumId w:val="2"/>
  </w:num>
  <w:num w:numId="2">
    <w:abstractNumId w:val="2"/>
    <w:lvlOverride w:ilvl="0">
      <w:lvl w:ilvl="0">
        <w:numFmt w:val="upperLetter"/>
        <w:lvlText w:val="%1."/>
        <w:lvlJc w:val="left"/>
      </w:lvl>
    </w:lvlOverride>
  </w:num>
  <w:num w:numId="3">
    <w:abstractNumId w:val="0"/>
  </w:num>
  <w:num w:numId="4">
    <w:abstractNumId w:val="9"/>
  </w:num>
  <w:num w:numId="5">
    <w:abstractNumId w:val="8"/>
  </w:num>
  <w:num w:numId="6">
    <w:abstractNumId w:val="3"/>
  </w:num>
  <w:num w:numId="7">
    <w:abstractNumId w:val="4"/>
  </w:num>
  <w:num w:numId="8">
    <w:abstractNumId w:val="6"/>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30191"/>
    <w:rsid w:val="0034117E"/>
    <w:rsid w:val="00484D79"/>
    <w:rsid w:val="0055346C"/>
    <w:rsid w:val="0056280A"/>
    <w:rsid w:val="0056390F"/>
    <w:rsid w:val="0056621D"/>
    <w:rsid w:val="00571659"/>
    <w:rsid w:val="005F5356"/>
    <w:rsid w:val="006662A4"/>
    <w:rsid w:val="00676310"/>
    <w:rsid w:val="00676FEF"/>
    <w:rsid w:val="00701CE3"/>
    <w:rsid w:val="007923E2"/>
    <w:rsid w:val="007D164B"/>
    <w:rsid w:val="008619CF"/>
    <w:rsid w:val="0089388B"/>
    <w:rsid w:val="008C6D79"/>
    <w:rsid w:val="00910F0E"/>
    <w:rsid w:val="00912771"/>
    <w:rsid w:val="00954875"/>
    <w:rsid w:val="009849AF"/>
    <w:rsid w:val="009B2B70"/>
    <w:rsid w:val="00B27DFD"/>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F3A26" w:rsidRDefault="007C48F3">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7C48F3"/>
    <w:rsid w:val="009B0C81"/>
    <w:rsid w:val="00AF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B6DC-DB7B-A249-BF42-7961745F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41</TotalTime>
  <Pages>6</Pages>
  <Words>1974</Words>
  <Characters>11253</Characters>
  <Application>Microsoft Office Word</Application>
  <DocSecurity>0</DocSecurity>
  <PresentationFormat>15|.DOCX</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Franzmann, Kaitryn C.</cp:lastModifiedBy>
  <cp:revision>3</cp:revision>
  <dcterms:created xsi:type="dcterms:W3CDTF">2025-09-05T18:27:00Z</dcterms:created>
  <dcterms:modified xsi:type="dcterms:W3CDTF">2025-10-31T18:11:00Z</dcterms:modified>
</cp:coreProperties>
</file>