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Black Mental Health Coalition </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Constitution &amp; Bylaws at The Ohio State University</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Article I: Name, Mission Statement , and Non-Discrimination Policy</w:t>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I - Official Organization Name </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Black Mental Health Coalition</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II Mission Statement </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Purpose: Our organization is all about focusing on the minds of the students here at The Ohio State University. Students, specifically African Americans, have a lack of knowledge regarding mental health and self care which can inhibit their academic success at Ohio State as well as their overall wellness. Due to this lack of knowledge and overall stigma towards mental illness, students may not know who to reach out to when in need to take care of their mental well-being. Our group intends to bridge that gap between mental health resources and students. The organization's purpose is to be both a support to students as well as a place to gain further resources and techniques to increase mental well-being. Our goal is to promote all dimensions of wellness through raising mental health awareness and providing student support on campus. Programs will include dialogues, guest professional speakers, and events that promote a healthy mental state.</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III - Non-Discrimination Policy “This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 As a student organization at The Ohio State University, Black Mental Health Coalition expects its members to conduct themselves in a manner that maintains an environment free from sexual misconduct. All members are responsible for adhering to University Policy 1.15, which can be found here: </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https://hr.osu.edu/public/documents/policy115.pdf, If you or someone you know has been sexually harassed or assaulted, you may find the appropriate resources at http://titleIX.osu.edu or by contacting the Ohio State Title IX Coordinator at titleIX@osu.edu.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Article II:Categories of Membership and Membership Qualifications</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and foremost, we have the BMHC general body, which consists of any member of the</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organization. Next comes the executive board of the organization in which consists of:</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President</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Co-President</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Treasurer</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Programming Chair</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Marketing Chair</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Outreach Chair</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Executive board membership is limited to currently enrolled Ohio State students</w:t>
      </w:r>
    </w:p>
    <w:p w:rsidR="00000000" w:rsidDel="00000000" w:rsidP="00000000" w:rsidRDefault="00000000" w:rsidRPr="00000000" w14:paraId="0000001E">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Article III: Executive Board Officer Responsibilities </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I: President</w:t>
      </w:r>
    </w:p>
    <w:p w:rsidR="00000000" w:rsidDel="00000000" w:rsidP="00000000" w:rsidRDefault="00000000" w:rsidRPr="00000000" w14:paraId="00000022">
      <w:pPr>
        <w:widowControl w:val="0"/>
        <w:numPr>
          <w:ilvl w:val="0"/>
          <w:numId w:val="1"/>
        </w:numPr>
        <w:shd w:fill="ffffff" w:val="clear"/>
        <w:spacing w:after="0" w:afterAutospacing="0" w:before="240" w:line="31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President must oversee all committee decisions to ensure that all acts are deemed appropriate to uphold the purpose of the organization.</w:t>
      </w:r>
    </w:p>
    <w:p w:rsidR="00000000" w:rsidDel="00000000" w:rsidP="00000000" w:rsidRDefault="00000000" w:rsidRPr="00000000" w14:paraId="00000023">
      <w:pPr>
        <w:widowControl w:val="0"/>
        <w:numPr>
          <w:ilvl w:val="0"/>
          <w:numId w:val="1"/>
        </w:numPr>
        <w:shd w:fill="ffffff" w:val="clear"/>
        <w:spacing w:after="0" w:afterAutospacing="0" w:before="0" w:beforeAutospacing="0" w:line="31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President must assume responsibility of all executive board members to make sure everyone is on the same accord.</w:t>
      </w:r>
    </w:p>
    <w:p w:rsidR="00000000" w:rsidDel="00000000" w:rsidP="00000000" w:rsidRDefault="00000000" w:rsidRPr="00000000" w14:paraId="00000024">
      <w:pPr>
        <w:widowControl w:val="0"/>
        <w:numPr>
          <w:ilvl w:val="0"/>
          <w:numId w:val="1"/>
        </w:numPr>
        <w:shd w:fill="ffffff" w:val="clear"/>
        <w:spacing w:after="0" w:afterAutospacing="0" w:before="0" w:beforeAutospacing="0" w:line="31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President should work closely with the Vice-President.</w:t>
      </w:r>
    </w:p>
    <w:p w:rsidR="00000000" w:rsidDel="00000000" w:rsidP="00000000" w:rsidRDefault="00000000" w:rsidRPr="00000000" w14:paraId="00000025">
      <w:pPr>
        <w:widowControl w:val="0"/>
        <w:numPr>
          <w:ilvl w:val="0"/>
          <w:numId w:val="1"/>
        </w:numPr>
        <w:shd w:fill="ffffff" w:val="clear"/>
        <w:spacing w:after="0" w:afterAutospacing="0" w:before="0" w:beforeAutospacing="0" w:line="31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President must make time to meet with each member of the Executive board individually at least once a semester to make sure that they are doing okay personally, academically and are performing their duties. </w:t>
      </w:r>
    </w:p>
    <w:p w:rsidR="00000000" w:rsidDel="00000000" w:rsidP="00000000" w:rsidRDefault="00000000" w:rsidRPr="00000000" w14:paraId="00000026">
      <w:pPr>
        <w:widowControl w:val="0"/>
        <w:numPr>
          <w:ilvl w:val="0"/>
          <w:numId w:val="1"/>
        </w:numPr>
        <w:shd w:fill="ffffff" w:val="clear"/>
        <w:spacing w:after="240" w:before="0" w:beforeAutospacing="0" w:line="31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President must attend all events, unless there is an excused absence.</w:t>
      </w:r>
    </w:p>
    <w:p w:rsidR="00000000" w:rsidDel="00000000" w:rsidP="00000000" w:rsidRDefault="00000000" w:rsidRPr="00000000" w14:paraId="0000002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II Co-President</w:t>
      </w:r>
    </w:p>
    <w:p w:rsidR="00000000" w:rsidDel="00000000" w:rsidP="00000000" w:rsidRDefault="00000000" w:rsidRPr="00000000" w14:paraId="00000028">
      <w:pPr>
        <w:widowControl w:val="0"/>
        <w:numPr>
          <w:ilvl w:val="0"/>
          <w:numId w:val="3"/>
        </w:numPr>
        <w:shd w:fill="ffffff" w:val="clear"/>
        <w:spacing w:after="0" w:afterAutospacing="0" w:before="240" w:line="31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President must oversee all committee decisions to ensure that all acts are deemed appropriate to uphold the purpose of the organization.</w:t>
      </w:r>
    </w:p>
    <w:p w:rsidR="00000000" w:rsidDel="00000000" w:rsidP="00000000" w:rsidRDefault="00000000" w:rsidRPr="00000000" w14:paraId="00000029">
      <w:pPr>
        <w:widowControl w:val="0"/>
        <w:numPr>
          <w:ilvl w:val="0"/>
          <w:numId w:val="3"/>
        </w:numPr>
        <w:shd w:fill="ffffff" w:val="clear"/>
        <w:spacing w:after="0" w:afterAutospacing="0" w:before="0" w:beforeAutospacing="0" w:line="31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President must assume responsibility of all executive board members to make sure everyone is on the same accord.</w:t>
      </w:r>
    </w:p>
    <w:p w:rsidR="00000000" w:rsidDel="00000000" w:rsidP="00000000" w:rsidRDefault="00000000" w:rsidRPr="00000000" w14:paraId="0000002A">
      <w:pPr>
        <w:widowControl w:val="0"/>
        <w:numPr>
          <w:ilvl w:val="0"/>
          <w:numId w:val="3"/>
        </w:numPr>
        <w:shd w:fill="ffffff" w:val="clear"/>
        <w:spacing w:after="0" w:afterAutospacing="0" w:before="0" w:beforeAutospacing="0" w:line="31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President should work closely with the Vice-President.</w:t>
      </w:r>
    </w:p>
    <w:p w:rsidR="00000000" w:rsidDel="00000000" w:rsidP="00000000" w:rsidRDefault="00000000" w:rsidRPr="00000000" w14:paraId="0000002B">
      <w:pPr>
        <w:widowControl w:val="0"/>
        <w:numPr>
          <w:ilvl w:val="0"/>
          <w:numId w:val="3"/>
        </w:numPr>
        <w:shd w:fill="ffffff" w:val="clear"/>
        <w:spacing w:after="0" w:afterAutospacing="0" w:before="0" w:beforeAutospacing="0" w:line="31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President must make time to meet with each member of the Executive board individually at least once a semester to make sure that they are doing okay personally, academically and are performing their duties. </w:t>
      </w:r>
    </w:p>
    <w:p w:rsidR="00000000" w:rsidDel="00000000" w:rsidP="00000000" w:rsidRDefault="00000000" w:rsidRPr="00000000" w14:paraId="0000002C">
      <w:pPr>
        <w:widowControl w:val="0"/>
        <w:numPr>
          <w:ilvl w:val="0"/>
          <w:numId w:val="3"/>
        </w:numPr>
        <w:shd w:fill="ffffff" w:val="clear"/>
        <w:spacing w:after="240" w:before="0" w:beforeAutospacing="0" w:line="31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President must attend all events, unless there is an excused absence.</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III: Treasurer</w:t>
      </w:r>
    </w:p>
    <w:p w:rsidR="00000000" w:rsidDel="00000000" w:rsidP="00000000" w:rsidRDefault="00000000" w:rsidRPr="00000000" w14:paraId="0000002F">
      <w:pPr>
        <w:widowControl w:val="0"/>
        <w:numPr>
          <w:ilvl w:val="0"/>
          <w:numId w:val="4"/>
        </w:numPr>
        <w:shd w:fill="ffffff" w:val="clear"/>
        <w:spacing w:after="0" w:afterAutospacing="0" w:before="240" w:line="31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must work closely with the advisor to make sure accounts are handled appropriately.</w:t>
      </w:r>
    </w:p>
    <w:p w:rsidR="00000000" w:rsidDel="00000000" w:rsidP="00000000" w:rsidRDefault="00000000" w:rsidRPr="00000000" w14:paraId="00000030">
      <w:pPr>
        <w:widowControl w:val="0"/>
        <w:numPr>
          <w:ilvl w:val="0"/>
          <w:numId w:val="4"/>
        </w:numPr>
        <w:shd w:fill="ffffff" w:val="clear"/>
        <w:spacing w:after="0" w:afterAutospacing="0" w:before="0" w:beforeAutospacing="0" w:line="31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must involve the President in all money matters.</w:t>
      </w:r>
    </w:p>
    <w:p w:rsidR="00000000" w:rsidDel="00000000" w:rsidP="00000000" w:rsidRDefault="00000000" w:rsidRPr="00000000" w14:paraId="00000031">
      <w:pPr>
        <w:widowControl w:val="0"/>
        <w:numPr>
          <w:ilvl w:val="0"/>
          <w:numId w:val="4"/>
        </w:numPr>
        <w:shd w:fill="ffffff" w:val="clear"/>
        <w:spacing w:after="0" w:afterAutospacing="0" w:before="0" w:beforeAutospacing="0" w:line="31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must work closely with the Program Coordinator to make sure funds are being used appropriately.</w:t>
      </w:r>
    </w:p>
    <w:p w:rsidR="00000000" w:rsidDel="00000000" w:rsidP="00000000" w:rsidRDefault="00000000" w:rsidRPr="00000000" w14:paraId="00000032">
      <w:pPr>
        <w:widowControl w:val="0"/>
        <w:numPr>
          <w:ilvl w:val="0"/>
          <w:numId w:val="4"/>
        </w:numPr>
        <w:shd w:fill="ffffff" w:val="clear"/>
        <w:spacing w:after="0" w:afterAutospacing="0" w:before="0" w:beforeAutospacing="0" w:line="31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 be responsible for creating orders made by the program coordinator and committee. Must keep record of all receipts and any other transactions.</w:t>
        <w:br w:type="textWrapping"/>
        <w:t xml:space="preserve">Must perform any duties that may be assigned by the President.</w:t>
      </w:r>
    </w:p>
    <w:p w:rsidR="00000000" w:rsidDel="00000000" w:rsidP="00000000" w:rsidRDefault="00000000" w:rsidRPr="00000000" w14:paraId="00000033">
      <w:pPr>
        <w:widowControl w:val="0"/>
        <w:numPr>
          <w:ilvl w:val="0"/>
          <w:numId w:val="4"/>
        </w:numPr>
        <w:shd w:fill="ffffff" w:val="clear"/>
        <w:spacing w:after="0" w:afterAutospacing="0" w:before="0" w:beforeAutospacing="0" w:line="31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present a budget once a semester and monthly report of all funds received and spent each month.</w:t>
      </w:r>
    </w:p>
    <w:p w:rsidR="00000000" w:rsidDel="00000000" w:rsidP="00000000" w:rsidRDefault="00000000" w:rsidRPr="00000000" w14:paraId="00000034">
      <w:pPr>
        <w:widowControl w:val="0"/>
        <w:numPr>
          <w:ilvl w:val="0"/>
          <w:numId w:val="4"/>
        </w:numPr>
        <w:shd w:fill="ffffff" w:val="clear"/>
        <w:spacing w:after="240" w:before="0" w:beforeAutospacing="0" w:line="31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treasurer must attend all events, unless there is an excused absence.</w:t>
      </w:r>
    </w:p>
    <w:p w:rsidR="00000000" w:rsidDel="00000000" w:rsidP="00000000" w:rsidRDefault="00000000" w:rsidRPr="00000000" w14:paraId="0000003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IV: Programming Chair </w:t>
      </w:r>
    </w:p>
    <w:p w:rsidR="00000000" w:rsidDel="00000000" w:rsidP="00000000" w:rsidRDefault="00000000" w:rsidRPr="00000000" w14:paraId="00000037">
      <w:pPr>
        <w:widowControl w:val="0"/>
        <w:numPr>
          <w:ilvl w:val="0"/>
          <w:numId w:val="5"/>
        </w:numPr>
        <w:shd w:fill="ffffff" w:val="clear"/>
        <w:spacing w:after="0" w:afterAutospacing="0" w:before="240" w:line="31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work with the treasurer to assure that events and budgets are planned accordingly.</w:t>
      </w:r>
    </w:p>
    <w:p w:rsidR="00000000" w:rsidDel="00000000" w:rsidP="00000000" w:rsidRDefault="00000000" w:rsidRPr="00000000" w14:paraId="00000038">
      <w:pPr>
        <w:widowControl w:val="0"/>
        <w:numPr>
          <w:ilvl w:val="0"/>
          <w:numId w:val="5"/>
        </w:numPr>
        <w:shd w:fill="ffffff" w:val="clear"/>
        <w:spacing w:after="0" w:afterAutospacing="0" w:before="0" w:beforeAutospacing="0" w:line="31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Must bring all new programs and event ideas to the attention of the Executive Board members.</w:t>
      </w:r>
    </w:p>
    <w:p w:rsidR="00000000" w:rsidDel="00000000" w:rsidP="00000000" w:rsidRDefault="00000000" w:rsidRPr="00000000" w14:paraId="00000039">
      <w:pPr>
        <w:widowControl w:val="0"/>
        <w:numPr>
          <w:ilvl w:val="0"/>
          <w:numId w:val="5"/>
        </w:numPr>
        <w:shd w:fill="ffffff" w:val="clear"/>
        <w:spacing w:after="0" w:afterAutospacing="0" w:before="0" w:beforeAutospacing="0" w:line="31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book all venues, reserve rooms, etc.</w:t>
      </w:r>
    </w:p>
    <w:p w:rsidR="00000000" w:rsidDel="00000000" w:rsidP="00000000" w:rsidRDefault="00000000" w:rsidRPr="00000000" w14:paraId="0000003A">
      <w:pPr>
        <w:widowControl w:val="0"/>
        <w:numPr>
          <w:ilvl w:val="0"/>
          <w:numId w:val="5"/>
        </w:numPr>
        <w:shd w:fill="ffffff" w:val="clear"/>
        <w:spacing w:after="0" w:afterAutospacing="0" w:before="0" w:beforeAutospacing="0" w:line="31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responsible for making sure all necessary materials are in place for general body meetings.</w:t>
      </w:r>
    </w:p>
    <w:p w:rsidR="00000000" w:rsidDel="00000000" w:rsidP="00000000" w:rsidRDefault="00000000" w:rsidRPr="00000000" w14:paraId="0000003B">
      <w:pPr>
        <w:widowControl w:val="0"/>
        <w:numPr>
          <w:ilvl w:val="0"/>
          <w:numId w:val="5"/>
        </w:numPr>
        <w:shd w:fill="ffffff" w:val="clear"/>
        <w:spacing w:after="240" w:before="0" w:beforeAutospacing="0" w:line="31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programming chair must attend all events, unless there is an excused absence.</w:t>
      </w:r>
    </w:p>
    <w:p w:rsidR="00000000" w:rsidDel="00000000" w:rsidP="00000000" w:rsidRDefault="00000000" w:rsidRPr="00000000" w14:paraId="0000003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V: Marketing Chair</w:t>
      </w:r>
    </w:p>
    <w:p w:rsidR="00000000" w:rsidDel="00000000" w:rsidP="00000000" w:rsidRDefault="00000000" w:rsidRPr="00000000" w14:paraId="0000003D">
      <w:pPr>
        <w:widowControl w:val="0"/>
        <w:numPr>
          <w:ilvl w:val="0"/>
          <w:numId w:val="6"/>
        </w:numPr>
        <w:shd w:fill="ffffff" w:val="clear"/>
        <w:spacing w:after="0" w:afterAutospacing="0" w:before="240" w:line="31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Marketing Chair must be in charge of running all media accounts.</w:t>
      </w:r>
    </w:p>
    <w:p w:rsidR="00000000" w:rsidDel="00000000" w:rsidP="00000000" w:rsidRDefault="00000000" w:rsidRPr="00000000" w14:paraId="0000003E">
      <w:pPr>
        <w:widowControl w:val="0"/>
        <w:numPr>
          <w:ilvl w:val="0"/>
          <w:numId w:val="6"/>
        </w:numPr>
        <w:shd w:fill="ffffff" w:val="clear"/>
        <w:spacing w:after="0" w:afterAutospacing="0" w:before="0" w:beforeAutospacing="0" w:line="312" w:lineRule="auto"/>
        <w:ind w:left="720" w:hanging="360"/>
        <w:rPr>
          <w:rFonts w:ascii="Proxima Nova" w:cs="Proxima Nova" w:eastAsia="Proxima Nova" w:hAnsi="Proxima Nova"/>
        </w:rPr>
      </w:pPr>
      <w:r w:rsidDel="00000000" w:rsidR="00000000" w:rsidRPr="00000000">
        <w:rPr>
          <w:rFonts w:ascii="Times New Roman" w:cs="Times New Roman" w:eastAsia="Times New Roman" w:hAnsi="Times New Roman"/>
          <w:rtl w:val="0"/>
        </w:rPr>
        <w:t xml:space="preserve">​Must post events, programs and activities in a timely manner (at least 3 days before the event occurs)</w:t>
      </w:r>
    </w:p>
    <w:p w:rsidR="00000000" w:rsidDel="00000000" w:rsidP="00000000" w:rsidRDefault="00000000" w:rsidRPr="00000000" w14:paraId="0000003F">
      <w:pPr>
        <w:widowControl w:val="0"/>
        <w:numPr>
          <w:ilvl w:val="0"/>
          <w:numId w:val="6"/>
        </w:numPr>
        <w:shd w:fill="ffffff" w:val="clear"/>
        <w:spacing w:after="0" w:afterAutospacing="0" w:before="0" w:beforeAutospacing="0" w:line="31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aid in creating aesthetic pleasing flyers for all events using the BMHC name</w:t>
      </w:r>
    </w:p>
    <w:p w:rsidR="00000000" w:rsidDel="00000000" w:rsidP="00000000" w:rsidRDefault="00000000" w:rsidRPr="00000000" w14:paraId="00000040">
      <w:pPr>
        <w:widowControl w:val="0"/>
        <w:numPr>
          <w:ilvl w:val="0"/>
          <w:numId w:val="6"/>
        </w:numPr>
        <w:shd w:fill="ffffff" w:val="clear"/>
        <w:spacing w:after="0" w:afterAutospacing="0" w:before="0" w:beforeAutospacing="0" w:line="31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notify and advertise events to other groups and individuals (through groupme)</w:t>
      </w:r>
    </w:p>
    <w:p w:rsidR="00000000" w:rsidDel="00000000" w:rsidP="00000000" w:rsidRDefault="00000000" w:rsidRPr="00000000" w14:paraId="00000041">
      <w:pPr>
        <w:widowControl w:val="0"/>
        <w:numPr>
          <w:ilvl w:val="0"/>
          <w:numId w:val="6"/>
        </w:numPr>
        <w:shd w:fill="ffffff" w:val="clear"/>
        <w:spacing w:after="240" w:before="0" w:beforeAutospacing="0" w:line="31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Marketing chair must attend all events, unless there is an excused absence.</w:t>
      </w: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VI: Outreach Chair</w:t>
      </w:r>
    </w:p>
    <w:p w:rsidR="00000000" w:rsidDel="00000000" w:rsidP="00000000" w:rsidRDefault="00000000" w:rsidRPr="00000000" w14:paraId="00000044">
      <w:pPr>
        <w:widowControl w:val="0"/>
        <w:numPr>
          <w:ilvl w:val="0"/>
          <w:numId w:val="2"/>
        </w:numPr>
        <w:shd w:fill="ffffff" w:val="clear"/>
        <w:spacing w:after="240" w:before="240" w:line="31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work with the executive board for confirmation of collaborations of all events.</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Article IV: Methods for Removing Members </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I:Dismissal of General Body Members</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member found to be violating any of the following policies will be served with a warning and then dismissed immediately from all organization activities and arrangements if the violation occurs again: 1. The Non-Discriminatory Policy in Section III of Article I 2. Spreading shared personal information of another member with others without the member’s permission. 3. Any of the organization By-Laws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Dismissal decisions of any members from the organization will be voted on by the executive board. </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II - Dismissal of Executive Board Officers </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executive board members who are not doing their duties, fulfilling their responsibilities, or violating the by-laws of the organization will be served with the following progression of disciplinary action: </w:t>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Served with a warning </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If the lack of responsibility to the organization continues then the executive board position will be suspended for the member along with its responsibilities and duties </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If the lack of responsibility to the organization continues then the member will be relieved of and terminated from their executive board position indefinitely/permanently</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 an event where an impeachment or resignation occurs then an application process will be deemed necessary. It will be held immediately in order to keep the positions leveled. If there is not a successor then the position duties should be equally distributed amongst the current executive board members</w:t>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Suspension or termination of executive board officers will be at the discretion of the President and Co-President</w:t>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Article V: Organization By-Laws </w:t>
      </w:r>
    </w:p>
    <w:p w:rsidR="00000000" w:rsidDel="00000000" w:rsidP="00000000" w:rsidRDefault="00000000" w:rsidRPr="00000000" w14:paraId="0000005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I - Non-Discriminatory Policy</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amount of discriminatory actions are allowed in this organization. 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II - Title IX </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 student organization at The Ohio State University, BMHC expects its members to conduct themselves in a manner that maintains an environment free from sexual misconduct. All members are responsible for adhering to University Policy 1.15, which can be found here: https://hr.osu.edu/public/documents/policy/policy115.pdf. If you or someone you know has been sexually harassed or assaulted, you may find the appropriate resources at http://titleIX.osu.edu, or by contacting the Ohio State Title IX Coordinator at </w:t>
      </w:r>
      <w:hyperlink r:id="rId6">
        <w:r w:rsidDel="00000000" w:rsidR="00000000" w:rsidRPr="00000000">
          <w:rPr>
            <w:rFonts w:ascii="Times New Roman" w:cs="Times New Roman" w:eastAsia="Times New Roman" w:hAnsi="Times New Roman"/>
            <w:color w:val="1155cc"/>
            <w:u w:val="single"/>
            <w:rtl w:val="0"/>
          </w:rPr>
          <w:t xml:space="preserve">titleIX@osu.edu</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III - Judgement Free Zone and Safe Space </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an organization, it is important to provide all members with a comfortable environment to express themselves freely without physical, emotional, or verbal harm. This includes not being judged, criticized, harassed or discriminated against due to any topics that may be discussed within each meeting. Any member that violates this By-Law will be suspended or dismissed from future meetings. Below are the progressive disciplinary actions if an executive board officer violates this By-Law: 1. A warning will be given promptly. 2. The executive board member will be suspended until further notice. 3. Immediate dismissal from the executive board position and organization. </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Below are the progressive disciplinary actions if a general member violates this By-Law: </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 warning will be given promptly.</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 Immediate dismissal from the organization.</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Section IV - Academic Integrity and Misconduct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an organization based on academia and social change, we adhere to The Ohio State University’s policies on academic integrity and misconduct. Any member found sharing sensitive content from university classes such as homework answers or exam material will be immediately dismissed from our organization. We expect our members to have the utmost academic integrity. For more information on these matters, please consult </w:t>
      </w:r>
      <w:hyperlink r:id="rId7">
        <w:r w:rsidDel="00000000" w:rsidR="00000000" w:rsidRPr="00000000">
          <w:rPr>
            <w:rFonts w:ascii="Times New Roman" w:cs="Times New Roman" w:eastAsia="Times New Roman" w:hAnsi="Times New Roman"/>
            <w:color w:val="1155cc"/>
            <w:u w:val="single"/>
            <w:rtl w:val="0"/>
          </w:rPr>
          <w:t xml:space="preserve">https://oaa.osu.edu/academic-integrity-and-misconduct</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V - Conflict Resolution </w:t>
      </w:r>
    </w:p>
    <w:p w:rsidR="00000000" w:rsidDel="00000000" w:rsidP="00000000" w:rsidRDefault="00000000" w:rsidRPr="00000000" w14:paraId="0000006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Members of the executive board share responsibility for overseeing the well-being of its officers and members. Should conflict arise, those involved should actively work towards: </w:t>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Identifying the issue unbiasedly </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Discussing the issue constructively and efficiently </w:t>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Seek a compromise or resolution for involved parties </w:t>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conflict proves to be more serious, executive board officers may seek a mediator such as an advisor or neutral member within the organization’s membership. All members should  keep private information confided in them confidential, unless given explicit permission to share, or if the information may be potentially harmful/offensive to others. </w:t>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VI - Financial Matters </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organization events and activities that require funds have to be first approved and reviewed by the Treasurer, who will then consult with the Vice President and President.</w:t>
      </w:r>
    </w:p>
    <w:p w:rsidR="00000000" w:rsidDel="00000000" w:rsidP="00000000" w:rsidRDefault="00000000" w:rsidRPr="00000000" w14:paraId="0000007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Section VII - Election Method</w:t>
      </w:r>
      <w:r w:rsidDel="00000000" w:rsidR="00000000" w:rsidRPr="00000000">
        <w:rPr>
          <w:rFonts w:ascii="Times New Roman" w:cs="Times New Roman" w:eastAsia="Times New Roman" w:hAnsi="Times New Roman"/>
          <w:rtl w:val="0"/>
        </w:rPr>
        <w:t xml:space="preserve">s</w:t>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be eligible for the positions of President or Vice President of the Black Mental Health Coalition (BMHC), candidates must have served in another BMHC officer position for at least one (1) full academic year.</w:t>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Applications to join the E-board are released based on organizational need and are accepted on a rolling basis throughout the academic year. Once submitted, applications will be reviewed and discussed by the current E-board. A simple majority vote is required for approval. In the case of a tie, the President will cast the deciding vote.</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VI Advisor Responsibilities </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Advisors of student organizations must be members of the University faculty or administrative &amp; professional staff . The advisor will support the executive board as needed through their being available. Meeting attendance is not required </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 Advisor should keep the executive board and general body informed of institutional matters. </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The Advisor must monitor the well-being of the organization and offer advice when necessary or consulted. </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Must work with treasurer, when needed to ensure that treasurer has all funds accounted and used properly. </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Must be available to attend at least one general body meeting per semester and one executive board meetings per semester </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Must meet with President and Vice President to provide support and feedback of President and executive board member meetings, when needed.</w:t>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VIII- Constitution Amendments</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This constitution is fundamentally flexible and may be subject to change at any point during the academic year with approval from the executive board. All changes to this constitution require a ¾ majority vote from the executive board. All potential changes will be disclosed and published in the organization’s sources of communication, also being made available to all members and advisors if needed.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itleIX@osu.edu" TargetMode="External"/><Relationship Id="rId7" Type="http://schemas.openxmlformats.org/officeDocument/2006/relationships/hyperlink" Target="https://oaa.osu.edu/academic-integrity-and-misconduc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