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621E" w14:textId="70AE9651" w:rsidR="00AA4220" w:rsidRPr="00B61840" w:rsidRDefault="00AA4220" w:rsidP="00B61840">
      <w:pPr>
        <w:pStyle w:val="p1"/>
        <w:jc w:val="center"/>
        <w:rPr>
          <w:sz w:val="24"/>
          <w:szCs w:val="24"/>
        </w:rPr>
      </w:pPr>
      <w:r w:rsidRPr="00B61840">
        <w:rPr>
          <w:sz w:val="24"/>
          <w:szCs w:val="24"/>
        </w:rPr>
        <w:t>Global Medical Brigades – Ohio State University</w:t>
      </w:r>
      <w:r w:rsidR="00B61840" w:rsidRPr="00B61840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Constitution</w:t>
      </w:r>
    </w:p>
    <w:p w14:paraId="6112AFC2" w14:textId="77777777" w:rsidR="00B61840" w:rsidRPr="00B61840" w:rsidRDefault="00B61840" w:rsidP="00AA4220">
      <w:pPr>
        <w:pStyle w:val="p1"/>
        <w:rPr>
          <w:sz w:val="24"/>
          <w:szCs w:val="24"/>
        </w:rPr>
      </w:pPr>
    </w:p>
    <w:p w14:paraId="6CE111E8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b/>
          <w:bCs/>
          <w:i/>
          <w:iCs/>
          <w:sz w:val="24"/>
          <w:szCs w:val="24"/>
        </w:rPr>
        <w:t>Article I – Name, Purpose, and Non-Discrimination Policy</w:t>
      </w:r>
    </w:p>
    <w:p w14:paraId="2D59CFFD" w14:textId="77777777" w:rsidR="00B61840" w:rsidRDefault="00B61840" w:rsidP="00AA4220">
      <w:pPr>
        <w:pStyle w:val="p1"/>
        <w:rPr>
          <w:b/>
          <w:bCs/>
          <w:sz w:val="24"/>
          <w:szCs w:val="24"/>
        </w:rPr>
      </w:pPr>
    </w:p>
    <w:p w14:paraId="1178D889" w14:textId="77C3CB43" w:rsidR="00AA4220" w:rsidRPr="00B61840" w:rsidRDefault="00AA4220" w:rsidP="00AA4220">
      <w:pPr>
        <w:pStyle w:val="p1"/>
        <w:rPr>
          <w:sz w:val="24"/>
          <w:szCs w:val="24"/>
          <w:u w:val="single"/>
        </w:rPr>
      </w:pPr>
      <w:r w:rsidRPr="00B61840">
        <w:rPr>
          <w:b/>
          <w:bCs/>
          <w:sz w:val="24"/>
          <w:szCs w:val="24"/>
          <w:u w:val="single"/>
        </w:rPr>
        <w:t>Section 1: Name</w:t>
      </w:r>
    </w:p>
    <w:p w14:paraId="6417BEC8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Global Medical Brigades at the Ohio State University, affiliated with Global Brigades</w:t>
      </w:r>
    </w:p>
    <w:p w14:paraId="7DFEF5A4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which is an international nonprofit that works to support under resourced communities.</w:t>
      </w:r>
    </w:p>
    <w:p w14:paraId="7BEDDE1A" w14:textId="77777777" w:rsidR="00581999" w:rsidRDefault="00581999" w:rsidP="00AA4220">
      <w:pPr>
        <w:pStyle w:val="p1"/>
        <w:rPr>
          <w:b/>
          <w:bCs/>
          <w:sz w:val="24"/>
          <w:szCs w:val="24"/>
        </w:rPr>
      </w:pPr>
    </w:p>
    <w:p w14:paraId="39227F80" w14:textId="497DD8AA" w:rsidR="00AA4220" w:rsidRPr="005E6B8C" w:rsidRDefault="00AA4220" w:rsidP="00AA4220">
      <w:pPr>
        <w:pStyle w:val="p1"/>
        <w:rPr>
          <w:sz w:val="24"/>
          <w:szCs w:val="24"/>
          <w:u w:val="single"/>
        </w:rPr>
      </w:pPr>
      <w:r w:rsidRPr="005E6B8C">
        <w:rPr>
          <w:b/>
          <w:bCs/>
          <w:sz w:val="24"/>
          <w:szCs w:val="24"/>
          <w:u w:val="single"/>
        </w:rPr>
        <w:t>Section 2: Purpose</w:t>
      </w:r>
    </w:p>
    <w:p w14:paraId="7B823321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At Global Medical Brigades, a nonprofit organization, we empower aspiring healthcare</w:t>
      </w:r>
    </w:p>
    <w:p w14:paraId="4CF06CD4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professionals to make a tangible impact in under-resourced communities across Central</w:t>
      </w:r>
    </w:p>
    <w:p w14:paraId="3E8BD3D0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America and West Africa. Our overall approach involves fundraising efforts to support</w:t>
      </w:r>
    </w:p>
    <w:p w14:paraId="14B1379A" w14:textId="1D45E62A" w:rsidR="00AA422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sustainable health systems and encourage personal and professional development, with</w:t>
      </w:r>
      <w:r w:rsidR="0043672D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funds contributing directly towards medical supplies, infrastructure development, and</w:t>
      </w:r>
      <w:r w:rsidR="0043672D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community health education initiatives. We educate our members on our multifaceted</w:t>
      </w:r>
      <w:r w:rsidR="0043672D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approach to understanding the complexities of health through analyzing political, socio-economical, historical facets that may be contributing to poor health outcomes. Our goal</w:t>
      </w:r>
      <w:r w:rsidR="005E6B8C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is to deepen our understanding of global health equity and empower communities</w:t>
      </w:r>
      <w:r w:rsidR="005E6B8C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around the world, one brigade at a time.</w:t>
      </w:r>
    </w:p>
    <w:p w14:paraId="72F45FA8" w14:textId="77777777" w:rsidR="005E6B8C" w:rsidRPr="00B61840" w:rsidRDefault="005E6B8C" w:rsidP="00AA4220">
      <w:pPr>
        <w:pStyle w:val="p2"/>
        <w:rPr>
          <w:sz w:val="24"/>
          <w:szCs w:val="24"/>
        </w:rPr>
      </w:pPr>
    </w:p>
    <w:p w14:paraId="6DAECF28" w14:textId="77777777" w:rsidR="00AA4220" w:rsidRPr="005E6B8C" w:rsidRDefault="00AA4220" w:rsidP="00AA4220">
      <w:pPr>
        <w:pStyle w:val="p2"/>
        <w:rPr>
          <w:sz w:val="24"/>
          <w:szCs w:val="24"/>
          <w:u w:val="single"/>
        </w:rPr>
      </w:pPr>
      <w:r w:rsidRPr="005E6B8C">
        <w:rPr>
          <w:b/>
          <w:bCs/>
          <w:sz w:val="24"/>
          <w:szCs w:val="24"/>
          <w:u w:val="single"/>
        </w:rPr>
        <w:t>Section 3: Non-Discrimination Policy</w:t>
      </w:r>
    </w:p>
    <w:p w14:paraId="6232390F" w14:textId="6B1178B5" w:rsidR="005E6B8C" w:rsidRDefault="005E6B8C" w:rsidP="00AA4220">
      <w:pPr>
        <w:pStyle w:val="p2"/>
        <w:rPr>
          <w:sz w:val="24"/>
          <w:szCs w:val="24"/>
        </w:rPr>
      </w:pPr>
      <w:r w:rsidRPr="005E6B8C">
        <w:rPr>
          <w:sz w:val="24"/>
          <w:szCs w:val="24"/>
        </w:rPr>
        <w:t xml:space="preserve">This organization does not discriminate </w:t>
      </w:r>
      <w:proofErr w:type="gramStart"/>
      <w:r w:rsidRPr="005E6B8C">
        <w:rPr>
          <w:sz w:val="24"/>
          <w:szCs w:val="24"/>
        </w:rPr>
        <w:t>on the basis of</w:t>
      </w:r>
      <w:proofErr w:type="gramEnd"/>
      <w:r w:rsidRPr="005E6B8C">
        <w:rPr>
          <w:sz w:val="24"/>
          <w:szCs w:val="24"/>
        </w:rPr>
        <w:t xml:space="preserve"> age, ancestry, color, disability, gender identity or expression, genetic information, HIV/AIDS status, military status, national origin, race, religion, sex, sexual orientation, protected veteran status, or any other bases under the law, in its activities, programs, admission, and employment.</w:t>
      </w:r>
    </w:p>
    <w:p w14:paraId="620FDB94" w14:textId="77777777" w:rsidR="005E6B8C" w:rsidRPr="00B61840" w:rsidRDefault="005E6B8C" w:rsidP="00AA4220">
      <w:pPr>
        <w:pStyle w:val="p2"/>
        <w:rPr>
          <w:sz w:val="24"/>
          <w:szCs w:val="24"/>
        </w:rPr>
      </w:pPr>
    </w:p>
    <w:p w14:paraId="35E26309" w14:textId="629E3EBA" w:rsidR="00987F7B" w:rsidRDefault="00CE1337" w:rsidP="00AA4220">
      <w:pPr>
        <w:pStyle w:val="p2"/>
        <w:rPr>
          <w:sz w:val="24"/>
          <w:szCs w:val="24"/>
        </w:rPr>
      </w:pPr>
      <w:r w:rsidRPr="00CE1337">
        <w:rPr>
          <w:sz w:val="24"/>
          <w:szCs w:val="24"/>
        </w:rPr>
        <w:t xml:space="preserve">As a student organization at The Ohio State University, </w:t>
      </w:r>
      <w:r w:rsidR="00987F7B" w:rsidRPr="00B61840">
        <w:rPr>
          <w:sz w:val="24"/>
          <w:szCs w:val="24"/>
        </w:rPr>
        <w:t xml:space="preserve">Global Medical Brigades </w:t>
      </w:r>
      <w:r w:rsidRPr="00CE1337">
        <w:rPr>
          <w:sz w:val="24"/>
          <w:szCs w:val="24"/>
        </w:rPr>
        <w:t>expects its members to conduct themselves in a manner that maintains an environment free from sexual misconduct. All members are responsible for adhering to University Policy 1.15, which can be found here:</w:t>
      </w:r>
      <w:r w:rsidR="00987F7B">
        <w:rPr>
          <w:sz w:val="24"/>
          <w:szCs w:val="24"/>
        </w:rPr>
        <w:t xml:space="preserve"> </w:t>
      </w:r>
      <w:hyperlink r:id="rId4" w:history="1">
        <w:r w:rsidR="00987F7B" w:rsidRPr="00920CBB">
          <w:rPr>
            <w:rStyle w:val="Hyperlink"/>
            <w:sz w:val="24"/>
            <w:szCs w:val="24"/>
          </w:rPr>
          <w:t>https://hr.osu.edu/public/documents/policy/policy115.pdf</w:t>
        </w:r>
      </w:hyperlink>
      <w:r w:rsidRPr="00CE1337">
        <w:rPr>
          <w:sz w:val="24"/>
          <w:szCs w:val="24"/>
        </w:rPr>
        <w:t>.</w:t>
      </w:r>
      <w:r w:rsidR="00987F7B">
        <w:rPr>
          <w:sz w:val="24"/>
          <w:szCs w:val="24"/>
        </w:rPr>
        <w:t xml:space="preserve"> </w:t>
      </w:r>
    </w:p>
    <w:p w14:paraId="719FC80B" w14:textId="77777777" w:rsidR="00987F7B" w:rsidRDefault="00987F7B" w:rsidP="00AA4220">
      <w:pPr>
        <w:pStyle w:val="p2"/>
        <w:rPr>
          <w:sz w:val="24"/>
          <w:szCs w:val="24"/>
        </w:rPr>
      </w:pPr>
    </w:p>
    <w:p w14:paraId="32CEB964" w14:textId="19CA4057" w:rsidR="00CE1337" w:rsidRPr="00CE1337" w:rsidRDefault="00CE1337" w:rsidP="00AA4220">
      <w:pPr>
        <w:pStyle w:val="p2"/>
        <w:rPr>
          <w:sz w:val="24"/>
          <w:szCs w:val="24"/>
        </w:rPr>
      </w:pPr>
      <w:r w:rsidRPr="00CE1337">
        <w:rPr>
          <w:sz w:val="24"/>
          <w:szCs w:val="24"/>
        </w:rPr>
        <w:t xml:space="preserve">If you or someone you know has been sexually harassed or assaulted, you may find the appropriate resources at http://titleIX.osu.edu or by contacting the Ohio State Title IX Coordinator at </w:t>
      </w:r>
      <w:hyperlink r:id="rId5" w:history="1">
        <w:r w:rsidRPr="00CE1337">
          <w:rPr>
            <w:sz w:val="24"/>
            <w:szCs w:val="24"/>
          </w:rPr>
          <w:t>titleIX@osu.edu</w:t>
        </w:r>
      </w:hyperlink>
      <w:r w:rsidRPr="00CE1337">
        <w:rPr>
          <w:sz w:val="24"/>
          <w:szCs w:val="24"/>
        </w:rPr>
        <w:t>.</w:t>
      </w:r>
    </w:p>
    <w:p w14:paraId="254DCBE0" w14:textId="77777777" w:rsidR="00CE1337" w:rsidRPr="00B61840" w:rsidRDefault="00CE1337" w:rsidP="00AA4220">
      <w:pPr>
        <w:pStyle w:val="p2"/>
        <w:rPr>
          <w:sz w:val="24"/>
          <w:szCs w:val="24"/>
        </w:rPr>
      </w:pPr>
    </w:p>
    <w:p w14:paraId="6DC6CFD0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b/>
          <w:bCs/>
          <w:i/>
          <w:iCs/>
          <w:sz w:val="24"/>
          <w:szCs w:val="24"/>
        </w:rPr>
        <w:t>Article II – Membership: Qualifications and categories of membership</w:t>
      </w:r>
    </w:p>
    <w:p w14:paraId="0D66850A" w14:textId="77777777" w:rsidR="00AA56EC" w:rsidRDefault="00AA56EC" w:rsidP="00AA4220">
      <w:pPr>
        <w:pStyle w:val="p2"/>
        <w:rPr>
          <w:sz w:val="24"/>
          <w:szCs w:val="24"/>
        </w:rPr>
      </w:pPr>
    </w:p>
    <w:p w14:paraId="7F1F619C" w14:textId="748E2D23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Voting members are limited to those currently enrolled in The Ohio State University.</w:t>
      </w:r>
    </w:p>
    <w:p w14:paraId="71F09208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Faculty, alumni, professionals, and community members are encouraged to become</w:t>
      </w:r>
    </w:p>
    <w:p w14:paraId="351F408E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members but as non-voting associate members. Active members and the Executive</w:t>
      </w:r>
    </w:p>
    <w:p w14:paraId="0AFC66F9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 xml:space="preserve">Board </w:t>
      </w:r>
      <w:proofErr w:type="gramStart"/>
      <w:r w:rsidRPr="00B61840">
        <w:rPr>
          <w:sz w:val="24"/>
          <w:szCs w:val="24"/>
        </w:rPr>
        <w:t>are</w:t>
      </w:r>
      <w:proofErr w:type="gramEnd"/>
      <w:r w:rsidRPr="00B61840">
        <w:rPr>
          <w:sz w:val="24"/>
          <w:szCs w:val="24"/>
        </w:rPr>
        <w:t xml:space="preserve"> able to make decisions regarding the membership of community and other</w:t>
      </w:r>
    </w:p>
    <w:p w14:paraId="7B98205D" w14:textId="5A94F6B4" w:rsidR="00AA422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non-student members of an organization. Community or other non-student members can</w:t>
      </w:r>
      <w:r w:rsidR="00DF4CD0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be suspended with a majority vote from the Executive Board.</w:t>
      </w:r>
    </w:p>
    <w:p w14:paraId="06C29B78" w14:textId="77777777" w:rsidR="00DF4CD0" w:rsidRPr="00B61840" w:rsidRDefault="00DF4CD0" w:rsidP="00AA4220">
      <w:pPr>
        <w:pStyle w:val="p2"/>
        <w:rPr>
          <w:sz w:val="24"/>
          <w:szCs w:val="24"/>
        </w:rPr>
      </w:pPr>
    </w:p>
    <w:p w14:paraId="161E79BD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Members of this organization are afforded benefits such as the opportunity to attend a</w:t>
      </w:r>
    </w:p>
    <w:p w14:paraId="2A30F4FE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lastRenderedPageBreak/>
        <w:t xml:space="preserve">one-week international service trip, where they </w:t>
      </w:r>
      <w:proofErr w:type="gramStart"/>
      <w:r w:rsidRPr="00B61840">
        <w:rPr>
          <w:sz w:val="24"/>
          <w:szCs w:val="24"/>
        </w:rPr>
        <w:t>are able to</w:t>
      </w:r>
      <w:proofErr w:type="gramEnd"/>
      <w:r w:rsidRPr="00B61840">
        <w:rPr>
          <w:sz w:val="24"/>
          <w:szCs w:val="24"/>
        </w:rPr>
        <w:t xml:space="preserve"> shadow doctors, learn about</w:t>
      </w:r>
    </w:p>
    <w:p w14:paraId="333389FE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the logistics of running free clinics and host workshops about health and health equity.</w:t>
      </w:r>
    </w:p>
    <w:p w14:paraId="5B41A752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Members are also able to collaborate with the executive board to host fundraisers, hear</w:t>
      </w:r>
    </w:p>
    <w:p w14:paraId="303DF06C" w14:textId="77777777" w:rsidR="00DF4CD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from public health experts and expand their worldview.</w:t>
      </w:r>
    </w:p>
    <w:p w14:paraId="6DE5AD8E" w14:textId="77777777" w:rsidR="00DF4CD0" w:rsidRDefault="00DF4CD0" w:rsidP="00AA4220">
      <w:pPr>
        <w:pStyle w:val="p2"/>
        <w:rPr>
          <w:sz w:val="24"/>
          <w:szCs w:val="24"/>
        </w:rPr>
      </w:pPr>
    </w:p>
    <w:p w14:paraId="07444527" w14:textId="2B14005F" w:rsidR="00E40D77" w:rsidRPr="00346AA7" w:rsidRDefault="00AA4220" w:rsidP="00AA4220">
      <w:pPr>
        <w:pStyle w:val="p2"/>
        <w:rPr>
          <w:b/>
          <w:bCs/>
          <w:i/>
          <w:iCs/>
          <w:sz w:val="24"/>
          <w:szCs w:val="24"/>
        </w:rPr>
      </w:pPr>
      <w:r w:rsidRPr="00B61840">
        <w:rPr>
          <w:b/>
          <w:bCs/>
          <w:i/>
          <w:iCs/>
          <w:sz w:val="24"/>
          <w:szCs w:val="24"/>
        </w:rPr>
        <w:t>Article III – Method of Selecting Officers and Members</w:t>
      </w:r>
    </w:p>
    <w:p w14:paraId="4AAA199C" w14:textId="77777777" w:rsidR="00E40D77" w:rsidRDefault="00E40D77" w:rsidP="00AA4220">
      <w:pPr>
        <w:pStyle w:val="p2"/>
        <w:rPr>
          <w:sz w:val="24"/>
          <w:szCs w:val="24"/>
        </w:rPr>
      </w:pPr>
    </w:p>
    <w:p w14:paraId="65B76F03" w14:textId="611DAE06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The Executive Board will be appointed from the established voting members</w:t>
      </w:r>
    </w:p>
    <w:p w14:paraId="491B2CCE" w14:textId="7A6ECB6C" w:rsidR="00AA422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 xml:space="preserve">by the previous Executive Board. </w:t>
      </w:r>
      <w:r w:rsidR="00530E23">
        <w:rPr>
          <w:sz w:val="24"/>
          <w:szCs w:val="24"/>
        </w:rPr>
        <w:t>B</w:t>
      </w:r>
      <w:r w:rsidRPr="00B61840">
        <w:rPr>
          <w:sz w:val="24"/>
          <w:szCs w:val="24"/>
        </w:rPr>
        <w:t>rigade</w:t>
      </w:r>
      <w:r w:rsidR="00530E23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 xml:space="preserve">attending members </w:t>
      </w:r>
      <w:r w:rsidR="00F53D49">
        <w:rPr>
          <w:sz w:val="24"/>
          <w:szCs w:val="24"/>
        </w:rPr>
        <w:t xml:space="preserve">(only members who attend the brigade will be </w:t>
      </w:r>
      <w:r w:rsidR="00530E23">
        <w:rPr>
          <w:sz w:val="24"/>
          <w:szCs w:val="24"/>
        </w:rPr>
        <w:t>eligible</w:t>
      </w:r>
      <w:r w:rsidR="00F53D49">
        <w:rPr>
          <w:sz w:val="24"/>
          <w:szCs w:val="24"/>
        </w:rPr>
        <w:t xml:space="preserve"> for an executive </w:t>
      </w:r>
      <w:r w:rsidR="00530E23">
        <w:rPr>
          <w:sz w:val="24"/>
          <w:szCs w:val="24"/>
        </w:rPr>
        <w:t xml:space="preserve">board position) will be </w:t>
      </w:r>
      <w:r w:rsidR="00B32A39">
        <w:rPr>
          <w:sz w:val="24"/>
          <w:szCs w:val="24"/>
        </w:rPr>
        <w:t>able</w:t>
      </w:r>
      <w:r w:rsidR="00530E23">
        <w:rPr>
          <w:sz w:val="24"/>
          <w:szCs w:val="24"/>
        </w:rPr>
        <w:t xml:space="preserve"> to fill out an executive board application for </w:t>
      </w:r>
      <w:r w:rsidR="00350A99">
        <w:rPr>
          <w:sz w:val="24"/>
          <w:szCs w:val="24"/>
        </w:rPr>
        <w:t>any open positions: open positions will vary based on wh</w:t>
      </w:r>
      <w:r w:rsidR="00E4362F">
        <w:rPr>
          <w:sz w:val="24"/>
          <w:szCs w:val="24"/>
        </w:rPr>
        <w:t xml:space="preserve">o on the outgoing </w:t>
      </w:r>
      <w:r w:rsidR="00E4362F" w:rsidRPr="00B61840">
        <w:rPr>
          <w:sz w:val="24"/>
          <w:szCs w:val="24"/>
        </w:rPr>
        <w:t xml:space="preserve">Executive Board </w:t>
      </w:r>
      <w:r w:rsidR="00E4362F">
        <w:rPr>
          <w:sz w:val="24"/>
          <w:szCs w:val="24"/>
        </w:rPr>
        <w:t xml:space="preserve">is keeping their current positions, who is graduating, and who in interested in leaving the executive board or applying for a new position. </w:t>
      </w:r>
      <w:r w:rsidR="00B32A39">
        <w:rPr>
          <w:sz w:val="24"/>
          <w:szCs w:val="24"/>
        </w:rPr>
        <w:t xml:space="preserve">Members of the incumbent executive board are </w:t>
      </w:r>
      <w:r w:rsidR="00346AA7">
        <w:rPr>
          <w:sz w:val="24"/>
          <w:szCs w:val="24"/>
        </w:rPr>
        <w:t xml:space="preserve">allowed to turn down their position for the next </w:t>
      </w:r>
      <w:proofErr w:type="gramStart"/>
      <w:r w:rsidR="00346AA7">
        <w:rPr>
          <w:sz w:val="24"/>
          <w:szCs w:val="24"/>
        </w:rPr>
        <w:t>term, or</w:t>
      </w:r>
      <w:proofErr w:type="gramEnd"/>
      <w:r w:rsidR="00346AA7">
        <w:rPr>
          <w:sz w:val="24"/>
          <w:szCs w:val="24"/>
        </w:rPr>
        <w:t xml:space="preserve"> apply for a new position within the board. </w:t>
      </w:r>
      <w:r w:rsidR="00E4362F">
        <w:rPr>
          <w:sz w:val="24"/>
          <w:szCs w:val="24"/>
        </w:rPr>
        <w:t xml:space="preserve">The incumbent President and Vice President will look through written applications to </w:t>
      </w:r>
      <w:r w:rsidR="000627E5">
        <w:rPr>
          <w:sz w:val="24"/>
          <w:szCs w:val="24"/>
        </w:rPr>
        <w:t>determine</w:t>
      </w:r>
      <w:r w:rsidR="00E4362F">
        <w:rPr>
          <w:sz w:val="24"/>
          <w:szCs w:val="24"/>
        </w:rPr>
        <w:t xml:space="preserve"> who </w:t>
      </w:r>
      <w:r w:rsidR="000627E5">
        <w:rPr>
          <w:sz w:val="24"/>
          <w:szCs w:val="24"/>
        </w:rPr>
        <w:t xml:space="preserve">the most suitable applicants are for each position: additional interviews may be held </w:t>
      </w:r>
      <w:proofErr w:type="gramStart"/>
      <w:r w:rsidR="000627E5">
        <w:rPr>
          <w:sz w:val="24"/>
          <w:szCs w:val="24"/>
        </w:rPr>
        <w:t>in order to</w:t>
      </w:r>
      <w:proofErr w:type="gramEnd"/>
      <w:r w:rsidR="000627E5">
        <w:rPr>
          <w:sz w:val="24"/>
          <w:szCs w:val="24"/>
        </w:rPr>
        <w:t xml:space="preserve"> determine the best candidate if a conclusion cannot be reached via the </w:t>
      </w:r>
      <w:r w:rsidR="00431A0F">
        <w:rPr>
          <w:sz w:val="24"/>
          <w:szCs w:val="24"/>
        </w:rPr>
        <w:t xml:space="preserve">written application. </w:t>
      </w:r>
      <w:r w:rsidRPr="00B61840">
        <w:rPr>
          <w:sz w:val="24"/>
          <w:szCs w:val="24"/>
        </w:rPr>
        <w:t>General</w:t>
      </w:r>
      <w:r w:rsidR="00431A0F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members and appointed Executive Board Officers will be expected to</w:t>
      </w:r>
      <w:r w:rsidR="00431A0F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maintain academic and professional standards as detailed by the Ohio State University.</w:t>
      </w:r>
    </w:p>
    <w:p w14:paraId="66C30E5B" w14:textId="77777777" w:rsidR="005F3DF8" w:rsidRDefault="005F3DF8" w:rsidP="00AA4220">
      <w:pPr>
        <w:pStyle w:val="p2"/>
        <w:rPr>
          <w:sz w:val="24"/>
          <w:szCs w:val="24"/>
        </w:rPr>
      </w:pPr>
    </w:p>
    <w:p w14:paraId="1D8CB250" w14:textId="5F030212" w:rsidR="005F3DF8" w:rsidRPr="00B61840" w:rsidRDefault="005F3DF8" w:rsidP="00AA4220">
      <w:pPr>
        <w:pStyle w:val="p2"/>
        <w:rPr>
          <w:sz w:val="24"/>
          <w:szCs w:val="24"/>
        </w:rPr>
      </w:pPr>
      <w:r>
        <w:rPr>
          <w:sz w:val="24"/>
          <w:szCs w:val="24"/>
        </w:rPr>
        <w:t xml:space="preserve">Interested students can become a member of the organization through the following routes: reaching out via email or social media to indicate </w:t>
      </w:r>
      <w:r w:rsidR="00532EB5">
        <w:rPr>
          <w:sz w:val="24"/>
          <w:szCs w:val="24"/>
        </w:rPr>
        <w:t xml:space="preserve">interest, attending </w:t>
      </w:r>
      <w:r w:rsidR="00ED4DFE">
        <w:rPr>
          <w:sz w:val="24"/>
          <w:szCs w:val="24"/>
        </w:rPr>
        <w:t xml:space="preserve">general body meetings and </w:t>
      </w:r>
      <w:r w:rsidR="00532EB5">
        <w:rPr>
          <w:sz w:val="24"/>
          <w:szCs w:val="24"/>
        </w:rPr>
        <w:t xml:space="preserve">mandatory information sessions throughout the semester. Students are confirmed as members once they have </w:t>
      </w:r>
      <w:r w:rsidR="00ED4DFE">
        <w:rPr>
          <w:sz w:val="24"/>
          <w:szCs w:val="24"/>
        </w:rPr>
        <w:t>attended a minimum of 2 general body meetings and all mandatory information sessions</w:t>
      </w:r>
      <w:r w:rsidR="00790444">
        <w:rPr>
          <w:sz w:val="24"/>
          <w:szCs w:val="24"/>
        </w:rPr>
        <w:t xml:space="preserve">. Brigade </w:t>
      </w:r>
      <w:r w:rsidR="00D015B1">
        <w:rPr>
          <w:sz w:val="24"/>
          <w:szCs w:val="24"/>
        </w:rPr>
        <w:t xml:space="preserve">attending </w:t>
      </w:r>
      <w:r w:rsidR="00790444">
        <w:rPr>
          <w:sz w:val="24"/>
          <w:szCs w:val="24"/>
        </w:rPr>
        <w:t>members and non-brigade attending members will be differentiated by who signs up for an</w:t>
      </w:r>
      <w:r w:rsidR="00313DED">
        <w:rPr>
          <w:sz w:val="24"/>
          <w:szCs w:val="24"/>
        </w:rPr>
        <w:t>d</w:t>
      </w:r>
      <w:r w:rsidR="00790444">
        <w:rPr>
          <w:sz w:val="24"/>
          <w:szCs w:val="24"/>
        </w:rPr>
        <w:t xml:space="preserve"> attends the projected brigade trip for each academic year</w:t>
      </w:r>
      <w:r w:rsidR="00313DED">
        <w:rPr>
          <w:sz w:val="24"/>
          <w:szCs w:val="24"/>
        </w:rPr>
        <w:t>. There will be no formal interview process to decide who is able to sign up for the brigade</w:t>
      </w:r>
      <w:r w:rsidR="009F54F1">
        <w:rPr>
          <w:sz w:val="24"/>
          <w:szCs w:val="24"/>
        </w:rPr>
        <w:t>:</w:t>
      </w:r>
      <w:r w:rsidR="00D015B1">
        <w:rPr>
          <w:sz w:val="24"/>
          <w:szCs w:val="24"/>
        </w:rPr>
        <w:t xml:space="preserve"> all members are </w:t>
      </w:r>
      <w:r w:rsidR="00BB71FF">
        <w:rPr>
          <w:sz w:val="24"/>
          <w:szCs w:val="24"/>
        </w:rPr>
        <w:t xml:space="preserve">welcome to sign up, so long as they are able to attend all mandatory meetings and make </w:t>
      </w:r>
      <w:r w:rsidR="00EA2C89">
        <w:rPr>
          <w:sz w:val="24"/>
          <w:szCs w:val="24"/>
        </w:rPr>
        <w:t xml:space="preserve">the required payments by each of the deadlines </w:t>
      </w:r>
      <w:r w:rsidR="009F54F1">
        <w:rPr>
          <w:sz w:val="24"/>
          <w:szCs w:val="24"/>
        </w:rPr>
        <w:t>which will be communicated at the beginning of the semester leading up to the projected brigade trip.</w:t>
      </w:r>
    </w:p>
    <w:p w14:paraId="02BF9269" w14:textId="77777777" w:rsidR="00DF4CD0" w:rsidRDefault="00DF4CD0" w:rsidP="00AA4220">
      <w:pPr>
        <w:pStyle w:val="p2"/>
        <w:rPr>
          <w:b/>
          <w:bCs/>
          <w:i/>
          <w:iCs/>
          <w:sz w:val="24"/>
          <w:szCs w:val="24"/>
        </w:rPr>
      </w:pPr>
    </w:p>
    <w:p w14:paraId="3292BA39" w14:textId="60D266D3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b/>
          <w:bCs/>
          <w:i/>
          <w:iCs/>
          <w:sz w:val="24"/>
          <w:szCs w:val="24"/>
        </w:rPr>
        <w:t>Article IV – Method of Removing Officers and Members</w:t>
      </w:r>
    </w:p>
    <w:p w14:paraId="29A6EDA1" w14:textId="77777777" w:rsidR="00C328E2" w:rsidRDefault="00C328E2" w:rsidP="00AA4220">
      <w:pPr>
        <w:pStyle w:val="p2"/>
        <w:rPr>
          <w:sz w:val="24"/>
          <w:szCs w:val="24"/>
        </w:rPr>
      </w:pPr>
    </w:p>
    <w:p w14:paraId="41FED8F3" w14:textId="245345BB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If at any time a member, violates Global Brigade’s constitution, or violates the Code of</w:t>
      </w:r>
    </w:p>
    <w:p w14:paraId="68D5BD9D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Student Conduct, university policy, or federal, state or local law, the member will be</w:t>
      </w:r>
    </w:p>
    <w:p w14:paraId="7F69AC3D" w14:textId="05261BAB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removed through a majority vote of the Executive Board, after seeking approval from our</w:t>
      </w:r>
      <w:r w:rsidR="00141430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advisor. Depending on the severity of the offense, the Executive Board will consider</w:t>
      </w:r>
    </w:p>
    <w:p w14:paraId="14019C52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placing said member on probationary status for one year, but they will lose the</w:t>
      </w:r>
    </w:p>
    <w:p w14:paraId="1CD6A885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opportunity to attend the brigade. If after one year, the Executive Board and advisor</w:t>
      </w:r>
    </w:p>
    <w:p w14:paraId="720BA8AA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 xml:space="preserve">deems the member to </w:t>
      </w:r>
      <w:proofErr w:type="gramStart"/>
      <w:r w:rsidRPr="00B61840">
        <w:rPr>
          <w:sz w:val="24"/>
          <w:szCs w:val="24"/>
        </w:rPr>
        <w:t>be in compliance with</w:t>
      </w:r>
      <w:proofErr w:type="gramEnd"/>
      <w:r w:rsidRPr="00B61840">
        <w:rPr>
          <w:sz w:val="24"/>
          <w:szCs w:val="24"/>
        </w:rPr>
        <w:t xml:space="preserve"> the standards outlined, they may be</w:t>
      </w:r>
    </w:p>
    <w:p w14:paraId="4452845C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 xml:space="preserve">reinstated and </w:t>
      </w:r>
      <w:proofErr w:type="gramStart"/>
      <w:r w:rsidRPr="00B61840">
        <w:rPr>
          <w:sz w:val="24"/>
          <w:szCs w:val="24"/>
        </w:rPr>
        <w:t>have the opportunity to</w:t>
      </w:r>
      <w:proofErr w:type="gramEnd"/>
      <w:r w:rsidRPr="00B61840">
        <w:rPr>
          <w:sz w:val="24"/>
          <w:szCs w:val="24"/>
        </w:rPr>
        <w:t xml:space="preserve"> attend a future brigade. As stated, under no</w:t>
      </w:r>
    </w:p>
    <w:p w14:paraId="2CAC87FA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circumstances will probationary members/Officers attend the brigade while on</w:t>
      </w:r>
    </w:p>
    <w:p w14:paraId="71E95164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probationary status. The Non-Discrimination Policy as detailed above protects members</w:t>
      </w:r>
    </w:p>
    <w:p w14:paraId="1EE465C9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lastRenderedPageBreak/>
        <w:t>from removal based on those listed statuses</w:t>
      </w:r>
    </w:p>
    <w:p w14:paraId="79C91E6C" w14:textId="77777777" w:rsidR="00141430" w:rsidRDefault="00141430" w:rsidP="00AA4220">
      <w:pPr>
        <w:pStyle w:val="p2"/>
        <w:rPr>
          <w:sz w:val="24"/>
          <w:szCs w:val="24"/>
        </w:rPr>
      </w:pPr>
    </w:p>
    <w:p w14:paraId="3B219E9F" w14:textId="22001F9A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Any member of the Executive Board of Global Brigades may be removed for the</w:t>
      </w:r>
    </w:p>
    <w:p w14:paraId="13CF01FF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violation of the constitution, failure to perform their tasks or attend a sufficient portion of</w:t>
      </w:r>
    </w:p>
    <w:p w14:paraId="078C4B03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meetings, any behavior that is contradicts the purpose and values of this organization,</w:t>
      </w:r>
    </w:p>
    <w:p w14:paraId="2C266E7C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and violations of the Student Code of Conduct, university policy, or federal, state, or</w:t>
      </w:r>
    </w:p>
    <w:p w14:paraId="59694DF5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local laws. The Executive Board member will be removed through a majority vote of the</w:t>
      </w:r>
    </w:p>
    <w:p w14:paraId="37E091B6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Executive Board, after seeking approval from our advisor.</w:t>
      </w:r>
    </w:p>
    <w:p w14:paraId="3D42C790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If the reason for member removal is protected by the Family Educational Rights and</w:t>
      </w:r>
    </w:p>
    <w:p w14:paraId="45EEADFD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Privacy Act (FERPA) or cannot otherwise be shared with members (e.g., while an</w:t>
      </w:r>
    </w:p>
    <w:p w14:paraId="7095921B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investigation is pending, the Executive Board, in consultation with the organization’s</w:t>
      </w:r>
    </w:p>
    <w:p w14:paraId="76CE64B3" w14:textId="7A3B5284" w:rsidR="007D7DE9" w:rsidRPr="00F94B76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advisor, may vote to temporarily suspend a member or executive officer.</w:t>
      </w:r>
    </w:p>
    <w:p w14:paraId="24134D2B" w14:textId="77777777" w:rsidR="00720215" w:rsidRDefault="00720215" w:rsidP="00AA4220">
      <w:pPr>
        <w:pStyle w:val="p2"/>
        <w:rPr>
          <w:b/>
          <w:bCs/>
          <w:i/>
          <w:iCs/>
          <w:sz w:val="24"/>
          <w:szCs w:val="24"/>
        </w:rPr>
      </w:pPr>
    </w:p>
    <w:p w14:paraId="040AAF72" w14:textId="50D99A66" w:rsidR="00643DC9" w:rsidRDefault="00AA4220" w:rsidP="00AA4220">
      <w:pPr>
        <w:pStyle w:val="p2"/>
        <w:rPr>
          <w:sz w:val="24"/>
          <w:szCs w:val="24"/>
        </w:rPr>
      </w:pPr>
      <w:r w:rsidRPr="00B61840">
        <w:rPr>
          <w:b/>
          <w:bCs/>
          <w:i/>
          <w:iCs/>
          <w:sz w:val="24"/>
          <w:szCs w:val="24"/>
        </w:rPr>
        <w:t xml:space="preserve">Article V – </w:t>
      </w:r>
      <w:r w:rsidR="001C21BA">
        <w:rPr>
          <w:b/>
          <w:bCs/>
          <w:i/>
          <w:iCs/>
          <w:sz w:val="24"/>
          <w:szCs w:val="24"/>
        </w:rPr>
        <w:t xml:space="preserve">Organizational Leadership, </w:t>
      </w:r>
      <w:r w:rsidR="00B10752" w:rsidRPr="00720215">
        <w:rPr>
          <w:b/>
          <w:bCs/>
          <w:i/>
          <w:iCs/>
          <w:sz w:val="24"/>
          <w:szCs w:val="24"/>
        </w:rPr>
        <w:t xml:space="preserve">Election / Selection of Organization Leadership, </w:t>
      </w:r>
      <w:r w:rsidR="00720215" w:rsidRPr="00720215">
        <w:rPr>
          <w:b/>
          <w:bCs/>
          <w:i/>
          <w:iCs/>
          <w:sz w:val="24"/>
          <w:szCs w:val="24"/>
        </w:rPr>
        <w:t>Executive Committee: Size and composition of the Committee</w:t>
      </w:r>
    </w:p>
    <w:p w14:paraId="0753110E" w14:textId="046A7B59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All members of the incoming Executive Board will be elected or appointed voting</w:t>
      </w:r>
    </w:p>
    <w:p w14:paraId="18C1F60B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members by the outgoing Executive Board. Board members will hold office for one</w:t>
      </w:r>
    </w:p>
    <w:p w14:paraId="6408C110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calendar year with transition occurring in Spring Semester. Elections will be held at the</w:t>
      </w:r>
    </w:p>
    <w:p w14:paraId="3EE35E13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end of Fall Semester or the beginning of Spring Semester depending on what needs</w:t>
      </w:r>
    </w:p>
    <w:p w14:paraId="339CE1E2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arise. To be eligible for leadership, members must attend 75% of meeting per semester,</w:t>
      </w:r>
    </w:p>
    <w:p w14:paraId="249272EB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and play an active role in the organization’s attempts to successfully attend a brigade.</w:t>
      </w:r>
    </w:p>
    <w:p w14:paraId="05B332DB" w14:textId="77777777" w:rsidR="00F94B76" w:rsidRDefault="00F94B76" w:rsidP="00AA4220">
      <w:pPr>
        <w:pStyle w:val="p2"/>
        <w:rPr>
          <w:sz w:val="24"/>
          <w:szCs w:val="24"/>
        </w:rPr>
      </w:pPr>
    </w:p>
    <w:p w14:paraId="214F76B7" w14:textId="42EFD460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President/Brigade Coordinator – Head of the Executive Board. Responsible for</w:t>
      </w:r>
    </w:p>
    <w:p w14:paraId="008A200E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overseeing the leadership team, coordinating with Global Brigades national leadership</w:t>
      </w:r>
    </w:p>
    <w:p w14:paraId="4DFC56D5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 xml:space="preserve">and in-country </w:t>
      </w:r>
      <w:proofErr w:type="gramStart"/>
      <w:r w:rsidRPr="00B61840">
        <w:rPr>
          <w:sz w:val="24"/>
          <w:szCs w:val="24"/>
        </w:rPr>
        <w:t>coordinators, and</w:t>
      </w:r>
      <w:proofErr w:type="gramEnd"/>
      <w:r w:rsidRPr="00B61840">
        <w:rPr>
          <w:sz w:val="24"/>
          <w:szCs w:val="24"/>
        </w:rPr>
        <w:t xml:space="preserve"> implementing final brigade plans. Will attend President</w:t>
      </w:r>
    </w:p>
    <w:p w14:paraId="649C077D" w14:textId="115CA8E1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Training at the OSU union and complete all required Student Organization</w:t>
      </w:r>
      <w:r w:rsidR="00870E37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documentation annually. Will cosign the bank account with the Financial Chair. Will</w:t>
      </w:r>
    </w:p>
    <w:p w14:paraId="50D8311B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organize meetings as needed.</w:t>
      </w:r>
    </w:p>
    <w:p w14:paraId="4489E963" w14:textId="77777777" w:rsidR="00870E37" w:rsidRDefault="00870E37" w:rsidP="00AA4220">
      <w:pPr>
        <w:pStyle w:val="p2"/>
        <w:rPr>
          <w:sz w:val="24"/>
          <w:szCs w:val="24"/>
        </w:rPr>
      </w:pPr>
    </w:p>
    <w:p w14:paraId="10E0CBD4" w14:textId="2AC78D71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Vice President – Responsible for assisting the President with administrative tasks, and</w:t>
      </w:r>
    </w:p>
    <w:p w14:paraId="1AF83087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overseeing the recruitment of brigade attending members, both voting OSU students</w:t>
      </w:r>
    </w:p>
    <w:p w14:paraId="3E6A5A79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and community members. Will be primary communication with the members.</w:t>
      </w:r>
    </w:p>
    <w:p w14:paraId="0AC01AA5" w14:textId="77777777" w:rsidR="00870E37" w:rsidRDefault="00870E37" w:rsidP="00AA4220">
      <w:pPr>
        <w:pStyle w:val="p2"/>
        <w:rPr>
          <w:sz w:val="24"/>
          <w:szCs w:val="24"/>
        </w:rPr>
      </w:pPr>
    </w:p>
    <w:p w14:paraId="111DACFA" w14:textId="79CB63C9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Financial Chair – Responsible for opening and/or updating the group bank account.</w:t>
      </w:r>
    </w:p>
    <w:p w14:paraId="3A819E34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Responsible for attending Treasurer Training at the OSU union and updating the EIN</w:t>
      </w:r>
    </w:p>
    <w:p w14:paraId="199F1140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number annually. Will cosign the bank account with the Brigade Coordinator. Will</w:t>
      </w:r>
    </w:p>
    <w:p w14:paraId="06658E5C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oversee the fundraising opportunities with the rest of the Leadership Team. Will</w:t>
      </w:r>
    </w:p>
    <w:p w14:paraId="01130531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document the amount fundraised by individual members. Responsible for ensuring that</w:t>
      </w:r>
    </w:p>
    <w:p w14:paraId="51BACAE4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all brigade costs for individual members (flight, in-country costs) are paid on the</w:t>
      </w:r>
    </w:p>
    <w:p w14:paraId="06067F79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empowered.org website, less the fundraised amount.</w:t>
      </w:r>
    </w:p>
    <w:p w14:paraId="32CF7C2E" w14:textId="77777777" w:rsidR="00870E37" w:rsidRDefault="00870E37" w:rsidP="00AA4220">
      <w:pPr>
        <w:pStyle w:val="p2"/>
        <w:rPr>
          <w:sz w:val="24"/>
          <w:szCs w:val="24"/>
        </w:rPr>
      </w:pPr>
    </w:p>
    <w:p w14:paraId="42550073" w14:textId="06CAF2C1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Outreach Chair – Responsible for overseeing the recruitment of physicians, both OSU</w:t>
      </w:r>
    </w:p>
    <w:p w14:paraId="4334D154" w14:textId="7019363B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faculty and community members, to join the brigade. Will be primary communication with</w:t>
      </w:r>
      <w:r w:rsidR="00870E37">
        <w:rPr>
          <w:sz w:val="24"/>
          <w:szCs w:val="24"/>
        </w:rPr>
        <w:t xml:space="preserve"> </w:t>
      </w:r>
      <w:r w:rsidRPr="00B61840">
        <w:rPr>
          <w:sz w:val="24"/>
          <w:szCs w:val="24"/>
        </w:rPr>
        <w:t>the physicians and other recruited medical professionals.</w:t>
      </w:r>
    </w:p>
    <w:p w14:paraId="1AD2DDF3" w14:textId="77777777" w:rsidR="00870E37" w:rsidRDefault="00870E37" w:rsidP="00AA4220">
      <w:pPr>
        <w:pStyle w:val="p2"/>
        <w:rPr>
          <w:sz w:val="24"/>
          <w:szCs w:val="24"/>
        </w:rPr>
      </w:pPr>
    </w:p>
    <w:p w14:paraId="5C4F5376" w14:textId="124276C3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Education Chair – Responsible for designing the educational component of the brigade</w:t>
      </w:r>
    </w:p>
    <w:p w14:paraId="6A41CECD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lastRenderedPageBreak/>
        <w:t>to be implemented while in country. Will research the community which the brigade is</w:t>
      </w:r>
    </w:p>
    <w:p w14:paraId="79A76EC1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serving to know their individual needs, and assist the president in hosting seminars</w:t>
      </w:r>
    </w:p>
    <w:p w14:paraId="2750CB9D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about cultural humility, ethical engagement in service learning, and the decolonization of</w:t>
      </w:r>
    </w:p>
    <w:p w14:paraId="61A01648" w14:textId="77777777" w:rsidR="00AA4220" w:rsidRPr="00B61840" w:rsidRDefault="00AA4220" w:rsidP="00AA4220">
      <w:pPr>
        <w:pStyle w:val="p2"/>
        <w:rPr>
          <w:sz w:val="24"/>
          <w:szCs w:val="24"/>
        </w:rPr>
      </w:pPr>
      <w:r w:rsidRPr="00B61840">
        <w:rPr>
          <w:sz w:val="24"/>
          <w:szCs w:val="24"/>
        </w:rPr>
        <w:t>public health, among other topics.</w:t>
      </w:r>
    </w:p>
    <w:p w14:paraId="290E7C81" w14:textId="77777777" w:rsidR="00870E37" w:rsidRDefault="00870E37" w:rsidP="00AA4220">
      <w:pPr>
        <w:pStyle w:val="p1"/>
        <w:rPr>
          <w:b/>
          <w:bCs/>
          <w:i/>
          <w:iCs/>
          <w:sz w:val="24"/>
          <w:szCs w:val="24"/>
        </w:rPr>
      </w:pPr>
    </w:p>
    <w:p w14:paraId="785D3A60" w14:textId="27AC3620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b/>
          <w:bCs/>
          <w:i/>
          <w:iCs/>
          <w:sz w:val="24"/>
          <w:szCs w:val="24"/>
        </w:rPr>
        <w:t xml:space="preserve">Article </w:t>
      </w:r>
      <w:r w:rsidR="00A5755E">
        <w:rPr>
          <w:b/>
          <w:bCs/>
          <w:i/>
          <w:iCs/>
          <w:sz w:val="24"/>
          <w:szCs w:val="24"/>
        </w:rPr>
        <w:t>VI</w:t>
      </w:r>
      <w:r w:rsidRPr="00B61840">
        <w:rPr>
          <w:b/>
          <w:bCs/>
          <w:i/>
          <w:iCs/>
          <w:sz w:val="24"/>
          <w:szCs w:val="24"/>
        </w:rPr>
        <w:t xml:space="preserve"> – Meetings of the Organization: Required meetings and their frequency</w:t>
      </w:r>
    </w:p>
    <w:p w14:paraId="06272B68" w14:textId="77777777" w:rsidR="00870E37" w:rsidRDefault="00870E37" w:rsidP="00AA4220">
      <w:pPr>
        <w:pStyle w:val="p1"/>
        <w:rPr>
          <w:sz w:val="24"/>
          <w:szCs w:val="24"/>
        </w:rPr>
      </w:pPr>
    </w:p>
    <w:p w14:paraId="2B957F92" w14:textId="507A7D56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The Leadership Team will meet biweekly and as needed throughout the year. The</w:t>
      </w:r>
    </w:p>
    <w:p w14:paraId="214BBFE9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general membership will meet at monthly in the Fall Semester and monthly in the Spring</w:t>
      </w:r>
    </w:p>
    <w:p w14:paraId="720E0623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Semester, as needed. Members are expected to attend and contribute to fundraisers</w:t>
      </w:r>
    </w:p>
    <w:p w14:paraId="1F0E6B45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that occur outside of meeting time.</w:t>
      </w:r>
    </w:p>
    <w:p w14:paraId="1CAE5856" w14:textId="77777777" w:rsidR="00FA4640" w:rsidRDefault="00FA4640" w:rsidP="00AA4220">
      <w:pPr>
        <w:pStyle w:val="p1"/>
      </w:pPr>
    </w:p>
    <w:p w14:paraId="2E1F227F" w14:textId="51EBA20C" w:rsidR="00870E37" w:rsidRDefault="00FA4640" w:rsidP="00AA4220">
      <w:pPr>
        <w:pStyle w:val="p1"/>
        <w:rPr>
          <w:b/>
          <w:bCs/>
          <w:i/>
          <w:iCs/>
          <w:sz w:val="24"/>
          <w:szCs w:val="24"/>
        </w:rPr>
      </w:pPr>
      <w:r w:rsidRPr="00FA4640">
        <w:rPr>
          <w:b/>
          <w:bCs/>
          <w:i/>
          <w:iCs/>
          <w:sz w:val="24"/>
          <w:szCs w:val="24"/>
        </w:rPr>
        <w:t xml:space="preserve">Article </w:t>
      </w:r>
      <w:r w:rsidR="00F94B76">
        <w:rPr>
          <w:b/>
          <w:bCs/>
          <w:i/>
          <w:iCs/>
          <w:sz w:val="24"/>
          <w:szCs w:val="24"/>
        </w:rPr>
        <w:t>VII</w:t>
      </w:r>
      <w:r w:rsidRPr="00FA4640">
        <w:rPr>
          <w:b/>
          <w:bCs/>
          <w:i/>
          <w:iCs/>
          <w:sz w:val="24"/>
          <w:szCs w:val="24"/>
        </w:rPr>
        <w:t xml:space="preserve"> – Attendees of Events of the Organization: Required events and their frequency</w:t>
      </w:r>
    </w:p>
    <w:p w14:paraId="58589B2F" w14:textId="77777777" w:rsidR="00D048E3" w:rsidRDefault="00D048E3" w:rsidP="00AA4220">
      <w:pPr>
        <w:pStyle w:val="p1"/>
        <w:rPr>
          <w:sz w:val="24"/>
          <w:szCs w:val="24"/>
        </w:rPr>
      </w:pPr>
    </w:p>
    <w:p w14:paraId="23AFB939" w14:textId="3C710EFC" w:rsidR="00FA4640" w:rsidRPr="00FA4640" w:rsidRDefault="00FA4640" w:rsidP="00AA4220">
      <w:pPr>
        <w:pStyle w:val="p1"/>
        <w:rPr>
          <w:sz w:val="24"/>
          <w:szCs w:val="24"/>
        </w:rPr>
      </w:pPr>
      <w:r>
        <w:rPr>
          <w:sz w:val="24"/>
          <w:szCs w:val="24"/>
        </w:rPr>
        <w:t xml:space="preserve">Global Medical Brigades </w:t>
      </w:r>
      <w:r w:rsidRPr="00FA4640">
        <w:rPr>
          <w:sz w:val="24"/>
          <w:szCs w:val="24"/>
        </w:rPr>
        <w:t>reserves the right to address member or event attendee behavior where the member or event attendee’s behavior is disruptive or otherwise not in alignment with the organization’s constitution.</w:t>
      </w:r>
    </w:p>
    <w:p w14:paraId="230E8977" w14:textId="77777777" w:rsidR="00646826" w:rsidRDefault="00646826" w:rsidP="00AA4220">
      <w:pPr>
        <w:pStyle w:val="p1"/>
        <w:rPr>
          <w:b/>
          <w:bCs/>
          <w:i/>
          <w:iCs/>
          <w:sz w:val="24"/>
          <w:szCs w:val="24"/>
        </w:rPr>
      </w:pPr>
    </w:p>
    <w:p w14:paraId="073607F8" w14:textId="59DB3509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b/>
          <w:bCs/>
          <w:i/>
          <w:iCs/>
          <w:sz w:val="24"/>
          <w:szCs w:val="24"/>
        </w:rPr>
        <w:t xml:space="preserve">Article </w:t>
      </w:r>
      <w:r w:rsidR="00F94B76">
        <w:rPr>
          <w:b/>
          <w:bCs/>
          <w:i/>
          <w:iCs/>
          <w:sz w:val="24"/>
          <w:szCs w:val="24"/>
        </w:rPr>
        <w:t>VIII</w:t>
      </w:r>
      <w:r w:rsidRPr="00B61840">
        <w:rPr>
          <w:b/>
          <w:bCs/>
          <w:i/>
          <w:iCs/>
          <w:sz w:val="24"/>
          <w:szCs w:val="24"/>
        </w:rPr>
        <w:t xml:space="preserve"> – Method of Amending Constitution: Proposals, notice, and voting</w:t>
      </w:r>
    </w:p>
    <w:p w14:paraId="3EDC56A9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b/>
          <w:bCs/>
          <w:i/>
          <w:iCs/>
          <w:sz w:val="24"/>
          <w:szCs w:val="24"/>
        </w:rPr>
        <w:t>requirements</w:t>
      </w:r>
    </w:p>
    <w:p w14:paraId="79E15299" w14:textId="77777777" w:rsidR="00870E37" w:rsidRDefault="00870E37" w:rsidP="00AA4220">
      <w:pPr>
        <w:pStyle w:val="p1"/>
        <w:rPr>
          <w:sz w:val="24"/>
          <w:szCs w:val="24"/>
        </w:rPr>
      </w:pPr>
    </w:p>
    <w:p w14:paraId="25F5799F" w14:textId="27B8DC1F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Proposed amendments will be in writing, will not be acted upon but read in the general</w:t>
      </w:r>
    </w:p>
    <w:p w14:paraId="554795A3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meeting in which they are proposed, will be read again at the subsequent general</w:t>
      </w:r>
    </w:p>
    <w:p w14:paraId="364475FE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meeting and the general meeting in which the votes will be taken. Approval will require</w:t>
      </w:r>
    </w:p>
    <w:p w14:paraId="7B6F5AB3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at least two-thirds of voting members present (and to conduct any business an</w:t>
      </w:r>
    </w:p>
    <w:p w14:paraId="79F78587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organization should have quorum present at a business meeting, which is at minimum</w:t>
      </w:r>
    </w:p>
    <w:p w14:paraId="0258941F" w14:textId="77777777" w:rsidR="00870E37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50% + 1 of total organization members).</w:t>
      </w:r>
    </w:p>
    <w:p w14:paraId="2A878528" w14:textId="77777777" w:rsidR="00870E37" w:rsidRDefault="00870E37" w:rsidP="00AA4220">
      <w:pPr>
        <w:pStyle w:val="p1"/>
        <w:rPr>
          <w:sz w:val="24"/>
          <w:szCs w:val="24"/>
        </w:rPr>
      </w:pPr>
    </w:p>
    <w:p w14:paraId="27CA79AA" w14:textId="590855FB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b/>
          <w:bCs/>
          <w:i/>
          <w:iCs/>
          <w:sz w:val="24"/>
          <w:szCs w:val="24"/>
        </w:rPr>
        <w:t xml:space="preserve">Article </w:t>
      </w:r>
      <w:r w:rsidR="00F94B76">
        <w:rPr>
          <w:b/>
          <w:bCs/>
          <w:i/>
          <w:iCs/>
          <w:sz w:val="24"/>
          <w:szCs w:val="24"/>
        </w:rPr>
        <w:t>IX</w:t>
      </w:r>
      <w:r w:rsidRPr="00B61840">
        <w:rPr>
          <w:b/>
          <w:bCs/>
          <w:i/>
          <w:iCs/>
          <w:sz w:val="24"/>
          <w:szCs w:val="24"/>
        </w:rPr>
        <w:t xml:space="preserve"> – Method of Dissolution of Organization</w:t>
      </w:r>
    </w:p>
    <w:p w14:paraId="68EF7AF1" w14:textId="77777777" w:rsidR="00870E37" w:rsidRDefault="00870E37" w:rsidP="00AA4220">
      <w:pPr>
        <w:pStyle w:val="p1"/>
        <w:rPr>
          <w:sz w:val="24"/>
          <w:szCs w:val="24"/>
        </w:rPr>
      </w:pPr>
    </w:p>
    <w:p w14:paraId="1DAA3EB5" w14:textId="2C0C24E0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If at any time the Leadership Team believes the organization to no longer be fulfilling its</w:t>
      </w:r>
    </w:p>
    <w:p w14:paraId="27347854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purpose as outlined in the constitution or meeting the needs of the students of The Ohio</w:t>
      </w:r>
    </w:p>
    <w:p w14:paraId="22F8E870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State University, it may be voted on and dissolved by the current voting members.</w:t>
      </w:r>
    </w:p>
    <w:p w14:paraId="41F9D3D3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Approval will require at least two-thirds of voting members present at a meeting with</w:t>
      </w:r>
    </w:p>
    <w:p w14:paraId="284015E7" w14:textId="77777777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quorum achieved.</w:t>
      </w:r>
    </w:p>
    <w:p w14:paraId="7A267649" w14:textId="77777777" w:rsidR="00870E37" w:rsidRDefault="00870E37" w:rsidP="00AA4220">
      <w:pPr>
        <w:pStyle w:val="p1"/>
        <w:rPr>
          <w:sz w:val="24"/>
          <w:szCs w:val="24"/>
        </w:rPr>
      </w:pPr>
    </w:p>
    <w:p w14:paraId="3D950700" w14:textId="589A57A4" w:rsidR="00AA4220" w:rsidRPr="00B61840" w:rsidRDefault="00AA4220" w:rsidP="00AA4220">
      <w:pPr>
        <w:pStyle w:val="p1"/>
        <w:rPr>
          <w:sz w:val="24"/>
          <w:szCs w:val="24"/>
        </w:rPr>
      </w:pPr>
      <w:r w:rsidRPr="00B61840">
        <w:rPr>
          <w:sz w:val="24"/>
          <w:szCs w:val="24"/>
        </w:rPr>
        <w:t>Constitution Rev. 04/202</w:t>
      </w:r>
      <w:r w:rsidR="00870E37">
        <w:rPr>
          <w:sz w:val="24"/>
          <w:szCs w:val="24"/>
        </w:rPr>
        <w:t>5</w:t>
      </w:r>
    </w:p>
    <w:p w14:paraId="756AA067" w14:textId="77777777" w:rsidR="008846BF" w:rsidRPr="00B61840" w:rsidRDefault="008846BF"/>
    <w:p w14:paraId="45D44C06" w14:textId="77777777" w:rsidR="00B61840" w:rsidRPr="00B61840" w:rsidRDefault="00B61840"/>
    <w:sectPr w:rsidR="00B61840" w:rsidRPr="00B6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4C"/>
    <w:rsid w:val="000627E5"/>
    <w:rsid w:val="001110FB"/>
    <w:rsid w:val="00141430"/>
    <w:rsid w:val="00150813"/>
    <w:rsid w:val="001C21BA"/>
    <w:rsid w:val="00240F3C"/>
    <w:rsid w:val="00313DED"/>
    <w:rsid w:val="00346AA7"/>
    <w:rsid w:val="00350A99"/>
    <w:rsid w:val="00354F9A"/>
    <w:rsid w:val="003C473D"/>
    <w:rsid w:val="00431A0F"/>
    <w:rsid w:val="0043672D"/>
    <w:rsid w:val="00467386"/>
    <w:rsid w:val="004B774A"/>
    <w:rsid w:val="004D60E3"/>
    <w:rsid w:val="00511116"/>
    <w:rsid w:val="00530E23"/>
    <w:rsid w:val="00532EB5"/>
    <w:rsid w:val="0056425F"/>
    <w:rsid w:val="00581999"/>
    <w:rsid w:val="005E6B8C"/>
    <w:rsid w:val="005F3DF8"/>
    <w:rsid w:val="00643DC9"/>
    <w:rsid w:val="00646826"/>
    <w:rsid w:val="006F1348"/>
    <w:rsid w:val="00720215"/>
    <w:rsid w:val="00790444"/>
    <w:rsid w:val="007D7DE9"/>
    <w:rsid w:val="00870E37"/>
    <w:rsid w:val="008846BF"/>
    <w:rsid w:val="00931860"/>
    <w:rsid w:val="00987F7B"/>
    <w:rsid w:val="009A159D"/>
    <w:rsid w:val="009F54F1"/>
    <w:rsid w:val="00A5755E"/>
    <w:rsid w:val="00A90EDD"/>
    <w:rsid w:val="00AA4220"/>
    <w:rsid w:val="00AA56EC"/>
    <w:rsid w:val="00AE2FC6"/>
    <w:rsid w:val="00B10752"/>
    <w:rsid w:val="00B32A39"/>
    <w:rsid w:val="00B61840"/>
    <w:rsid w:val="00BB71FF"/>
    <w:rsid w:val="00C328E2"/>
    <w:rsid w:val="00CC62D9"/>
    <w:rsid w:val="00CE1337"/>
    <w:rsid w:val="00D015B1"/>
    <w:rsid w:val="00D048E3"/>
    <w:rsid w:val="00D3594C"/>
    <w:rsid w:val="00DF4CD0"/>
    <w:rsid w:val="00E40D77"/>
    <w:rsid w:val="00E4362F"/>
    <w:rsid w:val="00EA2C89"/>
    <w:rsid w:val="00ED4DFE"/>
    <w:rsid w:val="00F53D49"/>
    <w:rsid w:val="00F94B76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CCC3A"/>
  <w15:chartTrackingRefBased/>
  <w15:docId w15:val="{21D1681B-B983-7A40-AA84-F376CFC3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94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A4220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14:ligatures w14:val="none"/>
    </w:rPr>
  </w:style>
  <w:style w:type="paragraph" w:customStyle="1" w:styleId="p2">
    <w:name w:val="p2"/>
    <w:basedOn w:val="Normal"/>
    <w:rsid w:val="00AA4220"/>
    <w:pPr>
      <w:spacing w:after="0" w:line="240" w:lineRule="auto"/>
    </w:pPr>
    <w:rPr>
      <w:rFonts w:ascii="Arial" w:eastAsia="Times New Roman" w:hAnsi="Arial" w:cs="Arial"/>
      <w:color w:val="282828"/>
      <w:kern w:val="0"/>
      <w:sz w:val="17"/>
      <w:szCs w:val="17"/>
      <w14:ligatures w14:val="none"/>
    </w:rPr>
  </w:style>
  <w:style w:type="character" w:styleId="Hyperlink">
    <w:name w:val="Hyperlink"/>
    <w:basedOn w:val="DefaultParagraphFont"/>
    <w:uiPriority w:val="99"/>
    <w:unhideWhenUsed/>
    <w:rsid w:val="00CE1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3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F7B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4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leIX@osu.edu" TargetMode="External"/><Relationship Id="rId4" Type="http://schemas.openxmlformats.org/officeDocument/2006/relationships/hyperlink" Target="https://hr.osu.edu/public/documents/policy/policy1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1657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Kamalakannan, Ananya</dc:creator>
  <cp:keywords/>
  <dc:description/>
  <cp:lastModifiedBy>Kamalakannan, Ananya</cp:lastModifiedBy>
  <cp:revision>2</cp:revision>
  <dcterms:created xsi:type="dcterms:W3CDTF">2025-05-07T01:54:00Z</dcterms:created>
  <dcterms:modified xsi:type="dcterms:W3CDTF">2025-05-07T01:54:00Z</dcterms:modified>
</cp:coreProperties>
</file>