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CF203" w14:textId="77777777" w:rsidR="000B0176" w:rsidRDefault="00000000">
      <w:pPr>
        <w:spacing w:after="98"/>
        <w:ind w:right="4"/>
        <w:jc w:val="center"/>
      </w:pPr>
      <w:r>
        <w:rPr>
          <w:rFonts w:ascii="Cambria" w:eastAsia="Cambria" w:hAnsi="Cambria" w:cs="Cambria"/>
          <w:sz w:val="32"/>
        </w:rPr>
        <w:t xml:space="preserve">Physical Medicine and Rehabilitation (PM&amp;R) Interest Group </w:t>
      </w:r>
    </w:p>
    <w:p w14:paraId="7D9D3B1F" w14:textId="77777777" w:rsidR="000B0176" w:rsidRDefault="00000000">
      <w:pPr>
        <w:spacing w:after="114"/>
        <w:ind w:left="13"/>
        <w:jc w:val="center"/>
      </w:pPr>
      <w:r>
        <w:rPr>
          <w:rFonts w:ascii="Cambria" w:eastAsia="Cambria" w:hAnsi="Cambria" w:cs="Cambria"/>
          <w:sz w:val="26"/>
        </w:rPr>
        <w:t>Constitution</w:t>
      </w:r>
      <w:r>
        <w:t xml:space="preserve"> </w:t>
      </w:r>
    </w:p>
    <w:p w14:paraId="13F212E5" w14:textId="77777777" w:rsidR="000B0176" w:rsidRDefault="00000000">
      <w:pPr>
        <w:spacing w:after="137"/>
        <w:ind w:left="-5" w:hanging="10"/>
      </w:pPr>
      <w:r>
        <w:rPr>
          <w:rFonts w:ascii="Cambria" w:eastAsia="Cambria" w:hAnsi="Cambria" w:cs="Cambria"/>
          <w:b/>
          <w:i/>
          <w:sz w:val="20"/>
        </w:rPr>
        <w:t>Article l - Name, Purpose, and Non-Discrimination Policy of the Organization.</w:t>
      </w:r>
      <w:r>
        <w:t xml:space="preserve"> </w:t>
      </w:r>
    </w:p>
    <w:p w14:paraId="48CB8D9E" w14:textId="77777777" w:rsidR="000B0176" w:rsidRDefault="00000000">
      <w:pPr>
        <w:spacing w:line="256" w:lineRule="auto"/>
        <w:ind w:left="-5" w:hanging="10"/>
      </w:pPr>
      <w:r>
        <w:rPr>
          <w:rFonts w:ascii="Cambria" w:eastAsia="Cambria" w:hAnsi="Cambria" w:cs="Cambria"/>
          <w:b/>
          <w:sz w:val="20"/>
        </w:rPr>
        <w:t>Section 1: Name</w:t>
      </w:r>
      <w:r>
        <w:rPr>
          <w:rFonts w:ascii="Times New Roman" w:eastAsia="Times New Roman" w:hAnsi="Times New Roman" w:cs="Times New Roman"/>
          <w:sz w:val="20"/>
        </w:rPr>
        <w:t>: Physical Medicine and Rehabilitation (PM&amp;R) Interest Group. This organization is not affiliated with any national or international organizations.</w:t>
      </w:r>
      <w:r>
        <w:t xml:space="preserve"> </w:t>
      </w:r>
    </w:p>
    <w:p w14:paraId="4404C99B" w14:textId="77777777" w:rsidR="000B0176" w:rsidRDefault="00000000">
      <w:pPr>
        <w:spacing w:after="170" w:line="248" w:lineRule="auto"/>
        <w:ind w:left="-5" w:hanging="10"/>
      </w:pPr>
      <w:r>
        <w:rPr>
          <w:rFonts w:ascii="Cambria" w:eastAsia="Cambria" w:hAnsi="Cambria" w:cs="Cambria"/>
          <w:b/>
          <w:sz w:val="20"/>
        </w:rPr>
        <w:t xml:space="preserve">Section 2 - Purpose: </w:t>
      </w:r>
      <w:r>
        <w:rPr>
          <w:rFonts w:ascii="Cambria" w:eastAsia="Cambria" w:hAnsi="Cambria" w:cs="Cambria"/>
          <w:sz w:val="20"/>
        </w:rPr>
        <w:t xml:space="preserve">The primary purpose of the Physical Medicine and Rehabilitation Interest Group is to provide students at The Ohio State University an opportunity to learn more about the field of PM&amp;R. </w:t>
      </w:r>
      <w:r>
        <w:rPr>
          <w:rFonts w:ascii="Times New Roman" w:eastAsia="Times New Roman" w:hAnsi="Times New Roman" w:cs="Times New Roman"/>
          <w:sz w:val="20"/>
        </w:rPr>
        <w:t xml:space="preserve"> </w:t>
      </w:r>
    </w:p>
    <w:p w14:paraId="06B705AC" w14:textId="77777777" w:rsidR="000B0176" w:rsidRDefault="00000000">
      <w:pPr>
        <w:spacing w:after="155"/>
      </w:pPr>
      <w:r>
        <w:rPr>
          <w:rFonts w:ascii="Cambria" w:eastAsia="Cambria" w:hAnsi="Cambria" w:cs="Cambria"/>
          <w:b/>
          <w:sz w:val="20"/>
        </w:rPr>
        <w:t xml:space="preserve">Section 3 - Non-Discrimination Policy: </w:t>
      </w:r>
      <w:r>
        <w:rPr>
          <w:rFonts w:ascii="Times New Roman" w:eastAsia="Times New Roman" w:hAnsi="Times New Roman" w:cs="Times New Roman"/>
          <w:sz w:val="20"/>
        </w:rPr>
        <w:t xml:space="preserve"> </w:t>
      </w:r>
    </w:p>
    <w:p w14:paraId="36613A1A" w14:textId="77777777" w:rsidR="000B0176" w:rsidRDefault="00000000">
      <w:pPr>
        <w:spacing w:after="170" w:line="248" w:lineRule="auto"/>
        <w:ind w:left="-5" w:hanging="10"/>
      </w:pPr>
      <w:r>
        <w:rPr>
          <w:rFonts w:ascii="Cambria" w:eastAsia="Cambria" w:hAnsi="Cambria" w:cs="Cambria"/>
          <w:sz w:val="20"/>
        </w:rPr>
        <w:t xml:space="preserve">“The Ohio State University is committed to building and maintaining a diverse community to reflect human diversity and to improve opportunities for all. The university is committed to equal opportunity, affirmative action, and eliminating discrimination. This commitment is both a moral imperative consistent with an intellectual community that celebrates individual differences and diversity, as well as a matter of law. </w:t>
      </w:r>
    </w:p>
    <w:p w14:paraId="4AFECE23" w14:textId="77777777" w:rsidR="000B0176" w:rsidRDefault="00000000">
      <w:pPr>
        <w:spacing w:after="170" w:line="248" w:lineRule="auto"/>
        <w:ind w:left="-5" w:hanging="10"/>
      </w:pPr>
      <w:r>
        <w:rPr>
          <w:rFonts w:ascii="Cambria" w:eastAsia="Cambria" w:hAnsi="Cambria" w:cs="Cambria"/>
          <w:sz w:val="20"/>
        </w:rPr>
        <w:t xml:space="preserve">Ohio State does not discriminate </w:t>
      </w:r>
      <w:proofErr w:type="gramStart"/>
      <w:r>
        <w:rPr>
          <w:rFonts w:ascii="Cambria" w:eastAsia="Cambria" w:hAnsi="Cambria" w:cs="Cambria"/>
          <w:sz w:val="20"/>
        </w:rPr>
        <w:t>on the basis of</w:t>
      </w:r>
      <w:proofErr w:type="gramEnd"/>
      <w:r>
        <w:rPr>
          <w:rFonts w:ascii="Cambria" w:eastAsia="Cambria" w:hAnsi="Cambria" w:cs="Cambria"/>
          <w:sz w:val="20"/>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{00312468-1} </w:t>
      </w:r>
    </w:p>
    <w:p w14:paraId="2C36F4A0" w14:textId="77777777" w:rsidR="000B0176" w:rsidRDefault="00000000">
      <w:pPr>
        <w:spacing w:after="170" w:line="248" w:lineRule="auto"/>
        <w:ind w:left="-5" w:hanging="10"/>
      </w:pPr>
      <w:r>
        <w:rPr>
          <w:rFonts w:ascii="Cambria" w:eastAsia="Cambria" w:hAnsi="Cambria" w:cs="Cambria"/>
          <w:sz w:val="20"/>
        </w:rPr>
        <w:t xml:space="preserve">This organization does not discriminate </w:t>
      </w:r>
      <w:proofErr w:type="gramStart"/>
      <w:r>
        <w:rPr>
          <w:rFonts w:ascii="Cambria" w:eastAsia="Cambria" w:hAnsi="Cambria" w:cs="Cambria"/>
          <w:sz w:val="20"/>
        </w:rPr>
        <w:t>on the basis of</w:t>
      </w:r>
      <w:proofErr w:type="gramEnd"/>
      <w:r>
        <w:rPr>
          <w:rFonts w:ascii="Cambria" w:eastAsia="Cambria" w:hAnsi="Cambria" w:cs="Cambria"/>
          <w:sz w:val="20"/>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535364C8" w14:textId="77777777" w:rsidR="000B0176" w:rsidRDefault="00000000">
      <w:pPr>
        <w:spacing w:after="170" w:line="248" w:lineRule="auto"/>
        <w:ind w:left="-5" w:hanging="10"/>
      </w:pPr>
      <w:r>
        <w:rPr>
          <w:rFonts w:ascii="Cambria" w:eastAsia="Cambria" w:hAnsi="Cambria" w:cs="Cambria"/>
          <w:sz w:val="20"/>
        </w:rPr>
        <w:t xml:space="preserve">As a student organization at The Ohio State University, Physical Medicine and Rehabilitation Interest Group expects its members to conduct themselves in a manner that maintains an environment free from sexual misconduct. All members are responsible for adhering to University Policy 1.15, which can be found here: </w:t>
      </w:r>
      <w:hyperlink r:id="rId5">
        <w:r>
          <w:rPr>
            <w:rFonts w:ascii="Cambria" w:eastAsia="Cambria" w:hAnsi="Cambria" w:cs="Cambria"/>
            <w:sz w:val="20"/>
            <w:u w:val="single" w:color="000000"/>
          </w:rPr>
          <w:t>https://hr.osu.edu/public/documents/policy/policy115.pdf</w:t>
        </w:r>
      </w:hyperlink>
      <w:hyperlink r:id="rId6">
        <w:r>
          <w:rPr>
            <w:rFonts w:ascii="Cambria" w:eastAsia="Cambria" w:hAnsi="Cambria" w:cs="Cambria"/>
            <w:sz w:val="20"/>
          </w:rPr>
          <w:t>.</w:t>
        </w:r>
      </w:hyperlink>
      <w:hyperlink r:id="rId7">
        <w:r>
          <w:rPr>
            <w:rFonts w:ascii="Cambria" w:eastAsia="Cambria" w:hAnsi="Cambria" w:cs="Cambria"/>
            <w:sz w:val="20"/>
          </w:rPr>
          <w:t xml:space="preserve"> </w:t>
        </w:r>
      </w:hyperlink>
    </w:p>
    <w:p w14:paraId="414E3183" w14:textId="77777777" w:rsidR="000B0176" w:rsidRDefault="00000000">
      <w:pPr>
        <w:spacing w:after="170" w:line="248" w:lineRule="auto"/>
        <w:ind w:left="-5" w:hanging="10"/>
      </w:pPr>
      <w:r>
        <w:rPr>
          <w:rFonts w:ascii="Cambria" w:eastAsia="Cambria" w:hAnsi="Cambria" w:cs="Cambria"/>
          <w:sz w:val="20"/>
        </w:rPr>
        <w:t>If you or someone you know has been sexually harassed or assaulted, you may find the appropriate resources a</w:t>
      </w:r>
      <w:hyperlink r:id="rId8">
        <w:r>
          <w:rPr>
            <w:rFonts w:ascii="Cambria" w:eastAsia="Cambria" w:hAnsi="Cambria" w:cs="Cambria"/>
            <w:sz w:val="20"/>
          </w:rPr>
          <w:t xml:space="preserve">t </w:t>
        </w:r>
      </w:hyperlink>
      <w:hyperlink r:id="rId9">
        <w:r>
          <w:rPr>
            <w:rFonts w:ascii="Cambria" w:eastAsia="Cambria" w:hAnsi="Cambria" w:cs="Cambria"/>
            <w:sz w:val="20"/>
            <w:u w:val="single" w:color="000000"/>
          </w:rPr>
          <w:t>http://titleIX.osu.edu</w:t>
        </w:r>
      </w:hyperlink>
      <w:hyperlink r:id="rId10">
        <w:r>
          <w:rPr>
            <w:rFonts w:ascii="Cambria" w:eastAsia="Cambria" w:hAnsi="Cambria" w:cs="Cambria"/>
            <w:sz w:val="20"/>
          </w:rPr>
          <w:t xml:space="preserve"> </w:t>
        </w:r>
      </w:hyperlink>
      <w:r>
        <w:rPr>
          <w:rFonts w:ascii="Cambria" w:eastAsia="Cambria" w:hAnsi="Cambria" w:cs="Cambria"/>
          <w:sz w:val="20"/>
        </w:rPr>
        <w:t xml:space="preserve">or by contacting the Ohio State Title IX Coordinator at </w:t>
      </w:r>
      <w:r>
        <w:rPr>
          <w:rFonts w:ascii="Cambria" w:eastAsia="Cambria" w:hAnsi="Cambria" w:cs="Cambria"/>
          <w:sz w:val="20"/>
          <w:u w:val="single" w:color="000000"/>
        </w:rPr>
        <w:t>titleIX@osu.edu</w:t>
      </w:r>
      <w:r>
        <w:rPr>
          <w:rFonts w:ascii="Cambria" w:eastAsia="Cambria" w:hAnsi="Cambria" w:cs="Cambria"/>
          <w:b/>
          <w:sz w:val="20"/>
        </w:rPr>
        <w:t>.</w:t>
      </w:r>
      <w:r>
        <w:t xml:space="preserve"> </w:t>
      </w:r>
    </w:p>
    <w:p w14:paraId="6FCE34CC" w14:textId="77777777" w:rsidR="000B0176" w:rsidRDefault="00000000">
      <w:pPr>
        <w:spacing w:after="137"/>
        <w:ind w:left="-5" w:hanging="10"/>
      </w:pPr>
      <w:r>
        <w:rPr>
          <w:rFonts w:ascii="Cambria" w:eastAsia="Cambria" w:hAnsi="Cambria" w:cs="Cambria"/>
          <w:b/>
          <w:i/>
          <w:sz w:val="20"/>
        </w:rPr>
        <w:t>Article II - Membership: Qualifications and categories of membership.</w:t>
      </w:r>
      <w:r>
        <w:t xml:space="preserve"> </w:t>
      </w:r>
    </w:p>
    <w:p w14:paraId="54CC5784" w14:textId="45E49B8A" w:rsidR="000B0176" w:rsidRDefault="00000000">
      <w:pPr>
        <w:spacing w:after="170" w:line="248" w:lineRule="auto"/>
        <w:ind w:left="-5" w:hanging="10"/>
      </w:pPr>
      <w:proofErr w:type="spellStart"/>
      <w:r>
        <w:rPr>
          <w:rFonts w:ascii="Cambria" w:eastAsia="Cambria" w:hAnsi="Cambria" w:cs="Cambria"/>
          <w:sz w:val="20"/>
        </w:rPr>
        <w:t>II.a</w:t>
      </w:r>
      <w:proofErr w:type="spellEnd"/>
      <w:r>
        <w:rPr>
          <w:rFonts w:ascii="Cambria" w:eastAsia="Cambria" w:hAnsi="Cambria" w:cs="Cambria"/>
          <w:sz w:val="20"/>
        </w:rPr>
        <w:t xml:space="preserve">. As required by the Guidelines for Student Organizations, 90% of the membership of a student organization must include current Ohio State University students. </w:t>
      </w:r>
      <w:r w:rsidR="00450EFB">
        <w:rPr>
          <w:rFonts w:ascii="Cambria" w:eastAsia="Cambria" w:hAnsi="Cambria" w:cs="Cambria"/>
          <w:sz w:val="20"/>
        </w:rPr>
        <w:t xml:space="preserve">Members </w:t>
      </w:r>
      <w:proofErr w:type="gramStart"/>
      <w:r w:rsidR="00450EFB">
        <w:rPr>
          <w:rFonts w:ascii="Cambria" w:eastAsia="Cambria" w:hAnsi="Cambria" w:cs="Cambria"/>
          <w:sz w:val="20"/>
        </w:rPr>
        <w:t>are able to</w:t>
      </w:r>
      <w:proofErr w:type="gramEnd"/>
      <w:r w:rsidR="00450EFB">
        <w:rPr>
          <w:rFonts w:ascii="Cambria" w:eastAsia="Cambria" w:hAnsi="Cambria" w:cs="Cambria"/>
          <w:sz w:val="20"/>
        </w:rPr>
        <w:t xml:space="preserve"> join by attending introductory events and gaining access to the organization GroupMe and </w:t>
      </w:r>
      <w:proofErr w:type="spellStart"/>
      <w:r w:rsidR="00450EFB">
        <w:rPr>
          <w:rFonts w:ascii="Cambria" w:eastAsia="Cambria" w:hAnsi="Cambria" w:cs="Cambria"/>
          <w:sz w:val="20"/>
        </w:rPr>
        <w:t>listerv</w:t>
      </w:r>
      <w:proofErr w:type="spellEnd"/>
      <w:r w:rsidR="00450EFB">
        <w:rPr>
          <w:rFonts w:ascii="Cambria" w:eastAsia="Cambria" w:hAnsi="Cambria" w:cs="Cambria"/>
          <w:sz w:val="20"/>
        </w:rPr>
        <w:t xml:space="preserve">. </w:t>
      </w:r>
      <w:r>
        <w:rPr>
          <w:rFonts w:ascii="Cambria" w:eastAsia="Cambria" w:hAnsi="Cambria" w:cs="Cambria"/>
          <w:sz w:val="20"/>
        </w:rPr>
        <w:t xml:space="preserve">Active members and Executive Committee are able to make decisions regarding the membership of community and other non-student members of an organization. Community or other non-student members may be </w:t>
      </w:r>
      <w:proofErr w:type="gramStart"/>
      <w:r>
        <w:rPr>
          <w:rFonts w:ascii="Cambria" w:eastAsia="Cambria" w:hAnsi="Cambria" w:cs="Cambria"/>
          <w:sz w:val="20"/>
        </w:rPr>
        <w:t>temporarily suspended</w:t>
      </w:r>
      <w:proofErr w:type="gramEnd"/>
      <w:r>
        <w:rPr>
          <w:rFonts w:ascii="Cambria" w:eastAsia="Cambria" w:hAnsi="Cambria" w:cs="Cambria"/>
          <w:sz w:val="20"/>
        </w:rPr>
        <w:t xml:space="preserve"> with a majority vote of the Executive Committee. </w:t>
      </w:r>
      <w:r>
        <w:t xml:space="preserve"> </w:t>
      </w:r>
    </w:p>
    <w:p w14:paraId="3E4641E3" w14:textId="77777777" w:rsidR="000B0176" w:rsidRDefault="00000000">
      <w:pPr>
        <w:spacing w:after="161"/>
        <w:ind w:left="-5" w:hanging="10"/>
      </w:pPr>
      <w:r>
        <w:rPr>
          <w:rFonts w:ascii="Cambria" w:eastAsia="Cambria" w:hAnsi="Cambria" w:cs="Cambria"/>
          <w:b/>
          <w:i/>
          <w:sz w:val="20"/>
        </w:rPr>
        <w:t>Article III – Methods for Removing Members and Executive Officers</w:t>
      </w:r>
      <w:r>
        <w:t xml:space="preserve"> </w:t>
      </w:r>
    </w:p>
    <w:p w14:paraId="285A80A0" w14:textId="77777777" w:rsidR="000B0176" w:rsidRDefault="00000000">
      <w:pPr>
        <w:spacing w:after="170" w:line="248" w:lineRule="auto"/>
        <w:ind w:left="-5" w:hanging="10"/>
      </w:pPr>
      <w:proofErr w:type="spellStart"/>
      <w:r>
        <w:rPr>
          <w:rFonts w:ascii="Times New Roman" w:eastAsia="Times New Roman" w:hAnsi="Times New Roman" w:cs="Times New Roman"/>
          <w:sz w:val="20"/>
        </w:rPr>
        <w:t>III.a</w:t>
      </w:r>
      <w:proofErr w:type="spellEnd"/>
      <w:r>
        <w:rPr>
          <w:rFonts w:ascii="Times New Roman" w:eastAsia="Times New Roman" w:hAnsi="Times New Roman" w:cs="Times New Roman"/>
          <w:sz w:val="20"/>
        </w:rPr>
        <w:t xml:space="preserve">. </w:t>
      </w:r>
      <w:r>
        <w:rPr>
          <w:rFonts w:ascii="Cambria" w:eastAsia="Cambria" w:hAnsi="Cambria" w:cs="Cambria"/>
          <w:sz w:val="20"/>
        </w:rPr>
        <w:t>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r>
        <w:t xml:space="preserve"> </w:t>
      </w:r>
    </w:p>
    <w:p w14:paraId="330547D4" w14:textId="77777777" w:rsidR="000B0176" w:rsidRDefault="00000000">
      <w:pPr>
        <w:spacing w:after="170" w:line="248" w:lineRule="auto"/>
        <w:ind w:left="-5" w:hanging="10"/>
      </w:pPr>
      <w:proofErr w:type="spellStart"/>
      <w:r>
        <w:rPr>
          <w:rFonts w:ascii="Times New Roman" w:eastAsia="Times New Roman" w:hAnsi="Times New Roman" w:cs="Times New Roman"/>
          <w:sz w:val="20"/>
        </w:rPr>
        <w:t>III.b</w:t>
      </w:r>
      <w:proofErr w:type="spellEnd"/>
      <w:r>
        <w:rPr>
          <w:rFonts w:ascii="Times New Roman" w:eastAsia="Times New Roman" w:hAnsi="Times New Roman" w:cs="Times New Roman"/>
          <w:sz w:val="20"/>
        </w:rPr>
        <w:t xml:space="preserve">. </w:t>
      </w:r>
      <w:r>
        <w:rPr>
          <w:rFonts w:ascii="Cambria" w:eastAsia="Cambria" w:hAnsi="Cambria" w:cs="Cambria"/>
          <w:sz w:val="20"/>
        </w:rPr>
        <w:t xml:space="preserve">Any elected officer of the chapter may be removed from their position for cause. Cause for removal </w:t>
      </w:r>
      <w:proofErr w:type="gramStart"/>
      <w:r>
        <w:rPr>
          <w:rFonts w:ascii="Cambria" w:eastAsia="Cambria" w:hAnsi="Cambria" w:cs="Cambria"/>
          <w:sz w:val="20"/>
        </w:rPr>
        <w:t>includes, but</w:t>
      </w:r>
      <w:proofErr w:type="gramEnd"/>
      <w:r>
        <w:rPr>
          <w:rFonts w:ascii="Cambria" w:eastAsia="Cambria" w:hAnsi="Cambria" w:cs="Cambria"/>
          <w:sz w:val="20"/>
        </w:rPr>
        <w:t xml:space="preserve"> is not limited </w:t>
      </w:r>
      <w:proofErr w:type="gramStart"/>
      <w:r>
        <w:rPr>
          <w:rFonts w:ascii="Cambria" w:eastAsia="Cambria" w:hAnsi="Cambria" w:cs="Cambria"/>
          <w:sz w:val="20"/>
        </w:rPr>
        <w:t>to:</w:t>
      </w:r>
      <w:proofErr w:type="gramEnd"/>
      <w:r>
        <w:rPr>
          <w:rFonts w:ascii="Cambria" w:eastAsia="Cambria" w:hAnsi="Cambria" w:cs="Cambria"/>
          <w:sz w:val="20"/>
        </w:rPr>
        <w:t xml:space="preserve"> violation of the constitution or by-laws, failure to perform duties, or any behavior that is detrimental to advancing the purpose of this organization, including violations of the Student </w:t>
      </w:r>
      <w:r>
        <w:rPr>
          <w:rFonts w:ascii="Cambria" w:eastAsia="Cambria" w:hAnsi="Cambria" w:cs="Cambria"/>
          <w:sz w:val="20"/>
        </w:rPr>
        <w:lastRenderedPageBreak/>
        <w:t>Code of Conduct, university policy, or federal, state, or local laws. The Executive Committee may act for removal upon a two-thirds affirmative vote of the executive board in consultation with the organization’s advisor.</w:t>
      </w:r>
      <w:r>
        <w:t xml:space="preserve"> </w:t>
      </w:r>
    </w:p>
    <w:p w14:paraId="6CA1515A" w14:textId="77777777" w:rsidR="000B0176" w:rsidRDefault="00000000">
      <w:pPr>
        <w:spacing w:after="10" w:line="248" w:lineRule="auto"/>
        <w:ind w:left="-5" w:hanging="10"/>
      </w:pPr>
      <w:proofErr w:type="spellStart"/>
      <w:r>
        <w:rPr>
          <w:rFonts w:ascii="Cambria" w:eastAsia="Cambria" w:hAnsi="Cambria" w:cs="Cambria"/>
          <w:sz w:val="20"/>
        </w:rPr>
        <w:t>III.c</w:t>
      </w:r>
      <w:proofErr w:type="spellEnd"/>
      <w:r>
        <w:rPr>
          <w:rFonts w:ascii="Cambria" w:eastAsia="Cambria" w:hAnsi="Cambria" w:cs="Cambria"/>
          <w:sz w:val="20"/>
        </w:rPr>
        <w:t xml:space="preserve">. </w:t>
      </w:r>
      <w:proofErr w:type="gramStart"/>
      <w:r>
        <w:rPr>
          <w:rFonts w:ascii="Cambria" w:eastAsia="Cambria" w:hAnsi="Cambria" w:cs="Cambria"/>
          <w:sz w:val="20"/>
        </w:rPr>
        <w:t>In the event that</w:t>
      </w:r>
      <w:proofErr w:type="gramEnd"/>
      <w:r>
        <w:rPr>
          <w:rFonts w:ascii="Cambria" w:eastAsia="Cambria" w:hAnsi="Cambria" w:cs="Cambria"/>
          <w:sz w:val="20"/>
        </w:rPr>
        <w:t xml:space="preserve"> the reason for member removal is protected by the Family Educational Rights and </w:t>
      </w:r>
    </w:p>
    <w:p w14:paraId="03BAD286" w14:textId="77777777" w:rsidR="000B0176" w:rsidRDefault="00000000">
      <w:pPr>
        <w:spacing w:after="178"/>
        <w:ind w:right="206"/>
        <w:jc w:val="both"/>
      </w:pPr>
      <w:r>
        <w:rPr>
          <w:rFonts w:ascii="Cambria" w:eastAsia="Cambria" w:hAnsi="Cambria" w:cs="Cambria"/>
          <w:sz w:val="20"/>
        </w:rPr>
        <w:t xml:space="preserve">Privacy Act (FERPA) or cannot otherwise be shared with members (e.g., while an investigation is pending), {00312468-1} the executive board, in consultation with the organization’s advisor, may vote to temporarily suspend a member or executive officer. </w:t>
      </w:r>
    </w:p>
    <w:p w14:paraId="312B16A7" w14:textId="77777777" w:rsidR="000B0176" w:rsidRDefault="00000000">
      <w:pPr>
        <w:spacing w:after="170" w:line="248" w:lineRule="auto"/>
        <w:ind w:left="-5" w:hanging="10"/>
      </w:pPr>
      <w:r>
        <w:rPr>
          <w:rFonts w:ascii="Cambria" w:eastAsia="Cambria" w:hAnsi="Cambria" w:cs="Cambria"/>
          <w:b/>
          <w:i/>
          <w:sz w:val="20"/>
        </w:rPr>
        <w:t xml:space="preserve">Article IV - Organization Leadership: </w:t>
      </w:r>
      <w:r>
        <w:rPr>
          <w:rFonts w:ascii="Cambria" w:eastAsia="Cambria" w:hAnsi="Cambria" w:cs="Cambria"/>
          <w:sz w:val="20"/>
        </w:rPr>
        <w:t>Titles, terms of office, type of selection, and duties of the leaders.</w:t>
      </w:r>
      <w:r>
        <w:rPr>
          <w:rFonts w:ascii="Times New Roman" w:eastAsia="Times New Roman" w:hAnsi="Times New Roman" w:cs="Times New Roman"/>
          <w:sz w:val="20"/>
        </w:rPr>
        <w:t xml:space="preserve"> </w:t>
      </w:r>
    </w:p>
    <w:p w14:paraId="5D10D271" w14:textId="77777777" w:rsidR="000B0176" w:rsidRDefault="00000000">
      <w:pPr>
        <w:spacing w:after="170" w:line="248" w:lineRule="auto"/>
        <w:ind w:left="-5" w:hanging="10"/>
      </w:pPr>
      <w:r>
        <w:rPr>
          <w:rFonts w:ascii="Cambria" w:eastAsia="Cambria" w:hAnsi="Cambria" w:cs="Cambria"/>
          <w:sz w:val="20"/>
        </w:rPr>
        <w:t xml:space="preserve">Listed in Article IV are the Leadership Positions within the Physical Medicine and Rehabilitation Interest Group. Each of the positions – except for the group’s advisor - have a one (1) year term beginning in the spring semester and are considered members of the PM&amp;R Interest Group Executive Board. The selection of new leadership roles at the end of the officers’ terms will be determined yearly by the PM&amp;R Interest Group Executive Board. All Executive Members must be current medical students at the Ohio State University College of Medicine. </w:t>
      </w:r>
    </w:p>
    <w:p w14:paraId="696627B8" w14:textId="77777777" w:rsidR="000B0176" w:rsidRDefault="00000000">
      <w:pPr>
        <w:spacing w:line="256" w:lineRule="auto"/>
        <w:ind w:left="-5" w:hanging="10"/>
      </w:pPr>
      <w:proofErr w:type="spellStart"/>
      <w:r>
        <w:rPr>
          <w:rFonts w:ascii="Times New Roman" w:eastAsia="Times New Roman" w:hAnsi="Times New Roman" w:cs="Times New Roman"/>
          <w:sz w:val="20"/>
        </w:rPr>
        <w:t>IVa</w:t>
      </w:r>
      <w:proofErr w:type="spellEnd"/>
      <w:r>
        <w:rPr>
          <w:rFonts w:ascii="Times New Roman" w:eastAsia="Times New Roman" w:hAnsi="Times New Roman" w:cs="Times New Roman"/>
          <w:sz w:val="20"/>
        </w:rPr>
        <w:t xml:space="preserve">. President. The president is responsible for overseeing operations of the organization. Moreover, the president is responsible for organizing PM&amp;R Interest Group meetings and any other outside events. In addition, the president is responsible for assigning appropriate tasks to each of the members of the PM&amp;R Interest Group Executive Board. In the case of a dispute among executive members or general members, the president is chiefly responsible for deciding how to handle the issue (note: the president can decide to use other executive members or general members to help make this decision).  </w:t>
      </w:r>
    </w:p>
    <w:p w14:paraId="0F0EA28D" w14:textId="77777777" w:rsidR="000B0176" w:rsidRDefault="00000000">
      <w:pPr>
        <w:spacing w:line="256" w:lineRule="auto"/>
        <w:ind w:left="-5" w:hanging="10"/>
      </w:pPr>
      <w:proofErr w:type="spellStart"/>
      <w:r>
        <w:rPr>
          <w:rFonts w:ascii="Times New Roman" w:eastAsia="Times New Roman" w:hAnsi="Times New Roman" w:cs="Times New Roman"/>
          <w:sz w:val="20"/>
        </w:rPr>
        <w:t>IVb</w:t>
      </w:r>
      <w:proofErr w:type="spellEnd"/>
      <w:r>
        <w:rPr>
          <w:rFonts w:ascii="Times New Roman" w:eastAsia="Times New Roman" w:hAnsi="Times New Roman" w:cs="Times New Roman"/>
          <w:sz w:val="20"/>
        </w:rPr>
        <w:t xml:space="preserve">. Vice President. The Vice President is responsible for any tasks assigned to him or her by the President. In addition, if the President is unable to fulfill their duties, the Vice President will assume the President’s roles. </w:t>
      </w:r>
    </w:p>
    <w:p w14:paraId="3F7EB37F" w14:textId="77777777" w:rsidR="000B0176" w:rsidRDefault="00000000">
      <w:pPr>
        <w:spacing w:line="256" w:lineRule="auto"/>
        <w:ind w:left="-5" w:hanging="10"/>
      </w:pPr>
      <w:proofErr w:type="spellStart"/>
      <w:r>
        <w:rPr>
          <w:rFonts w:ascii="Times New Roman" w:eastAsia="Times New Roman" w:hAnsi="Times New Roman" w:cs="Times New Roman"/>
          <w:sz w:val="20"/>
        </w:rPr>
        <w:t>IVc</w:t>
      </w:r>
      <w:proofErr w:type="spellEnd"/>
      <w:r>
        <w:rPr>
          <w:rFonts w:ascii="Times New Roman" w:eastAsia="Times New Roman" w:hAnsi="Times New Roman" w:cs="Times New Roman"/>
          <w:sz w:val="20"/>
        </w:rPr>
        <w:t xml:space="preserve">. Treasurer. The Treasurer is responsible for tracking all funds acquired and spent by the organization. In addition, all fundraising efforts will be led by the Treasurer.  </w:t>
      </w:r>
    </w:p>
    <w:p w14:paraId="7AB8D26B" w14:textId="77777777" w:rsidR="000B0176" w:rsidRDefault="00000000">
      <w:pPr>
        <w:spacing w:line="256" w:lineRule="auto"/>
        <w:ind w:left="-5" w:hanging="10"/>
      </w:pPr>
      <w:proofErr w:type="spellStart"/>
      <w:r>
        <w:rPr>
          <w:rFonts w:ascii="Times New Roman" w:eastAsia="Times New Roman" w:hAnsi="Times New Roman" w:cs="Times New Roman"/>
          <w:sz w:val="20"/>
        </w:rPr>
        <w:t>IVd</w:t>
      </w:r>
      <w:proofErr w:type="spellEnd"/>
      <w:r>
        <w:rPr>
          <w:rFonts w:ascii="Times New Roman" w:eastAsia="Times New Roman" w:hAnsi="Times New Roman" w:cs="Times New Roman"/>
          <w:sz w:val="20"/>
        </w:rPr>
        <w:t xml:space="preserve">. Secretary. The Secretary will be responsible for recording meeting minutes and informing general members of the organization about meetings and any other outside events.  </w:t>
      </w:r>
    </w:p>
    <w:p w14:paraId="1F6D576C" w14:textId="77777777" w:rsidR="000B0176" w:rsidRDefault="00000000">
      <w:pPr>
        <w:spacing w:line="256" w:lineRule="auto"/>
        <w:ind w:left="-5" w:hanging="10"/>
      </w:pPr>
      <w:proofErr w:type="spellStart"/>
      <w:r>
        <w:rPr>
          <w:rFonts w:ascii="Times New Roman" w:eastAsia="Times New Roman" w:hAnsi="Times New Roman" w:cs="Times New Roman"/>
          <w:sz w:val="20"/>
        </w:rPr>
        <w:t>IVe</w:t>
      </w:r>
      <w:proofErr w:type="spellEnd"/>
      <w:r>
        <w:rPr>
          <w:rFonts w:ascii="Times New Roman" w:eastAsia="Times New Roman" w:hAnsi="Times New Roman" w:cs="Times New Roman"/>
          <w:sz w:val="20"/>
        </w:rPr>
        <w:t xml:space="preserve">. Physician Coordinator. The Physician Coordinator is responsible for organizing all events involving PM&amp;R physicians. Furthermore, the Physician Coordinator is responsible for ensuring an appropriate venue for any events where a PM&amp;R physician is in attendance. In addition, the Physician Coordinator is responsible for all aspects of communication with physicians involved in PM&amp;R Interest Group events. In addition, the Physician Coordinator is responsible for coordinating opportunities for students to observe PM&amp;R physicians in a clinical setting.  </w:t>
      </w:r>
    </w:p>
    <w:p w14:paraId="40BF8A26" w14:textId="77777777" w:rsidR="000B0176" w:rsidRDefault="00000000">
      <w:pPr>
        <w:spacing w:line="256" w:lineRule="auto"/>
        <w:ind w:left="-5" w:hanging="10"/>
      </w:pPr>
      <w:proofErr w:type="spellStart"/>
      <w:r>
        <w:rPr>
          <w:rFonts w:ascii="Times New Roman" w:eastAsia="Times New Roman" w:hAnsi="Times New Roman" w:cs="Times New Roman"/>
          <w:sz w:val="20"/>
        </w:rPr>
        <w:t>IVf</w:t>
      </w:r>
      <w:proofErr w:type="spellEnd"/>
      <w:r>
        <w:rPr>
          <w:rFonts w:ascii="Times New Roman" w:eastAsia="Times New Roman" w:hAnsi="Times New Roman" w:cs="Times New Roman"/>
          <w:sz w:val="20"/>
        </w:rPr>
        <w:t xml:space="preserve">. Volunteer Coordinator. The volunteer coordinator is responsible for coordinating all volunteer events directed by the PM&amp;R Interest Group.  </w:t>
      </w:r>
    </w:p>
    <w:p w14:paraId="0F23AB53" w14:textId="77777777" w:rsidR="000B0176" w:rsidRDefault="00000000">
      <w:pPr>
        <w:spacing w:line="256" w:lineRule="auto"/>
        <w:ind w:left="-5" w:hanging="10"/>
      </w:pPr>
      <w:proofErr w:type="spellStart"/>
      <w:r>
        <w:rPr>
          <w:rFonts w:ascii="Times New Roman" w:eastAsia="Times New Roman" w:hAnsi="Times New Roman" w:cs="Times New Roman"/>
          <w:sz w:val="20"/>
        </w:rPr>
        <w:t>IVg</w:t>
      </w:r>
      <w:proofErr w:type="spellEnd"/>
      <w:r>
        <w:rPr>
          <w:rFonts w:ascii="Times New Roman" w:eastAsia="Times New Roman" w:hAnsi="Times New Roman" w:cs="Times New Roman"/>
          <w:sz w:val="20"/>
        </w:rPr>
        <w:t xml:space="preserve">. Advisor. The advisor is responsible for ensuring the PM&amp;R Interest Group remains dedicated to its goal of exposing students to the field of Physical Medicine and Rehabilitation. In addition, the advisor is responsible for ensuring the PM&amp;R Interest Group is using all funds acquired by the group appropriately. The term of the advisor is determined by the advisor themselves. </w:t>
      </w:r>
    </w:p>
    <w:p w14:paraId="6670489F" w14:textId="77777777" w:rsidR="000B0176" w:rsidRDefault="00000000">
      <w:pPr>
        <w:spacing w:after="137"/>
        <w:ind w:left="-5" w:hanging="10"/>
      </w:pPr>
      <w:r>
        <w:rPr>
          <w:rFonts w:ascii="Cambria" w:eastAsia="Cambria" w:hAnsi="Cambria" w:cs="Cambria"/>
          <w:b/>
          <w:i/>
          <w:sz w:val="20"/>
        </w:rPr>
        <w:t>Article V- Election / Selection of Organization Leadership</w:t>
      </w:r>
      <w:r>
        <w:t xml:space="preserve"> </w:t>
      </w:r>
    </w:p>
    <w:p w14:paraId="7C9EE1D0" w14:textId="77777777" w:rsidR="000B0176" w:rsidRDefault="00000000">
      <w:pPr>
        <w:spacing w:line="256" w:lineRule="auto"/>
        <w:ind w:left="-5" w:hanging="10"/>
      </w:pPr>
      <w:r>
        <w:rPr>
          <w:rFonts w:ascii="Times New Roman" w:eastAsia="Times New Roman" w:hAnsi="Times New Roman" w:cs="Times New Roman"/>
          <w:sz w:val="20"/>
        </w:rPr>
        <w:t xml:space="preserve">Va. Selection of Officer Positions. All officer positions will be selected by the PM&amp;R Executive Board in the Spring Semester.  </w:t>
      </w:r>
    </w:p>
    <w:p w14:paraId="7649D189" w14:textId="77777777" w:rsidR="000B0176" w:rsidRDefault="00000000">
      <w:pPr>
        <w:spacing w:line="256" w:lineRule="auto"/>
        <w:ind w:left="-5" w:hanging="10"/>
      </w:pPr>
      <w:r>
        <w:rPr>
          <w:rFonts w:ascii="Times New Roman" w:eastAsia="Times New Roman" w:hAnsi="Times New Roman" w:cs="Times New Roman"/>
          <w:sz w:val="20"/>
        </w:rPr>
        <w:t xml:space="preserve">Vb. Eligibility. Only medical students at the Ohio State University College of Medicine are eligible for an officer position. </w:t>
      </w:r>
    </w:p>
    <w:p w14:paraId="08F8610B" w14:textId="77777777" w:rsidR="000B0176" w:rsidRDefault="00000000">
      <w:pPr>
        <w:spacing w:line="256" w:lineRule="auto"/>
        <w:ind w:left="-5" w:hanging="10"/>
      </w:pPr>
      <w:proofErr w:type="spellStart"/>
      <w:r>
        <w:rPr>
          <w:rFonts w:ascii="Times New Roman" w:eastAsia="Times New Roman" w:hAnsi="Times New Roman" w:cs="Times New Roman"/>
          <w:sz w:val="20"/>
        </w:rPr>
        <w:lastRenderedPageBreak/>
        <w:t>Vc</w:t>
      </w:r>
      <w:proofErr w:type="spellEnd"/>
      <w:r>
        <w:rPr>
          <w:rFonts w:ascii="Times New Roman" w:eastAsia="Times New Roman" w:hAnsi="Times New Roman" w:cs="Times New Roman"/>
          <w:sz w:val="20"/>
        </w:rPr>
        <w:t xml:space="preserve">. Nomination process. All nominations will be self-nominations. Students interested in an officer position will have to fill out an application online informing the Executive Board of their interest.. </w:t>
      </w:r>
    </w:p>
    <w:p w14:paraId="3BAFA89B" w14:textId="77777777" w:rsidR="000B0176" w:rsidRDefault="00000000">
      <w:pPr>
        <w:spacing w:line="256" w:lineRule="auto"/>
        <w:ind w:left="-5" w:hanging="10"/>
      </w:pPr>
      <w:proofErr w:type="spellStart"/>
      <w:r>
        <w:rPr>
          <w:rFonts w:ascii="Times New Roman" w:eastAsia="Times New Roman" w:hAnsi="Times New Roman" w:cs="Times New Roman"/>
          <w:sz w:val="20"/>
        </w:rPr>
        <w:t>Vd</w:t>
      </w:r>
      <w:proofErr w:type="spellEnd"/>
      <w:r>
        <w:rPr>
          <w:rFonts w:ascii="Times New Roman" w:eastAsia="Times New Roman" w:hAnsi="Times New Roman" w:cs="Times New Roman"/>
          <w:sz w:val="20"/>
        </w:rPr>
        <w:t xml:space="preserve">. Appointment. All individuals interested in an officer position must fill out an application online specifying which role(s) they are interested in. The PM&amp;R Interest Group Executive Board will evaluate all applications and select the new officers.  </w:t>
      </w:r>
    </w:p>
    <w:p w14:paraId="5CE41255" w14:textId="77777777" w:rsidR="000B0176" w:rsidRDefault="00000000">
      <w:pPr>
        <w:spacing w:line="256" w:lineRule="auto"/>
        <w:ind w:left="-5" w:hanging="10"/>
      </w:pPr>
      <w:r>
        <w:rPr>
          <w:rFonts w:ascii="Times New Roman" w:eastAsia="Times New Roman" w:hAnsi="Times New Roman" w:cs="Times New Roman"/>
          <w:sz w:val="20"/>
        </w:rPr>
        <w:t xml:space="preserve">Ve. Special Circumstances. If an officer is impeached or resigns, the executive board will be responsible for the duties of the impeached/resigned officer. If the executive board wishes to select an individual assume the responsibilities of the impeached/resigned officer, they have the power to do so.  </w:t>
      </w:r>
    </w:p>
    <w:p w14:paraId="34A0206B" w14:textId="77777777" w:rsidR="000B0176" w:rsidRDefault="00000000">
      <w:pPr>
        <w:spacing w:after="137"/>
        <w:ind w:left="-5" w:hanging="10"/>
      </w:pPr>
      <w:r>
        <w:rPr>
          <w:rFonts w:ascii="Cambria" w:eastAsia="Cambria" w:hAnsi="Cambria" w:cs="Cambria"/>
          <w:b/>
          <w:i/>
          <w:sz w:val="20"/>
        </w:rPr>
        <w:t>Article VI - Executive Committee: Size and composition of the Committee.</w:t>
      </w:r>
      <w:r>
        <w:t xml:space="preserve"> </w:t>
      </w:r>
    </w:p>
    <w:p w14:paraId="7E088508" w14:textId="77777777" w:rsidR="000B0176" w:rsidRDefault="00000000">
      <w:pPr>
        <w:spacing w:line="256" w:lineRule="auto"/>
        <w:ind w:left="-5" w:hanging="10"/>
      </w:pPr>
      <w:r>
        <w:rPr>
          <w:rFonts w:ascii="Times New Roman" w:eastAsia="Times New Roman" w:hAnsi="Times New Roman" w:cs="Times New Roman"/>
          <w:sz w:val="20"/>
        </w:rPr>
        <w:t>The Executive Committee includes the President, Vice President, Treasurer, Secretary, Physician Coordinator, Volunteer Coordinator, and Advisor.</w:t>
      </w:r>
      <w:r>
        <w:t xml:space="preserve"> </w:t>
      </w:r>
    </w:p>
    <w:p w14:paraId="27E46DC8" w14:textId="77777777" w:rsidR="000B0176" w:rsidRDefault="00000000">
      <w:pPr>
        <w:spacing w:after="137"/>
        <w:ind w:left="-5" w:hanging="10"/>
      </w:pPr>
      <w:r>
        <w:rPr>
          <w:rFonts w:ascii="Cambria" w:eastAsia="Cambria" w:hAnsi="Cambria" w:cs="Cambria"/>
          <w:b/>
          <w:i/>
          <w:sz w:val="20"/>
        </w:rPr>
        <w:t>Article VII – Advisor(s) or Advisory Board: Qualification Criteria.</w:t>
      </w:r>
      <w:r>
        <w:rPr>
          <w:rFonts w:ascii="Times New Roman" w:eastAsia="Times New Roman" w:hAnsi="Times New Roman" w:cs="Times New Roman"/>
          <w:sz w:val="20"/>
        </w:rPr>
        <w:t xml:space="preserve"> </w:t>
      </w:r>
    </w:p>
    <w:p w14:paraId="01545E76" w14:textId="77777777" w:rsidR="000B0176" w:rsidRDefault="00000000">
      <w:pPr>
        <w:spacing w:after="171" w:line="233" w:lineRule="auto"/>
        <w:ind w:right="69"/>
        <w:jc w:val="both"/>
      </w:pPr>
      <w:r>
        <w:rPr>
          <w:rFonts w:ascii="Times New Roman" w:eastAsia="Times New Roman" w:hAnsi="Times New Roman" w:cs="Times New Roman"/>
          <w:sz w:val="19"/>
        </w:rPr>
        <w:t xml:space="preserve">The advisor is responsible for ensuring the PM&amp;R Interest Group remains dedicated to its goal of exposing students to the field of Physical Medicine and Rehabilitation. In addition, the advisor is responsible for ensuring the PM&amp;R Interest Group is using all funds acquired by the group appropriately. </w:t>
      </w:r>
      <w:r>
        <w:t xml:space="preserve"> </w:t>
      </w:r>
    </w:p>
    <w:p w14:paraId="1CB88F50" w14:textId="77777777" w:rsidR="000B0176" w:rsidRDefault="00000000">
      <w:pPr>
        <w:spacing w:after="137"/>
        <w:ind w:left="-5" w:hanging="10"/>
      </w:pPr>
      <w:r>
        <w:rPr>
          <w:rFonts w:ascii="Cambria" w:eastAsia="Cambria" w:hAnsi="Cambria" w:cs="Cambria"/>
          <w:b/>
          <w:i/>
          <w:sz w:val="20"/>
        </w:rPr>
        <w:t>Article IX – Meetings and events of the Organization: Required meetings and their frequency.</w:t>
      </w:r>
      <w:r>
        <w:t xml:space="preserve"> </w:t>
      </w:r>
    </w:p>
    <w:p w14:paraId="6F5EBD9D" w14:textId="77777777" w:rsidR="000B0176" w:rsidRDefault="00000000">
      <w:pPr>
        <w:numPr>
          <w:ilvl w:val="0"/>
          <w:numId w:val="1"/>
        </w:numPr>
        <w:spacing w:after="170" w:line="248" w:lineRule="auto"/>
        <w:ind w:hanging="265"/>
      </w:pPr>
      <w:r>
        <w:rPr>
          <w:rFonts w:ascii="Cambria" w:eastAsia="Cambria" w:hAnsi="Cambria" w:cs="Cambria"/>
          <w:sz w:val="20"/>
        </w:rPr>
        <w:t xml:space="preserve">Attendance for meetings is optional. </w:t>
      </w:r>
    </w:p>
    <w:p w14:paraId="209D154E" w14:textId="77777777" w:rsidR="000B0176" w:rsidRDefault="00000000">
      <w:pPr>
        <w:spacing w:after="137"/>
        <w:ind w:left="-5" w:hanging="10"/>
      </w:pPr>
      <w:r>
        <w:rPr>
          <w:rFonts w:ascii="Cambria" w:eastAsia="Cambria" w:hAnsi="Cambria" w:cs="Cambria"/>
          <w:b/>
          <w:i/>
          <w:sz w:val="20"/>
        </w:rPr>
        <w:t>Article X – Attendees of Events of the Organization: Required events and their frequency.</w:t>
      </w:r>
      <w:r>
        <w:t xml:space="preserve"> </w:t>
      </w:r>
    </w:p>
    <w:p w14:paraId="4547045D" w14:textId="77777777" w:rsidR="000B0176" w:rsidRDefault="00000000">
      <w:pPr>
        <w:numPr>
          <w:ilvl w:val="0"/>
          <w:numId w:val="1"/>
        </w:numPr>
        <w:spacing w:after="5" w:line="254" w:lineRule="auto"/>
        <w:ind w:hanging="265"/>
      </w:pPr>
      <w:r>
        <w:rPr>
          <w:rFonts w:ascii="Cambria" w:eastAsia="Cambria" w:hAnsi="Cambria" w:cs="Cambria"/>
          <w:sz w:val="20"/>
        </w:rPr>
        <w:t xml:space="preserve">The organization reserves the right to address member or event attendee behavior where the member or event attendee’s behavior is disruptive or otherwise not in alignment with the organization’s constitution. </w:t>
      </w:r>
    </w:p>
    <w:p w14:paraId="507F3202" w14:textId="77777777" w:rsidR="000B0176" w:rsidRDefault="00000000">
      <w:pPr>
        <w:spacing w:after="170" w:line="248" w:lineRule="auto"/>
        <w:ind w:left="-5" w:hanging="10"/>
      </w:pPr>
      <w:r>
        <w:rPr>
          <w:rFonts w:ascii="Cambria" w:eastAsia="Cambria" w:hAnsi="Cambria" w:cs="Cambria"/>
          <w:sz w:val="20"/>
        </w:rPr>
        <w:t>{00312468-1}</w:t>
      </w:r>
      <w:r>
        <w:rPr>
          <w:rFonts w:ascii="Cambria" w:eastAsia="Cambria" w:hAnsi="Cambria" w:cs="Cambria"/>
          <w:i/>
          <w:sz w:val="20"/>
        </w:rPr>
        <w:t xml:space="preserve"> </w:t>
      </w:r>
    </w:p>
    <w:p w14:paraId="3AAE68D8" w14:textId="77777777" w:rsidR="000B0176" w:rsidRDefault="00000000">
      <w:pPr>
        <w:spacing w:after="137"/>
        <w:ind w:left="-5" w:hanging="10"/>
      </w:pPr>
      <w:r>
        <w:rPr>
          <w:rFonts w:ascii="Cambria" w:eastAsia="Cambria" w:hAnsi="Cambria" w:cs="Cambria"/>
          <w:b/>
          <w:i/>
          <w:sz w:val="20"/>
        </w:rPr>
        <w:t>Article XI – Method of Amending Constitution: Proposals, notice, and voting requirements.</w:t>
      </w:r>
      <w:r>
        <w:t xml:space="preserve"> </w:t>
      </w:r>
    </w:p>
    <w:p w14:paraId="4FF8F272" w14:textId="77777777" w:rsidR="000B0176" w:rsidRDefault="00000000">
      <w:pPr>
        <w:numPr>
          <w:ilvl w:val="0"/>
          <w:numId w:val="1"/>
        </w:numPr>
        <w:spacing w:after="170" w:line="248" w:lineRule="auto"/>
        <w:ind w:hanging="265"/>
      </w:pPr>
      <w:r>
        <w:rPr>
          <w:rFonts w:ascii="Cambria" w:eastAsia="Cambria" w:hAnsi="Cambria" w:cs="Cambria"/>
          <w:sz w:val="20"/>
        </w:rPr>
        <w:t>Any proposed amendments should be presented to the PM&amp;R Interest Group Executive Board. The Executive Board will vote on the Amendment. Approval from at least 2/3 of the Board Members is required for the Amendment to be implemented. The constitution should not be amended easily or frequently.</w:t>
      </w:r>
      <w:r>
        <w:rPr>
          <w:rFonts w:ascii="Cambria" w:eastAsia="Cambria" w:hAnsi="Cambria" w:cs="Cambria"/>
          <w:i/>
          <w:sz w:val="20"/>
        </w:rPr>
        <w:t xml:space="preserve"> </w:t>
      </w:r>
    </w:p>
    <w:p w14:paraId="1C79E04D" w14:textId="77777777" w:rsidR="000B0176" w:rsidRDefault="00000000">
      <w:pPr>
        <w:spacing w:after="137"/>
        <w:ind w:left="-5" w:hanging="10"/>
      </w:pPr>
      <w:r>
        <w:rPr>
          <w:rFonts w:ascii="Cambria" w:eastAsia="Cambria" w:hAnsi="Cambria" w:cs="Cambria"/>
          <w:b/>
          <w:i/>
          <w:sz w:val="20"/>
        </w:rPr>
        <w:t>Article XII – Method of Dissolution of Organization</w:t>
      </w:r>
      <w:r>
        <w:t xml:space="preserve"> </w:t>
      </w:r>
    </w:p>
    <w:p w14:paraId="0A9E9822" w14:textId="77777777" w:rsidR="000B0176" w:rsidRDefault="00000000">
      <w:pPr>
        <w:spacing w:after="17" w:line="256" w:lineRule="auto"/>
        <w:ind w:left="-5" w:hanging="10"/>
      </w:pPr>
      <w:r>
        <w:rPr>
          <w:rFonts w:ascii="Times New Roman" w:eastAsia="Times New Roman" w:hAnsi="Times New Roman" w:cs="Times New Roman"/>
          <w:sz w:val="20"/>
        </w:rPr>
        <w:t xml:space="preserve">The dissolution of the organization must be agreed upon unanimously by the PM&amp;R Interest Group Executive </w:t>
      </w:r>
    </w:p>
    <w:p w14:paraId="013EFFA3" w14:textId="77777777" w:rsidR="000B0176" w:rsidRDefault="00000000">
      <w:pPr>
        <w:spacing w:after="172" w:line="249" w:lineRule="auto"/>
        <w:ind w:right="15"/>
        <w:jc w:val="both"/>
      </w:pPr>
      <w:r>
        <w:rPr>
          <w:rFonts w:ascii="Times New Roman" w:eastAsia="Times New Roman" w:hAnsi="Times New Roman" w:cs="Times New Roman"/>
          <w:sz w:val="20"/>
        </w:rPr>
        <w:t xml:space="preserve">Board. If the group has debt, the group must first contact the group’s advisor and the Director of Student Affairs at The Ohio State University College of Medicine. The executive board may be responsible for settling any debt prior to dissolution. Upon the official dissolution of the organization, Student Activities staff must be contacted to remove organization information from website. </w:t>
      </w:r>
      <w:r>
        <w:rPr>
          <w:rFonts w:ascii="Cambria" w:eastAsia="Cambria" w:hAnsi="Cambria" w:cs="Cambria"/>
          <w:sz w:val="20"/>
        </w:rPr>
        <w:t>{00312468-1}</w:t>
      </w:r>
      <w:r>
        <w:t xml:space="preserve"> </w:t>
      </w:r>
    </w:p>
    <w:p w14:paraId="68E1B4ED" w14:textId="77777777" w:rsidR="000B0176" w:rsidRDefault="00000000">
      <w:pPr>
        <w:spacing w:after="161"/>
      </w:pPr>
      <w:r>
        <w:t xml:space="preserve"> </w:t>
      </w:r>
    </w:p>
    <w:p w14:paraId="35E6E874" w14:textId="77777777" w:rsidR="000B0176" w:rsidRDefault="00000000">
      <w:pPr>
        <w:spacing w:after="0"/>
      </w:pPr>
      <w:r>
        <w:t xml:space="preserve"> </w:t>
      </w:r>
    </w:p>
    <w:sectPr w:rsidR="000B0176">
      <w:pgSz w:w="12240" w:h="15840"/>
      <w:pgMar w:top="1447" w:right="1451" w:bottom="167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728AC"/>
    <w:multiLevelType w:val="hybridMultilevel"/>
    <w:tmpl w:val="F4F285A2"/>
    <w:lvl w:ilvl="0" w:tplc="405A128A">
      <w:start w:val="9"/>
      <w:numFmt w:val="upperRoman"/>
      <w:lvlText w:val="%1."/>
      <w:lvlJc w:val="left"/>
      <w:pPr>
        <w:ind w:left="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33A252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13E9C7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E8CBE2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05A2EF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F7CB16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16EC0F4">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41ED4E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6521DA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30527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76"/>
    <w:rsid w:val="000B0176"/>
    <w:rsid w:val="00450EFB"/>
    <w:rsid w:val="009C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4C8E52"/>
  <w15:docId w15:val="{1BB2097F-05DA-EA47-B509-77719A27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titleix.osu.edu/" TargetMode="External"/><Relationship Id="rId3" Type="http://schemas.openxmlformats.org/officeDocument/2006/relationships/settings" Target="settings.xml"/><Relationship Id="rId7" Type="http://schemas.openxmlformats.org/officeDocument/2006/relationships/hyperlink" Target="https://hr.osu.edu/public/documents/policy/policy11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osu.edu/public/documents/policy/policy115.pdf" TargetMode="External"/><Relationship Id="rId11" Type="http://schemas.openxmlformats.org/officeDocument/2006/relationships/fontTable" Target="fontTable.xml"/><Relationship Id="rId5" Type="http://schemas.openxmlformats.org/officeDocument/2006/relationships/hyperlink" Target="https://hr.osu.edu/public/documents/policy/policy115.pdf" TargetMode="External"/><Relationship Id="rId10" Type="http://schemas.openxmlformats.org/officeDocument/2006/relationships/hyperlink" Target="http://titleix.osu.edu/" TargetMode="External"/><Relationship Id="rId4" Type="http://schemas.openxmlformats.org/officeDocument/2006/relationships/webSettings" Target="webSettings.xml"/><Relationship Id="rId9" Type="http://schemas.openxmlformats.org/officeDocument/2006/relationships/hyperlink" Target="http://titleix.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1582</Words>
  <Characters>9019</Characters>
  <Application>Microsoft Office Word</Application>
  <DocSecurity>0</DocSecurity>
  <Lines>75</Lines>
  <Paragraphs>21</Paragraphs>
  <ScaleCrop>false</ScaleCrop>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Moellering, Gregory CJ R.</dc:creator>
  <cp:keywords/>
  <cp:lastModifiedBy>Mehra, Ayush</cp:lastModifiedBy>
  <cp:revision>2</cp:revision>
  <dcterms:created xsi:type="dcterms:W3CDTF">2025-04-22T02:29:00Z</dcterms:created>
  <dcterms:modified xsi:type="dcterms:W3CDTF">2025-04-22T02:29:00Z</dcterms:modified>
</cp:coreProperties>
</file>