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4F1326" w14:textId="77777777" w:rsidR="00FC060A" w:rsidRPr="00150325" w:rsidRDefault="007F686B">
      <w:pPr>
        <w:jc w:val="center"/>
        <w:rPr>
          <w:color w:val="auto"/>
        </w:rPr>
      </w:pPr>
      <w:r w:rsidRPr="00150325">
        <w:rPr>
          <w:rFonts w:ascii="Times New Roman" w:eastAsia="Times New Roman" w:hAnsi="Times New Roman" w:cs="Times New Roman"/>
          <w:color w:val="auto"/>
          <w:sz w:val="36"/>
        </w:rPr>
        <w:t>Student Organization</w:t>
      </w:r>
    </w:p>
    <w:p w14:paraId="589E74AB" w14:textId="77777777" w:rsidR="00FC060A" w:rsidRPr="00150325" w:rsidRDefault="007F686B">
      <w:pPr>
        <w:jc w:val="center"/>
        <w:rPr>
          <w:color w:val="auto"/>
        </w:rPr>
      </w:pPr>
      <w:r w:rsidRPr="00150325">
        <w:rPr>
          <w:rFonts w:ascii="Times New Roman" w:eastAsia="Times New Roman" w:hAnsi="Times New Roman" w:cs="Times New Roman"/>
          <w:color w:val="auto"/>
          <w:sz w:val="36"/>
        </w:rPr>
        <w:t>Constitution and By-Laws</w:t>
      </w:r>
    </w:p>
    <w:p w14:paraId="51EE9D9F" w14:textId="77777777" w:rsidR="00FC060A" w:rsidRPr="00150325" w:rsidRDefault="00FC060A">
      <w:pPr>
        <w:rPr>
          <w:color w:val="auto"/>
        </w:rPr>
      </w:pPr>
    </w:p>
    <w:p w14:paraId="4A21C8A8" w14:textId="41589872" w:rsidR="00FC060A" w:rsidRPr="00150325" w:rsidRDefault="000D3325">
      <w:pPr>
        <w:jc w:val="center"/>
        <w:rPr>
          <w:color w:val="auto"/>
        </w:rPr>
      </w:pPr>
      <w:r w:rsidRPr="00150325">
        <w:rPr>
          <w:rFonts w:ascii="Times New Roman" w:eastAsia="Times New Roman" w:hAnsi="Times New Roman" w:cs="Times New Roman"/>
          <w:color w:val="auto"/>
          <w:sz w:val="32"/>
          <w:u w:val="single"/>
        </w:rPr>
        <w:t>OSU Toastmasters Club</w:t>
      </w:r>
    </w:p>
    <w:p w14:paraId="0D1BC474" w14:textId="77777777" w:rsidR="00FC060A" w:rsidRPr="00150325" w:rsidRDefault="00FC060A">
      <w:pPr>
        <w:jc w:val="center"/>
        <w:rPr>
          <w:color w:val="auto"/>
        </w:rPr>
      </w:pPr>
    </w:p>
    <w:p w14:paraId="7D4C4D6F" w14:textId="77777777" w:rsidR="00FC060A" w:rsidRPr="00150325" w:rsidRDefault="007F686B">
      <w:pPr>
        <w:jc w:val="center"/>
        <w:rPr>
          <w:color w:val="auto"/>
        </w:rPr>
      </w:pPr>
      <w:r w:rsidRPr="00150325">
        <w:rPr>
          <w:rFonts w:ascii="Times New Roman" w:eastAsia="Times New Roman" w:hAnsi="Times New Roman" w:cs="Times New Roman"/>
          <w:color w:val="auto"/>
          <w:sz w:val="32"/>
        </w:rPr>
        <w:t>Constitution</w:t>
      </w:r>
    </w:p>
    <w:p w14:paraId="73439D79" w14:textId="77777777" w:rsidR="00FC060A" w:rsidRPr="00150325" w:rsidRDefault="00FC060A">
      <w:pPr>
        <w:rPr>
          <w:color w:val="auto"/>
        </w:rPr>
      </w:pPr>
    </w:p>
    <w:p w14:paraId="03FD186E" w14:textId="77777777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i/>
          <w:color w:val="auto"/>
          <w:szCs w:val="24"/>
        </w:rPr>
        <w:t>Article I - Name, Purpose, and Non-Discrimination Policy of the Organization.</w:t>
      </w:r>
    </w:p>
    <w:p w14:paraId="1F9EF5FA" w14:textId="77777777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Section 1: Name: The name of the organization shall be:</w:t>
      </w:r>
    </w:p>
    <w:p w14:paraId="304F2C45" w14:textId="7611CF4F" w:rsidR="00FC060A" w:rsidRPr="00150325" w:rsidRDefault="000D3325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OSU Toastmasters Club</w:t>
      </w:r>
    </w:p>
    <w:p w14:paraId="68623299" w14:textId="77777777" w:rsidR="00FC060A" w:rsidRPr="00150325" w:rsidRDefault="00FC060A">
      <w:pPr>
        <w:rPr>
          <w:rFonts w:ascii="Times New Roman" w:hAnsi="Times New Roman" w:cs="Times New Roman"/>
          <w:color w:val="auto"/>
          <w:szCs w:val="24"/>
        </w:rPr>
      </w:pPr>
    </w:p>
    <w:p w14:paraId="1A3C0821" w14:textId="1B867D50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Section 2: Purpose: Our purpose is to provide a platform for members to build up and strengthen communication </w:t>
      </w:r>
      <w:r w:rsidR="000D3325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and presentation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skills</w:t>
      </w:r>
      <w:r w:rsidR="000D3325" w:rsidRPr="00150325">
        <w:rPr>
          <w:rFonts w:ascii="Times New Roman" w:eastAsia="Times New Roman" w:hAnsi="Times New Roman" w:cs="Times New Roman"/>
          <w:color w:val="auto"/>
          <w:szCs w:val="24"/>
        </w:rPr>
        <w:t>,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interview techniques</w:t>
      </w:r>
      <w:r w:rsidR="000D3325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="00F20AC8" w:rsidRPr="00150325">
        <w:rPr>
          <w:rFonts w:ascii="Times New Roman" w:eastAsia="Times New Roman" w:hAnsi="Times New Roman" w:cs="Times New Roman"/>
          <w:color w:val="auto"/>
          <w:szCs w:val="24"/>
        </w:rPr>
        <w:t>and</w:t>
      </w:r>
      <w:r w:rsidR="000D3325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leadership</w:t>
      </w:r>
      <w:r w:rsidR="00F20AC8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abilities</w:t>
      </w:r>
      <w:r w:rsidR="000D3325" w:rsidRPr="00150325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0C1086B9" w14:textId="77777777" w:rsidR="00FC060A" w:rsidRPr="00150325" w:rsidRDefault="00FC060A">
      <w:pPr>
        <w:rPr>
          <w:rFonts w:ascii="Times New Roman" w:hAnsi="Times New Roman" w:cs="Times New Roman"/>
          <w:color w:val="auto"/>
          <w:szCs w:val="24"/>
        </w:rPr>
      </w:pPr>
    </w:p>
    <w:p w14:paraId="710D2B8A" w14:textId="0CBBAECF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Section 3: Non-Discrimination Policy:  </w:t>
      </w:r>
      <w:r w:rsidR="000D3325" w:rsidRPr="00150325">
        <w:rPr>
          <w:rFonts w:ascii="Times New Roman" w:eastAsia="Times New Roman" w:hAnsi="Times New Roman" w:cs="Times New Roman"/>
          <w:color w:val="auto"/>
          <w:szCs w:val="24"/>
        </w:rPr>
        <w:t>OSU Toastmasters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Club and its members solemnly promise that </w:t>
      </w:r>
      <w:r w:rsidR="003C4654">
        <w:rPr>
          <w:rFonts w:ascii="Times New Roman" w:eastAsia="Times New Roman" w:hAnsi="Times New Roman" w:cs="Times New Roman"/>
          <w:color w:val="auto"/>
          <w:szCs w:val="24"/>
        </w:rPr>
        <w:t>t</w:t>
      </w:r>
      <w:r w:rsidR="003C4654" w:rsidRPr="003C4654">
        <w:rPr>
          <w:rFonts w:ascii="Times New Roman" w:eastAsia="Times New Roman" w:hAnsi="Times New Roman" w:cs="Times New Roman"/>
          <w:color w:val="auto"/>
          <w:szCs w:val="24"/>
        </w:rPr>
        <w:t>his organization does not discriminate on the basis of age, ancestry, color, disability, gender identity or expression, genetic information, HIV/AIDS status, military status, national origin, race, religion, sex, sexual orientation, protected veteran status, or any other bases under the law, in its activities, programs, admission, and employment.</w:t>
      </w:r>
    </w:p>
    <w:p w14:paraId="214C4026" w14:textId="77777777" w:rsidR="00FC060A" w:rsidRPr="00150325" w:rsidRDefault="00FC060A">
      <w:pPr>
        <w:rPr>
          <w:rFonts w:ascii="Times New Roman" w:hAnsi="Times New Roman" w:cs="Times New Roman"/>
          <w:color w:val="auto"/>
          <w:szCs w:val="24"/>
        </w:rPr>
      </w:pPr>
    </w:p>
    <w:p w14:paraId="0545C4C1" w14:textId="28491205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i/>
          <w:color w:val="auto"/>
          <w:szCs w:val="24"/>
        </w:rPr>
        <w:t>Article II</w:t>
      </w:r>
      <w:r w:rsidR="00F20AC8" w:rsidRPr="0015032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150325">
        <w:rPr>
          <w:rFonts w:ascii="Times New Roman" w:eastAsia="Times New Roman" w:hAnsi="Times New Roman" w:cs="Times New Roman"/>
          <w:i/>
          <w:color w:val="auto"/>
          <w:szCs w:val="24"/>
        </w:rPr>
        <w:t>-</w:t>
      </w:r>
      <w:r w:rsidR="00F20AC8" w:rsidRPr="0015032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150325">
        <w:rPr>
          <w:rFonts w:ascii="Times New Roman" w:eastAsia="Times New Roman" w:hAnsi="Times New Roman" w:cs="Times New Roman"/>
          <w:i/>
          <w:color w:val="auto"/>
          <w:szCs w:val="24"/>
        </w:rPr>
        <w:t>Membership: Qualifications and categories of membership.</w:t>
      </w:r>
    </w:p>
    <w:p w14:paraId="6099D682" w14:textId="71373C84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Only registered students shall be eligible for voting membership in</w:t>
      </w:r>
      <w:r w:rsidR="000D3325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OSU Toastmasters Club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, while faculty, alumni, professionals, etc. are encouraged to </w:t>
      </w:r>
      <w:r w:rsidR="00F20AC8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be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involve</w:t>
      </w:r>
      <w:r w:rsidR="00F20AC8" w:rsidRPr="00150325">
        <w:rPr>
          <w:rFonts w:ascii="Times New Roman" w:eastAsia="Times New Roman" w:hAnsi="Times New Roman" w:cs="Times New Roman"/>
          <w:color w:val="auto"/>
          <w:szCs w:val="24"/>
        </w:rPr>
        <w:t>d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as honorary (non-voting) members.</w:t>
      </w:r>
    </w:p>
    <w:p w14:paraId="08C7347D" w14:textId="77777777" w:rsidR="00FC060A" w:rsidRPr="00150325" w:rsidRDefault="00FC060A">
      <w:pPr>
        <w:rPr>
          <w:rFonts w:ascii="Times New Roman" w:hAnsi="Times New Roman" w:cs="Times New Roman"/>
          <w:color w:val="auto"/>
          <w:szCs w:val="24"/>
        </w:rPr>
      </w:pPr>
    </w:p>
    <w:p w14:paraId="5D354B2B" w14:textId="77777777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i/>
          <w:color w:val="auto"/>
          <w:szCs w:val="24"/>
        </w:rPr>
        <w:t>Article III- Organization Leadership: Titles, terms of office, type of selection, and duties of the leaders.</w:t>
      </w:r>
    </w:p>
    <w:p w14:paraId="60918D75" w14:textId="5DB345AA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The </w:t>
      </w:r>
      <w:r w:rsidR="000D3325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administration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s</w:t>
      </w:r>
      <w:r w:rsidR="000D3325" w:rsidRPr="00150325">
        <w:rPr>
          <w:rFonts w:ascii="Times New Roman" w:eastAsia="Times New Roman" w:hAnsi="Times New Roman" w:cs="Times New Roman"/>
          <w:color w:val="auto"/>
          <w:szCs w:val="24"/>
        </w:rPr>
        <w:t>tructure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of the organization shall be:</w:t>
      </w:r>
    </w:p>
    <w:p w14:paraId="4AEC9D5E" w14:textId="68D9B357" w:rsidR="00FC060A" w:rsidRPr="00150325" w:rsidRDefault="00C34DCE">
      <w:pPr>
        <w:numPr>
          <w:ilvl w:val="0"/>
          <w:numId w:val="2"/>
        </w:numPr>
        <w:ind w:hanging="71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Director, 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>Executive Board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(President)</w:t>
      </w:r>
    </w:p>
    <w:p w14:paraId="725DED25" w14:textId="0FD91621" w:rsidR="00FC060A" w:rsidRPr="00150325" w:rsidRDefault="0052248E">
      <w:pPr>
        <w:numPr>
          <w:ilvl w:val="0"/>
          <w:numId w:val="2"/>
        </w:numPr>
        <w:ind w:hanging="71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Director, </w:t>
      </w:r>
      <w:r w:rsidR="00B9477D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Department of Finance </w:t>
      </w:r>
      <w:r w:rsidR="00C34DCE" w:rsidRPr="00150325">
        <w:rPr>
          <w:rFonts w:ascii="Times New Roman" w:eastAsia="Times New Roman" w:hAnsi="Times New Roman" w:cs="Times New Roman"/>
          <w:color w:val="auto"/>
          <w:szCs w:val="24"/>
        </w:rPr>
        <w:t>(Treasurer)</w:t>
      </w:r>
    </w:p>
    <w:p w14:paraId="229BABF3" w14:textId="2EAB5417" w:rsidR="000D3325" w:rsidRPr="00150325" w:rsidRDefault="0052248E">
      <w:pPr>
        <w:numPr>
          <w:ilvl w:val="0"/>
          <w:numId w:val="2"/>
        </w:numPr>
        <w:ind w:hanging="71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Theme="minorEastAsia" w:hAnsi="Times New Roman" w:cs="Times New Roman"/>
          <w:color w:val="auto"/>
          <w:szCs w:val="24"/>
        </w:rPr>
        <w:t xml:space="preserve">Director, </w:t>
      </w:r>
      <w:r w:rsidR="00B9477D" w:rsidRPr="00150325">
        <w:rPr>
          <w:rFonts w:ascii="Times New Roman" w:eastAsiaTheme="minorEastAsia" w:hAnsi="Times New Roman" w:cs="Times New Roman"/>
          <w:color w:val="auto"/>
          <w:szCs w:val="24"/>
        </w:rPr>
        <w:t>Department of Secretary</w:t>
      </w:r>
      <w:r w:rsidR="000D3325" w:rsidRPr="00150325">
        <w:rPr>
          <w:rFonts w:ascii="Times New Roman" w:eastAsiaTheme="minorEastAsia" w:hAnsi="Times New Roman" w:cs="Times New Roman"/>
          <w:color w:val="auto"/>
          <w:szCs w:val="24"/>
        </w:rPr>
        <w:t xml:space="preserve"> </w:t>
      </w:r>
      <w:r w:rsidR="00C34DCE" w:rsidRPr="00150325">
        <w:rPr>
          <w:rFonts w:ascii="Times New Roman" w:eastAsiaTheme="minorEastAsia" w:hAnsi="Times New Roman" w:cs="Times New Roman"/>
          <w:color w:val="auto"/>
          <w:szCs w:val="24"/>
        </w:rPr>
        <w:t>(Secretary)</w:t>
      </w:r>
    </w:p>
    <w:p w14:paraId="185FA805" w14:textId="25196AA5" w:rsidR="00FC060A" w:rsidRPr="00150325" w:rsidRDefault="0052248E">
      <w:pPr>
        <w:numPr>
          <w:ilvl w:val="0"/>
          <w:numId w:val="2"/>
        </w:numPr>
        <w:ind w:hanging="719"/>
        <w:rPr>
          <w:rFonts w:ascii="Times New Roman" w:eastAsia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Director, </w:t>
      </w:r>
      <w:r w:rsidR="000D3325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Department of Marketing </w:t>
      </w:r>
    </w:p>
    <w:p w14:paraId="07F64082" w14:textId="77777777" w:rsidR="00FC060A" w:rsidRPr="00150325" w:rsidRDefault="00FC060A">
      <w:pPr>
        <w:ind w:left="2160"/>
        <w:rPr>
          <w:rFonts w:ascii="Times New Roman" w:hAnsi="Times New Roman" w:cs="Times New Roman"/>
          <w:color w:val="auto"/>
          <w:szCs w:val="24"/>
        </w:rPr>
      </w:pPr>
    </w:p>
    <w:p w14:paraId="0D1573F3" w14:textId="77777777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President – Appointed by advisor and former president. Term of service is one academic year. Duties: </w:t>
      </w:r>
    </w:p>
    <w:p w14:paraId="0B0DF803" w14:textId="2E694E18" w:rsidR="00FC060A" w:rsidRPr="00150325" w:rsidRDefault="00B44C12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Leading and c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oordinating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efforts of 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the </w:t>
      </w:r>
      <w:r w:rsidR="000D3325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Toastmasters 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>Club Executive Board.</w:t>
      </w:r>
    </w:p>
    <w:p w14:paraId="31F0508D" w14:textId="152D368B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Serv</w:t>
      </w:r>
      <w:r w:rsidR="00B44C12" w:rsidRPr="00150325">
        <w:rPr>
          <w:rFonts w:ascii="Times New Roman" w:eastAsia="Times New Roman" w:hAnsi="Times New Roman" w:cs="Times New Roman"/>
          <w:color w:val="auto"/>
          <w:szCs w:val="24"/>
        </w:rPr>
        <w:t>ing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as a liaison between advisor and 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the </w:t>
      </w:r>
      <w:r w:rsidR="000D3325" w:rsidRPr="00150325">
        <w:rPr>
          <w:rFonts w:ascii="Times New Roman" w:eastAsia="Times New Roman" w:hAnsi="Times New Roman" w:cs="Times New Roman"/>
          <w:color w:val="auto"/>
          <w:szCs w:val="24"/>
        </w:rPr>
        <w:t>Toastmaster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Club Executive Board.</w:t>
      </w:r>
    </w:p>
    <w:p w14:paraId="6B4EF34F" w14:textId="4A8DEFBB" w:rsidR="00FC060A" w:rsidRPr="00150325" w:rsidRDefault="00B44C12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Guiding and serving 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all members of 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the </w:t>
      </w:r>
      <w:r w:rsidR="000D3325" w:rsidRPr="00150325">
        <w:rPr>
          <w:rFonts w:ascii="Times New Roman" w:eastAsia="Times New Roman" w:hAnsi="Times New Roman" w:cs="Times New Roman"/>
          <w:color w:val="auto"/>
          <w:szCs w:val="24"/>
        </w:rPr>
        <w:t>Toastmasters Club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in multiple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>, unspecified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ways to encourage the smooth running of the organization and full participation of c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>lub members.</w:t>
      </w:r>
    </w:p>
    <w:p w14:paraId="4ED8FF7B" w14:textId="4FEB8B40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Serv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>ing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as representative of 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the </w:t>
      </w:r>
      <w:r w:rsidR="00242B12" w:rsidRPr="00150325">
        <w:rPr>
          <w:rFonts w:ascii="Times New Roman" w:eastAsia="Times New Roman" w:hAnsi="Times New Roman" w:cs="Times New Roman"/>
          <w:color w:val="auto"/>
          <w:szCs w:val="24"/>
        </w:rPr>
        <w:t>Toastmasters Club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to contact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guest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speakers and explain meeting details.</w:t>
      </w:r>
    </w:p>
    <w:p w14:paraId="0C087E21" w14:textId="77777777" w:rsidR="000D3325" w:rsidRPr="00150325" w:rsidRDefault="000D3325" w:rsidP="00B9477D">
      <w:pPr>
        <w:ind w:left="574"/>
        <w:rPr>
          <w:rFonts w:ascii="Times New Roman" w:eastAsia="Times New Roman" w:hAnsi="Times New Roman" w:cs="Times New Roman"/>
          <w:color w:val="auto"/>
          <w:szCs w:val="24"/>
        </w:rPr>
      </w:pPr>
    </w:p>
    <w:p w14:paraId="064A9C19" w14:textId="7030B5A5" w:rsidR="00B9477D" w:rsidRPr="00150325" w:rsidRDefault="00B9477D">
      <w:pPr>
        <w:rPr>
          <w:rFonts w:ascii="Times New Roman" w:eastAsia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lastRenderedPageBreak/>
        <w:t>Department of Finance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–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led by Finance Department Director </w:t>
      </w:r>
      <w:r w:rsidR="00C94B74" w:rsidRPr="00150325">
        <w:rPr>
          <w:rFonts w:ascii="Times New Roman" w:eastAsia="Times New Roman" w:hAnsi="Times New Roman" w:cs="Times New Roman"/>
          <w:color w:val="auto"/>
          <w:szCs w:val="24"/>
        </w:rPr>
        <w:t>(Treasurer)</w:t>
      </w:r>
    </w:p>
    <w:p w14:paraId="75CDED2B" w14:textId="34464179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Duties:</w:t>
      </w:r>
    </w:p>
    <w:p w14:paraId="0EB701ED" w14:textId="2BF966F2" w:rsidR="00B9477D" w:rsidRPr="00150325" w:rsidRDefault="00B9477D">
      <w:pPr>
        <w:numPr>
          <w:ilvl w:val="0"/>
          <w:numId w:val="1"/>
        </w:numPr>
        <w:ind w:left="574" w:hanging="359"/>
        <w:rPr>
          <w:rFonts w:ascii="Times New Roman" w:eastAsia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In charge of Toastmasters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>,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>I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nternational membership fee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>s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and the 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procurement and use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of funds</w:t>
      </w:r>
    </w:p>
    <w:p w14:paraId="78108281" w14:textId="21D68290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Monito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>ring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and record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>ing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all monetary transactions conducted by the organization.</w:t>
      </w:r>
    </w:p>
    <w:p w14:paraId="2C6B80AE" w14:textId="2F1A623B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Updat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>ing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account balance on record every two weeks.</w:t>
      </w:r>
    </w:p>
    <w:p w14:paraId="333469C1" w14:textId="1584E1C7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Monthly 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>reporting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to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the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Executive Board about organization’s financial standing.</w:t>
      </w:r>
    </w:p>
    <w:p w14:paraId="7CC9E315" w14:textId="6B52441A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Budget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>ing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for organization’s event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>s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681991E4" w14:textId="77777777" w:rsidR="00FC060A" w:rsidRPr="00150325" w:rsidRDefault="00FC060A">
      <w:pPr>
        <w:rPr>
          <w:rFonts w:ascii="Times New Roman" w:eastAsiaTheme="minorEastAsia" w:hAnsi="Times New Roman" w:cs="Times New Roman"/>
          <w:color w:val="auto"/>
          <w:szCs w:val="24"/>
        </w:rPr>
      </w:pPr>
    </w:p>
    <w:p w14:paraId="4983543C" w14:textId="08FEB077" w:rsidR="00B9477D" w:rsidRPr="00150325" w:rsidRDefault="00B9477D">
      <w:pPr>
        <w:rPr>
          <w:rFonts w:ascii="Times New Roman" w:eastAsiaTheme="minorEastAsia" w:hAnsi="Times New Roman" w:cs="Times New Roman"/>
          <w:color w:val="auto"/>
          <w:szCs w:val="24"/>
        </w:rPr>
      </w:pPr>
      <w:r w:rsidRPr="00150325">
        <w:rPr>
          <w:rFonts w:ascii="Times New Roman" w:eastAsiaTheme="minorEastAsia" w:hAnsi="Times New Roman" w:cs="Times New Roman"/>
          <w:color w:val="auto"/>
          <w:szCs w:val="24"/>
        </w:rPr>
        <w:t>D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epartment of Secretary </w:t>
      </w:r>
      <w:r w:rsidR="004261DE" w:rsidRPr="00150325">
        <w:rPr>
          <w:rFonts w:ascii="Times New Roman" w:eastAsia="Times New Roman" w:hAnsi="Times New Roman" w:cs="Times New Roman"/>
          <w:color w:val="auto"/>
          <w:szCs w:val="24"/>
        </w:rPr>
        <w:t>– led by Secretary Department Director</w:t>
      </w:r>
      <w:r w:rsidR="00C94B74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(Secretary)</w:t>
      </w:r>
    </w:p>
    <w:p w14:paraId="37FEBC02" w14:textId="43F53CC0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. Duties:</w:t>
      </w:r>
    </w:p>
    <w:p w14:paraId="427F6CF2" w14:textId="58FE3DE9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Formulat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>ing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the schedule and</w:t>
      </w:r>
      <w:r w:rsidR="004261DE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>preparing the agenda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4261DE" w:rsidRPr="00150325">
        <w:rPr>
          <w:rFonts w:ascii="Times New Roman" w:eastAsia="Times New Roman" w:hAnsi="Times New Roman" w:cs="Times New Roman"/>
          <w:color w:val="auto"/>
          <w:szCs w:val="24"/>
        </w:rPr>
        <w:t>for general meeting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>s.</w:t>
      </w:r>
    </w:p>
    <w:p w14:paraId="1F93553A" w14:textId="0842706F" w:rsidR="004261DE" w:rsidRPr="00150325" w:rsidRDefault="0052248E">
      <w:pPr>
        <w:numPr>
          <w:ilvl w:val="0"/>
          <w:numId w:val="1"/>
        </w:numPr>
        <w:ind w:left="574" w:hanging="359"/>
        <w:rPr>
          <w:rFonts w:ascii="Times New Roman" w:eastAsia="Times New Roman" w:hAnsi="Times New Roman" w:cs="Times New Roman"/>
          <w:color w:val="auto"/>
          <w:szCs w:val="24"/>
        </w:rPr>
      </w:pPr>
      <w:r w:rsidRPr="00150325">
        <w:rPr>
          <w:rFonts w:ascii="Times New Roman" w:eastAsiaTheme="minorEastAsia" w:hAnsi="Times New Roman" w:cs="Times New Roman"/>
          <w:color w:val="auto"/>
          <w:szCs w:val="24"/>
        </w:rPr>
        <w:t>Ensuring the a</w:t>
      </w:r>
      <w:r w:rsidR="004261DE" w:rsidRPr="00150325">
        <w:rPr>
          <w:rFonts w:ascii="Times New Roman" w:eastAsia="Times New Roman" w:hAnsi="Times New Roman" w:cs="Times New Roman"/>
          <w:color w:val="auto"/>
          <w:szCs w:val="24"/>
        </w:rPr>
        <w:t>ttendanc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e</w:t>
      </w:r>
      <w:r w:rsidR="004261DE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of </w:t>
      </w:r>
      <w:r w:rsidR="004261DE" w:rsidRPr="00150325">
        <w:rPr>
          <w:rFonts w:ascii="Times New Roman" w:eastAsia="Times New Roman" w:hAnsi="Times New Roman" w:cs="Times New Roman"/>
          <w:color w:val="auto"/>
          <w:szCs w:val="24"/>
        </w:rPr>
        <w:t>at least one Department of Secretary member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to record </w:t>
      </w:r>
      <w:r w:rsidR="004261DE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meeting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notes.</w:t>
      </w:r>
    </w:p>
    <w:p w14:paraId="2D83600C" w14:textId="381E40F8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Reserv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>ing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room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>s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for general meetings.</w:t>
      </w:r>
    </w:p>
    <w:p w14:paraId="76534139" w14:textId="71C3D539" w:rsidR="00FC060A" w:rsidRPr="00150325" w:rsidRDefault="0052248E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Maintaining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all membership database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s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and other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club documentation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72FA1566" w14:textId="77777777" w:rsidR="00FC060A" w:rsidRPr="00150325" w:rsidRDefault="00FC060A">
      <w:pPr>
        <w:rPr>
          <w:rFonts w:ascii="Times New Roman" w:hAnsi="Times New Roman" w:cs="Times New Roman"/>
          <w:color w:val="auto"/>
          <w:szCs w:val="24"/>
        </w:rPr>
      </w:pPr>
    </w:p>
    <w:p w14:paraId="6BD431FA" w14:textId="7D9BFE93" w:rsidR="00152D0E" w:rsidRPr="00150325" w:rsidRDefault="004261DE">
      <w:pPr>
        <w:rPr>
          <w:rFonts w:ascii="Times New Roman" w:eastAsia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Department of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152D0E" w:rsidRPr="00150325">
        <w:rPr>
          <w:rFonts w:ascii="Times New Roman" w:eastAsia="Times New Roman" w:hAnsi="Times New Roman" w:cs="Times New Roman"/>
          <w:color w:val="auto"/>
          <w:szCs w:val="24"/>
        </w:rPr>
        <w:t>Marketing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–</w:t>
      </w:r>
      <w:r w:rsidR="00152D0E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>l</w:t>
      </w:r>
      <w:r w:rsidR="00152D0E" w:rsidRPr="00150325">
        <w:rPr>
          <w:rFonts w:ascii="Times New Roman" w:eastAsia="Times New Roman" w:hAnsi="Times New Roman" w:cs="Times New Roman"/>
          <w:color w:val="auto"/>
          <w:szCs w:val="24"/>
        </w:rPr>
        <w:t>ed by Marketing Department Director</w:t>
      </w:r>
      <w:r w:rsidR="00C94B74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(Marketing Director)</w:t>
      </w:r>
    </w:p>
    <w:p w14:paraId="7F13E742" w14:textId="289B6090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Duties:</w:t>
      </w:r>
    </w:p>
    <w:p w14:paraId="399BBCE6" w14:textId="77777777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Branding expansion and member recruiting.</w:t>
      </w:r>
    </w:p>
    <w:p w14:paraId="26AA8904" w14:textId="2D9A1769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Contact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>ing potential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sponsors for special on-campus event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>s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77572089" w14:textId="3ED4ED83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Follow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ing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up with sponsor companies in </w:t>
      </w:r>
      <w:r w:rsidR="0052248E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the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form of thank you e-mail.</w:t>
      </w:r>
    </w:p>
    <w:p w14:paraId="64882FEA" w14:textId="564CE9BB" w:rsidR="00FC060A" w:rsidRPr="00150325" w:rsidRDefault="0052248E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Planning and </w:t>
      </w:r>
      <w:r w:rsidR="00680E18" w:rsidRPr="00150325">
        <w:rPr>
          <w:rFonts w:ascii="Times New Roman" w:eastAsia="Times New Roman" w:hAnsi="Times New Roman" w:cs="Times New Roman"/>
          <w:color w:val="auto"/>
          <w:szCs w:val="24"/>
        </w:rPr>
        <w:t>co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>ordinating special on-campus events.</w:t>
      </w:r>
    </w:p>
    <w:p w14:paraId="57A2FF7E" w14:textId="77777777" w:rsidR="00FC060A" w:rsidRPr="00150325" w:rsidRDefault="00FC060A">
      <w:pPr>
        <w:rPr>
          <w:rFonts w:ascii="Times New Roman" w:hAnsi="Times New Roman" w:cs="Times New Roman"/>
          <w:color w:val="auto"/>
          <w:szCs w:val="24"/>
        </w:rPr>
      </w:pPr>
    </w:p>
    <w:p w14:paraId="23307CA9" w14:textId="77777777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i/>
          <w:color w:val="auto"/>
          <w:szCs w:val="24"/>
        </w:rPr>
        <w:t>Article VI – Method of Selecting and/or Removing Officers and Members.</w:t>
      </w:r>
    </w:p>
    <w:p w14:paraId="162B2ADA" w14:textId="6C65A4A7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All current</w:t>
      </w:r>
      <w:r w:rsidR="00680E18" w:rsidRPr="00150325">
        <w:rPr>
          <w:rFonts w:ascii="Times New Roman" w:eastAsia="Times New Roman" w:hAnsi="Times New Roman" w:cs="Times New Roman"/>
          <w:color w:val="auto"/>
          <w:szCs w:val="24"/>
        </w:rPr>
        <w:t>ly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enrolled Ohio State University students who have paid </w:t>
      </w:r>
      <w:r w:rsidR="00680E18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the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$20 membership fee are eligible to be members</w:t>
      </w:r>
      <w:r w:rsidR="00680E18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of </w:t>
      </w:r>
      <w:r w:rsidR="00680E18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the OSU </w:t>
      </w:r>
      <w:r w:rsidR="00152D0E" w:rsidRPr="00150325">
        <w:rPr>
          <w:rFonts w:ascii="Times New Roman" w:eastAsia="Times New Roman" w:hAnsi="Times New Roman" w:cs="Times New Roman"/>
          <w:color w:val="auto"/>
          <w:szCs w:val="24"/>
        </w:rPr>
        <w:t>Toastmasters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Club.</w:t>
      </w:r>
    </w:p>
    <w:p w14:paraId="11179D4D" w14:textId="06658378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Members who want to </w:t>
      </w:r>
      <w:r w:rsidR="00680E18" w:rsidRPr="00150325">
        <w:rPr>
          <w:rFonts w:ascii="Times New Roman" w:eastAsia="Times New Roman" w:hAnsi="Times New Roman" w:cs="Times New Roman"/>
          <w:color w:val="auto"/>
          <w:szCs w:val="24"/>
        </w:rPr>
        <w:t>hold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leadership positions should meet all criteria below:</w:t>
      </w:r>
    </w:p>
    <w:p w14:paraId="51FA5DFA" w14:textId="2F0CBEF7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Must be </w:t>
      </w:r>
      <w:r w:rsidR="00152D0E" w:rsidRPr="00150325">
        <w:rPr>
          <w:rFonts w:ascii="Times New Roman" w:eastAsia="Times New Roman" w:hAnsi="Times New Roman" w:cs="Times New Roman"/>
          <w:color w:val="auto"/>
          <w:szCs w:val="24"/>
        </w:rPr>
        <w:t>Toastmasters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Club’s official member.</w:t>
      </w:r>
    </w:p>
    <w:p w14:paraId="0CF412D8" w14:textId="77777777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Attend at least 75% of general meetings.</w:t>
      </w:r>
    </w:p>
    <w:p w14:paraId="0A83A5D7" w14:textId="77777777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Attend at least 1 professional or special event.</w:t>
      </w:r>
    </w:p>
    <w:p w14:paraId="777DD383" w14:textId="02E8B386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Must have</w:t>
      </w:r>
      <w:r w:rsidR="00680E18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held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membership with </w:t>
      </w:r>
      <w:r w:rsidR="00680E18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the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organization for at least one quarter.</w:t>
      </w:r>
    </w:p>
    <w:p w14:paraId="31284173" w14:textId="27287A52" w:rsidR="00FC060A" w:rsidRPr="00150325" w:rsidRDefault="00680E18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Confirmed reports of a 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candidate’s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academic misconduct or illegal, dangerous, or unbecoming 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behavior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that reflects badly on the club 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>shall waive the candidate’s right to be elected.</w:t>
      </w:r>
    </w:p>
    <w:p w14:paraId="7063B22A" w14:textId="77777777" w:rsidR="00FC060A" w:rsidRPr="00150325" w:rsidRDefault="00FC060A">
      <w:pPr>
        <w:rPr>
          <w:rFonts w:ascii="Times New Roman" w:hAnsi="Times New Roman" w:cs="Times New Roman"/>
          <w:color w:val="auto"/>
          <w:szCs w:val="24"/>
        </w:rPr>
      </w:pPr>
    </w:p>
    <w:p w14:paraId="3BB6E9D9" w14:textId="77777777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i/>
          <w:color w:val="auto"/>
          <w:szCs w:val="24"/>
        </w:rPr>
        <w:t>Article VII – Advisor(s) or Advisory Board: Qualification Criteria.</w:t>
      </w:r>
    </w:p>
    <w:p w14:paraId="7335F595" w14:textId="03B6EBFA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Advisors of student organizations must be members of the </w:t>
      </w:r>
      <w:r w:rsidR="002D1C82" w:rsidRPr="00150325">
        <w:rPr>
          <w:rFonts w:ascii="Times New Roman" w:eastAsia="Times New Roman" w:hAnsi="Times New Roman" w:cs="Times New Roman"/>
          <w:color w:val="auto"/>
          <w:szCs w:val="24"/>
        </w:rPr>
        <w:t>u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niversity faculty or </w:t>
      </w:r>
      <w:r w:rsidR="002D1C82" w:rsidRPr="00150325">
        <w:rPr>
          <w:rFonts w:ascii="Times New Roman" w:eastAsia="Times New Roman" w:hAnsi="Times New Roman" w:cs="Times New Roman"/>
          <w:color w:val="auto"/>
          <w:szCs w:val="24"/>
        </w:rPr>
        <w:t>a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dministrative &amp; </w:t>
      </w:r>
      <w:r w:rsidR="002D1C82" w:rsidRPr="00150325">
        <w:rPr>
          <w:rFonts w:ascii="Times New Roman" w:eastAsia="Times New Roman" w:hAnsi="Times New Roman" w:cs="Times New Roman"/>
          <w:color w:val="auto"/>
          <w:szCs w:val="24"/>
        </w:rPr>
        <w:t>p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rofessional staff</w:t>
      </w:r>
      <w:r w:rsidR="00152D0E" w:rsidRPr="00150325">
        <w:rPr>
          <w:rFonts w:ascii="Times New Roman" w:eastAsia="Times New Roman" w:hAnsi="Times New Roman" w:cs="Times New Roman"/>
          <w:color w:val="auto"/>
          <w:szCs w:val="24"/>
        </w:rPr>
        <w:t>;</w:t>
      </w:r>
      <w:r w:rsidR="00680E18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152D0E" w:rsidRPr="00150325">
        <w:rPr>
          <w:rFonts w:ascii="Times New Roman" w:eastAsia="Times New Roman" w:hAnsi="Times New Roman" w:cs="Times New Roman"/>
          <w:color w:val="auto"/>
          <w:szCs w:val="24"/>
        </w:rPr>
        <w:t>Co</w:t>
      </w:r>
      <w:r w:rsidR="00680E18" w:rsidRPr="00150325">
        <w:rPr>
          <w:rFonts w:ascii="Times New Roman" w:eastAsia="Times New Roman" w:hAnsi="Times New Roman" w:cs="Times New Roman"/>
          <w:color w:val="auto"/>
          <w:szCs w:val="24"/>
        </w:rPr>
        <w:t>-</w:t>
      </w:r>
      <w:r w:rsidR="00152D0E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Advisors could be </w:t>
      </w:r>
      <w:r w:rsidR="00680E18" w:rsidRPr="00150325">
        <w:rPr>
          <w:rFonts w:ascii="Times New Roman" w:eastAsia="Times New Roman" w:hAnsi="Times New Roman" w:cs="Times New Roman"/>
          <w:color w:val="auto"/>
          <w:szCs w:val="24"/>
        </w:rPr>
        <w:t>members of other,</w:t>
      </w:r>
      <w:r w:rsidR="00152D0E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680E18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official </w:t>
      </w:r>
      <w:r w:rsidR="00152D0E" w:rsidRPr="00150325">
        <w:rPr>
          <w:rFonts w:ascii="Times New Roman" w:eastAsia="Times New Roman" w:hAnsi="Times New Roman" w:cs="Times New Roman"/>
          <w:color w:val="auto"/>
          <w:szCs w:val="24"/>
        </w:rPr>
        <w:t>Toastmasters</w:t>
      </w:r>
      <w:r w:rsidR="00680E18" w:rsidRPr="00150325">
        <w:rPr>
          <w:rFonts w:ascii="Times New Roman" w:eastAsia="Times New Roman" w:hAnsi="Times New Roman" w:cs="Times New Roman"/>
          <w:color w:val="auto"/>
          <w:szCs w:val="24"/>
        </w:rPr>
        <w:t>, International clubs.</w:t>
      </w:r>
    </w:p>
    <w:p w14:paraId="781B4777" w14:textId="77777777" w:rsidR="00FC060A" w:rsidRPr="00150325" w:rsidRDefault="00FC060A">
      <w:pPr>
        <w:rPr>
          <w:rFonts w:ascii="Times New Roman" w:hAnsi="Times New Roman" w:cs="Times New Roman"/>
          <w:color w:val="auto"/>
          <w:szCs w:val="24"/>
        </w:rPr>
      </w:pPr>
    </w:p>
    <w:p w14:paraId="4991A7A0" w14:textId="77777777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i/>
          <w:color w:val="auto"/>
          <w:szCs w:val="24"/>
        </w:rPr>
        <w:t>Article VIII – Meetings of the Organization: Required meetings and their frequency.</w:t>
      </w:r>
    </w:p>
    <w:p w14:paraId="73D887A7" w14:textId="77777777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Five general meetings of open memberships shall be conducted each quarter except for summer. The general meetings should be held every other week. </w:t>
      </w:r>
    </w:p>
    <w:p w14:paraId="54D90C66" w14:textId="77777777" w:rsidR="00FC060A" w:rsidRPr="00150325" w:rsidRDefault="00FC060A">
      <w:pPr>
        <w:rPr>
          <w:rFonts w:ascii="Times New Roman" w:hAnsi="Times New Roman" w:cs="Times New Roman"/>
          <w:color w:val="auto"/>
          <w:szCs w:val="24"/>
        </w:rPr>
      </w:pPr>
    </w:p>
    <w:p w14:paraId="25BD9347" w14:textId="77777777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i/>
          <w:color w:val="auto"/>
          <w:szCs w:val="24"/>
        </w:rPr>
        <w:lastRenderedPageBreak/>
        <w:t>Article IX – Method of Amending Constitution: Proposals, notice, and voting requirements.</w:t>
      </w:r>
    </w:p>
    <w:p w14:paraId="74C7C5AF" w14:textId="58FD4F0A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Proposed amendments should be in writing, </w:t>
      </w:r>
      <w:r w:rsidR="00680E18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and not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acted upon in the </w:t>
      </w:r>
      <w:r w:rsidR="00680E18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same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general meeting in which they are proposed</w:t>
      </w:r>
      <w:r w:rsidR="00680E18" w:rsidRPr="00150325">
        <w:rPr>
          <w:rFonts w:ascii="Times New Roman" w:eastAsia="Times New Roman" w:hAnsi="Times New Roman" w:cs="Times New Roman"/>
          <w:color w:val="auto"/>
          <w:szCs w:val="24"/>
        </w:rPr>
        <w:t>. These proposals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should be read again at a specified number of subsequent</w:t>
      </w:r>
      <w:r w:rsidR="00680E18" w:rsidRPr="00150325">
        <w:rPr>
          <w:rFonts w:ascii="Times New Roman" w:eastAsia="Times New Roman" w:hAnsi="Times New Roman" w:cs="Times New Roman"/>
          <w:color w:val="auto"/>
          <w:szCs w:val="24"/>
        </w:rPr>
        <w:t>,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general meetings</w:t>
      </w:r>
      <w:r w:rsidR="00680E18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, as well as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the general meeting in which the votes</w:t>
      </w:r>
      <w:r w:rsidR="00680E18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for or against the proposed amendment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will be taken. Approval </w:t>
      </w:r>
      <w:r w:rsidR="00680E18" w:rsidRPr="00150325">
        <w:rPr>
          <w:rFonts w:ascii="Times New Roman" w:eastAsia="Times New Roman" w:hAnsi="Times New Roman" w:cs="Times New Roman"/>
          <w:color w:val="auto"/>
          <w:szCs w:val="24"/>
        </w:rPr>
        <w:t>will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require at least two-thirds of voting members present (and to conduct any business an organization should have quorum present</w:t>
      </w:r>
      <w:r w:rsidR="00680E18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which is </w:t>
      </w:r>
      <w:r w:rsidR="002D1C82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a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minimum </w:t>
      </w:r>
      <w:r w:rsidR="002D1C82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of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50% + 1 of total organization members). The constitution should not be amended </w:t>
      </w:r>
      <w:r w:rsidR="002D1C82" w:rsidRPr="00150325">
        <w:rPr>
          <w:rFonts w:ascii="Times New Roman" w:eastAsia="Times New Roman" w:hAnsi="Times New Roman" w:cs="Times New Roman"/>
          <w:color w:val="auto"/>
          <w:szCs w:val="24"/>
        </w:rPr>
        <w:t>casually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or frequently.</w:t>
      </w:r>
    </w:p>
    <w:p w14:paraId="2EF7C1F0" w14:textId="77777777" w:rsidR="00FC060A" w:rsidRPr="00150325" w:rsidRDefault="00FC060A">
      <w:pPr>
        <w:rPr>
          <w:rFonts w:ascii="Times New Roman" w:hAnsi="Times New Roman" w:cs="Times New Roman"/>
          <w:color w:val="auto"/>
          <w:szCs w:val="24"/>
        </w:rPr>
      </w:pPr>
    </w:p>
    <w:p w14:paraId="71D7D54C" w14:textId="77777777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i/>
          <w:color w:val="auto"/>
          <w:szCs w:val="24"/>
        </w:rPr>
        <w:t>Article X – Method of Dissolution of Organization</w:t>
      </w:r>
    </w:p>
    <w:p w14:paraId="001EBEE6" w14:textId="6C9DE46C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Dissolution of the student organization can only take place when all </w:t>
      </w:r>
      <w:r w:rsidR="002D1C82" w:rsidRPr="00150325">
        <w:rPr>
          <w:rFonts w:ascii="Times New Roman" w:eastAsia="Times New Roman" w:hAnsi="Times New Roman" w:cs="Times New Roman"/>
          <w:color w:val="auto"/>
          <w:szCs w:val="24"/>
        </w:rPr>
        <w:t>e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xecutive </w:t>
      </w:r>
      <w:r w:rsidR="002D1C82" w:rsidRPr="00150325">
        <w:rPr>
          <w:rFonts w:ascii="Times New Roman" w:eastAsia="Times New Roman" w:hAnsi="Times New Roman" w:cs="Times New Roman"/>
          <w:color w:val="auto"/>
          <w:szCs w:val="24"/>
        </w:rPr>
        <w:t>b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oard members and </w:t>
      </w:r>
      <w:r w:rsidR="002D1C82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an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advisor are present and at least three votes of dissolution </w:t>
      </w:r>
      <w:r w:rsidR="002D1C82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are cast. All Executive Board members are responsible to pay off outstanding debts of the organization. In the case of a decision to dissolve the club, any existing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monetary assets</w:t>
      </w:r>
      <w:r w:rsidR="002D1C82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, will be used in this manner: 1) all debts of the organization will be paid 2)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all official members </w:t>
      </w:r>
      <w:r w:rsidR="002D1C82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will reimbursed </w:t>
      </w:r>
      <w:r w:rsidR="00642D1C" w:rsidRPr="00150325">
        <w:rPr>
          <w:rFonts w:ascii="Times New Roman" w:eastAsia="Times New Roman" w:hAnsi="Times New Roman" w:cs="Times New Roman"/>
          <w:color w:val="auto"/>
          <w:szCs w:val="24"/>
        </w:rPr>
        <w:t>for</w:t>
      </w:r>
      <w:r w:rsidR="002D1C82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their original membership fees 3) any remaining funds above and beyond this will be distributed equally among all official members.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368E1B74" w14:textId="77777777" w:rsidR="00FC060A" w:rsidRPr="00150325" w:rsidRDefault="00FC060A">
      <w:pPr>
        <w:rPr>
          <w:rFonts w:ascii="Times New Roman" w:hAnsi="Times New Roman" w:cs="Times New Roman"/>
          <w:color w:val="auto"/>
          <w:szCs w:val="24"/>
        </w:rPr>
      </w:pPr>
    </w:p>
    <w:p w14:paraId="536CE208" w14:textId="6A30D8AE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i/>
          <w:color w:val="auto"/>
          <w:szCs w:val="24"/>
        </w:rPr>
        <w:t>Article XI -- Removal/Dismissal Policies</w:t>
      </w:r>
      <w:r w:rsidR="002D1C82" w:rsidRPr="00150325">
        <w:rPr>
          <w:rFonts w:ascii="Times New Roman" w:eastAsia="Times New Roman" w:hAnsi="Times New Roman" w:cs="Times New Roman"/>
          <w:i/>
          <w:color w:val="auto"/>
          <w:szCs w:val="24"/>
        </w:rPr>
        <w:t>:</w:t>
      </w:r>
    </w:p>
    <w:p w14:paraId="13281D88" w14:textId="77777777" w:rsidR="00FC060A" w:rsidRPr="00150325" w:rsidRDefault="007F686B">
      <w:pPr>
        <w:spacing w:line="276" w:lineRule="auto"/>
        <w:rPr>
          <w:rFonts w:ascii="Times New Roman" w:hAnsi="Times New Roman" w:cs="Times New Roman"/>
          <w:iCs/>
          <w:color w:val="auto"/>
          <w:szCs w:val="24"/>
        </w:rPr>
      </w:pPr>
      <w:r w:rsidRPr="00150325">
        <w:rPr>
          <w:rFonts w:ascii="Times New Roman" w:eastAsia="Arial" w:hAnsi="Times New Roman" w:cs="Times New Roman"/>
          <w:iCs/>
          <w:color w:val="auto"/>
          <w:szCs w:val="24"/>
          <w:u w:val="single"/>
        </w:rPr>
        <w:t>Removal of members</w:t>
      </w:r>
    </w:p>
    <w:p w14:paraId="0501AEF8" w14:textId="33D40A34" w:rsidR="00FC060A" w:rsidRPr="00150325" w:rsidRDefault="007F686B">
      <w:pPr>
        <w:spacing w:line="276" w:lineRule="auto"/>
        <w:rPr>
          <w:rFonts w:ascii="Times New Roman" w:hAnsi="Times New Roman" w:cs="Times New Roman"/>
          <w:iCs/>
          <w:color w:val="auto"/>
          <w:szCs w:val="24"/>
        </w:rPr>
      </w:pPr>
      <w:r w:rsidRPr="00150325">
        <w:rPr>
          <w:rFonts w:ascii="Times New Roman" w:eastAsia="Arial" w:hAnsi="Times New Roman" w:cs="Times New Roman"/>
          <w:iCs/>
          <w:color w:val="auto"/>
          <w:szCs w:val="24"/>
        </w:rPr>
        <w:t xml:space="preserve">If </w:t>
      </w:r>
      <w:r w:rsidR="00642D1C" w:rsidRPr="00150325">
        <w:rPr>
          <w:rFonts w:ascii="Times New Roman" w:eastAsia="Arial" w:hAnsi="Times New Roman" w:cs="Times New Roman"/>
          <w:iCs/>
          <w:color w:val="auto"/>
          <w:szCs w:val="24"/>
        </w:rPr>
        <w:t xml:space="preserve">an official </w:t>
      </w:r>
      <w:r w:rsidRPr="00150325">
        <w:rPr>
          <w:rFonts w:ascii="Times New Roman" w:eastAsia="Arial" w:hAnsi="Times New Roman" w:cs="Times New Roman"/>
          <w:iCs/>
          <w:color w:val="auto"/>
          <w:szCs w:val="24"/>
        </w:rPr>
        <w:t>member conducts themselves in a manner deemed detrimental to advancing the purpose of this organization or in violation of the OSU Student Code of Conduct, they can be removed through a majority vote of the other voting membership or unanimous vote of the officers, with the consultation of the advisor.</w:t>
      </w:r>
    </w:p>
    <w:p w14:paraId="2CA21B4A" w14:textId="77777777" w:rsidR="00FC060A" w:rsidRPr="00150325" w:rsidRDefault="007F686B">
      <w:pPr>
        <w:spacing w:line="276" w:lineRule="auto"/>
        <w:rPr>
          <w:rFonts w:ascii="Times New Roman" w:hAnsi="Times New Roman" w:cs="Times New Roman"/>
          <w:iCs/>
          <w:color w:val="auto"/>
          <w:szCs w:val="24"/>
        </w:rPr>
      </w:pPr>
      <w:r w:rsidRPr="00150325">
        <w:rPr>
          <w:rFonts w:ascii="Times New Roman" w:eastAsia="Arial" w:hAnsi="Times New Roman" w:cs="Times New Roman"/>
          <w:iCs/>
          <w:color w:val="auto"/>
          <w:szCs w:val="24"/>
        </w:rPr>
        <w:t xml:space="preserve"> </w:t>
      </w:r>
    </w:p>
    <w:p w14:paraId="61FDAC63" w14:textId="77777777" w:rsidR="00FC060A" w:rsidRPr="00150325" w:rsidRDefault="007F686B">
      <w:pPr>
        <w:spacing w:line="276" w:lineRule="auto"/>
        <w:rPr>
          <w:rFonts w:ascii="Times New Roman" w:hAnsi="Times New Roman" w:cs="Times New Roman"/>
          <w:iCs/>
          <w:color w:val="auto"/>
          <w:szCs w:val="24"/>
        </w:rPr>
      </w:pPr>
      <w:r w:rsidRPr="00150325">
        <w:rPr>
          <w:rFonts w:ascii="Times New Roman" w:eastAsia="Arial" w:hAnsi="Times New Roman" w:cs="Times New Roman"/>
          <w:iCs/>
          <w:color w:val="auto"/>
          <w:szCs w:val="24"/>
          <w:u w:val="single"/>
        </w:rPr>
        <w:t>Removal of officers</w:t>
      </w:r>
    </w:p>
    <w:p w14:paraId="5BCB4F3E" w14:textId="263DE87C" w:rsidR="00FC060A" w:rsidRPr="00150325" w:rsidRDefault="007F686B">
      <w:pPr>
        <w:spacing w:line="276" w:lineRule="auto"/>
        <w:rPr>
          <w:rFonts w:ascii="Times New Roman" w:hAnsi="Times New Roman" w:cs="Times New Roman"/>
          <w:iCs/>
          <w:color w:val="auto"/>
          <w:szCs w:val="24"/>
        </w:rPr>
      </w:pPr>
      <w:r w:rsidRPr="00150325">
        <w:rPr>
          <w:rFonts w:ascii="Times New Roman" w:eastAsia="Arial" w:hAnsi="Times New Roman" w:cs="Times New Roman"/>
          <w:iCs/>
          <w:color w:val="auto"/>
          <w:szCs w:val="24"/>
        </w:rPr>
        <w:t>If an officer conducts themselves in such a manner deemed detrimental to advancing the purpose of this organization, is delinquent in performing their offic</w:t>
      </w:r>
      <w:r w:rsidR="00642D1C" w:rsidRPr="00150325">
        <w:rPr>
          <w:rFonts w:ascii="Times New Roman" w:eastAsia="Arial" w:hAnsi="Times New Roman" w:cs="Times New Roman"/>
          <w:iCs/>
          <w:color w:val="auto"/>
          <w:szCs w:val="24"/>
        </w:rPr>
        <w:t>ial</w:t>
      </w:r>
      <w:r w:rsidRPr="00150325">
        <w:rPr>
          <w:rFonts w:ascii="Times New Roman" w:eastAsia="Arial" w:hAnsi="Times New Roman" w:cs="Times New Roman"/>
          <w:iCs/>
          <w:color w:val="auto"/>
          <w:szCs w:val="24"/>
        </w:rPr>
        <w:t xml:space="preserve"> duties, or is in violation of the OSU Student Code of Conduct, they can be removed through a majority vote of the voting membership or unanimous vote of the other officers, with the consultation of the advisor.</w:t>
      </w:r>
    </w:p>
    <w:p w14:paraId="21ABF257" w14:textId="77777777" w:rsidR="00FC060A" w:rsidRPr="00150325" w:rsidRDefault="007F686B">
      <w:pPr>
        <w:jc w:val="center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By-Laws</w:t>
      </w:r>
    </w:p>
    <w:p w14:paraId="5C7CADE6" w14:textId="77777777" w:rsidR="00FC060A" w:rsidRPr="00150325" w:rsidRDefault="00FC060A">
      <w:pPr>
        <w:rPr>
          <w:rFonts w:ascii="Times New Roman" w:hAnsi="Times New Roman" w:cs="Times New Roman"/>
          <w:color w:val="auto"/>
          <w:szCs w:val="24"/>
        </w:rPr>
      </w:pPr>
    </w:p>
    <w:p w14:paraId="36283688" w14:textId="300CA175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bookmarkStart w:id="0" w:name="id.80e095b424c4" w:colFirst="0" w:colLast="0"/>
      <w:bookmarkEnd w:id="0"/>
      <w:r w:rsidRPr="00150325">
        <w:rPr>
          <w:rFonts w:ascii="Times New Roman" w:eastAsia="Times New Roman" w:hAnsi="Times New Roman" w:cs="Times New Roman"/>
          <w:i/>
          <w:color w:val="auto"/>
          <w:szCs w:val="24"/>
        </w:rPr>
        <w:t>Article 1 – Parliamentary Authority</w:t>
      </w:r>
      <w:r w:rsidR="00642D1C" w:rsidRPr="00150325">
        <w:rPr>
          <w:rFonts w:ascii="Times New Roman" w:eastAsia="Times New Roman" w:hAnsi="Times New Roman" w:cs="Times New Roman"/>
          <w:i/>
          <w:color w:val="auto"/>
          <w:szCs w:val="24"/>
        </w:rPr>
        <w:t>.</w:t>
      </w:r>
    </w:p>
    <w:p w14:paraId="3FC0E16A" w14:textId="267D375D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The rules contained in Robert’s Rules of Order shall govern the organization in all cases to which they are applicable, and in which they are not inconsistent with </w:t>
      </w:r>
      <w:r w:rsidR="00642D1C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the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constitution and the by-laws of this organization.</w:t>
      </w:r>
    </w:p>
    <w:p w14:paraId="65946976" w14:textId="77777777" w:rsidR="00FC060A" w:rsidRPr="00150325" w:rsidRDefault="00FC060A">
      <w:pPr>
        <w:rPr>
          <w:rFonts w:ascii="Times New Roman" w:hAnsi="Times New Roman" w:cs="Times New Roman"/>
          <w:color w:val="auto"/>
          <w:szCs w:val="24"/>
        </w:rPr>
      </w:pPr>
    </w:p>
    <w:p w14:paraId="099EB86D" w14:textId="2CC1A3CF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i/>
          <w:color w:val="auto"/>
          <w:szCs w:val="24"/>
        </w:rPr>
        <w:t>Article II- Membership</w:t>
      </w:r>
      <w:r w:rsidR="00642D1C" w:rsidRPr="00150325">
        <w:rPr>
          <w:rFonts w:ascii="Times New Roman" w:eastAsia="Times New Roman" w:hAnsi="Times New Roman" w:cs="Times New Roman"/>
          <w:i/>
          <w:color w:val="auto"/>
          <w:szCs w:val="24"/>
        </w:rPr>
        <w:t>.</w:t>
      </w:r>
    </w:p>
    <w:p w14:paraId="2C6E793F" w14:textId="77777777" w:rsidR="003C4654" w:rsidRPr="003C4654" w:rsidRDefault="003C4654" w:rsidP="003C4654">
      <w:r w:rsidRPr="003C4654">
        <w:t>Member Selection Process</w:t>
      </w:r>
      <w:r w:rsidRPr="003C4654">
        <w:br/>
        <w:t>To become a member, students must:</w:t>
      </w:r>
    </w:p>
    <w:p w14:paraId="56E660C9" w14:textId="22D3290F" w:rsidR="003C4654" w:rsidRPr="003C4654" w:rsidRDefault="003C4654" w:rsidP="003C4654">
      <w:pPr>
        <w:ind w:left="574"/>
      </w:pPr>
      <w:r w:rsidRPr="003C4654">
        <w:t xml:space="preserve"> Attend at least one general meeting or interest session.</w:t>
      </w:r>
    </w:p>
    <w:p w14:paraId="5F1BE479" w14:textId="37D618B3" w:rsidR="003C4654" w:rsidRPr="003C4654" w:rsidRDefault="003C4654" w:rsidP="003C4654">
      <w:pPr>
        <w:ind w:left="574"/>
      </w:pPr>
      <w:r w:rsidRPr="003C4654">
        <w:t xml:space="preserve"> Complete the club’s membership registration form.</w:t>
      </w:r>
    </w:p>
    <w:p w14:paraId="6E925AA9" w14:textId="2C4D0C07" w:rsidR="003C4654" w:rsidRPr="003C4654" w:rsidRDefault="003C4654" w:rsidP="003C4654">
      <w:pPr>
        <w:ind w:left="574"/>
      </w:pPr>
      <w:r w:rsidRPr="003C4654">
        <w:lastRenderedPageBreak/>
        <w:t xml:space="preserve"> Submit a one-time $20 local club membership fee </w:t>
      </w:r>
      <w:r>
        <w:t>and p</w:t>
      </w:r>
      <w:r w:rsidRPr="003C4654">
        <w:t>ay official Toastmasters International dues — currently $60 every six months —</w:t>
      </w:r>
      <w:r>
        <w:t xml:space="preserve"> </w:t>
      </w:r>
      <w:r w:rsidRPr="003C4654">
        <w:t>either directly through the Toastmasters International website or through the club Treasurer.</w:t>
      </w:r>
    </w:p>
    <w:p w14:paraId="7FACE752" w14:textId="670C7FC3" w:rsidR="003C4654" w:rsidRPr="003C4654" w:rsidRDefault="003C4654" w:rsidP="003C4654">
      <w:pPr>
        <w:ind w:left="574"/>
      </w:pPr>
      <w:r w:rsidRPr="003C4654">
        <w:t xml:space="preserve"> we shall not discriminate against any individual(Be added to the official member roster by the Secretary once all fees and forms are received.</w:t>
      </w:r>
    </w:p>
    <w:p w14:paraId="144EC1D3" w14:textId="2D146F83" w:rsidR="003C4654" w:rsidRPr="003C4654" w:rsidRDefault="003C4654" w:rsidP="003C4654">
      <w:pPr>
        <w:ind w:left="574"/>
        <w:rPr>
          <w:rFonts w:ascii="Times New Roman" w:hAnsi="Times New Roman" w:cs="Times New Roman" w:hint="eastAsia"/>
          <w:color w:val="auto"/>
          <w:szCs w:val="24"/>
        </w:rPr>
      </w:pPr>
      <w:r>
        <w:rPr>
          <w:rFonts w:ascii="Times New Roman" w:eastAsiaTheme="minorEastAsia" w:hAnsi="Times New Roman" w:cs="Times New Roman"/>
          <w:color w:val="auto"/>
          <w:szCs w:val="24"/>
        </w:rPr>
        <w:t>Notifications:</w:t>
      </w:r>
    </w:p>
    <w:p w14:paraId="7DCBD521" w14:textId="39EB55FE" w:rsidR="00FC060A" w:rsidRPr="00150325" w:rsidRDefault="00642D1C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The m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embership fee is a one-time payment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made 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at the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time a s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tudent </w:t>
      </w:r>
      <w:r w:rsidR="00C34DCE" w:rsidRPr="00150325">
        <w:rPr>
          <w:rFonts w:ascii="Times New Roman" w:eastAsia="Times New Roman" w:hAnsi="Times New Roman" w:cs="Times New Roman"/>
          <w:color w:val="auto"/>
          <w:szCs w:val="24"/>
        </w:rPr>
        <w:t>requests to participate in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this organization.</w:t>
      </w:r>
    </w:p>
    <w:p w14:paraId="0FBC403D" w14:textId="69107360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Official members shall receive all member benefits but </w:t>
      </w:r>
      <w:r w:rsidR="00C34DCE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shall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not be paid </w:t>
      </w:r>
      <w:r w:rsidR="00C34DCE" w:rsidRPr="00150325">
        <w:rPr>
          <w:rFonts w:ascii="Times New Roman" w:eastAsia="Times New Roman" w:hAnsi="Times New Roman" w:cs="Times New Roman"/>
          <w:color w:val="auto"/>
          <w:szCs w:val="24"/>
        </w:rPr>
        <w:t>for usual and customary services rendered for the good of the organization under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any circumstances</w:t>
      </w:r>
      <w:r w:rsidR="00C34DCE" w:rsidRPr="00150325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43F91158" w14:textId="37270D3B" w:rsidR="00FC060A" w:rsidRPr="00150325" w:rsidRDefault="00C34DCE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Official 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>membership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in the OSU Toastmaster Club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ends at the graduation of the student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but continued membership in other official clubs of Toastmasters, International is encouraged.</w:t>
      </w:r>
    </w:p>
    <w:p w14:paraId="451B24C0" w14:textId="77777777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    </w:t>
      </w:r>
    </w:p>
    <w:p w14:paraId="3D5DB40A" w14:textId="77777777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Section II</w:t>
      </w:r>
    </w:p>
    <w:p w14:paraId="4ED0B8C0" w14:textId="6A7EEAF1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Any alumni, faculty</w:t>
      </w:r>
      <w:r w:rsidR="00C34DCE" w:rsidRPr="00150325">
        <w:rPr>
          <w:rFonts w:ascii="Times New Roman" w:eastAsia="Times New Roman" w:hAnsi="Times New Roman" w:cs="Times New Roman"/>
          <w:color w:val="auto"/>
          <w:szCs w:val="24"/>
        </w:rPr>
        <w:t>, or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instructor who have </w:t>
      </w:r>
      <w:r w:rsidR="00C34DCE" w:rsidRPr="00150325">
        <w:rPr>
          <w:rFonts w:ascii="Times New Roman" w:eastAsia="Times New Roman" w:hAnsi="Times New Roman" w:cs="Times New Roman"/>
          <w:color w:val="auto"/>
          <w:szCs w:val="24"/>
        </w:rPr>
        <w:t>become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involved in activities organized by this organization shall be automatically categorized as </w:t>
      </w:r>
      <w:r w:rsidR="00C34DCE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an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honorary member.</w:t>
      </w:r>
    </w:p>
    <w:p w14:paraId="384C84C7" w14:textId="2A91A837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Such membership shall never be abolished </w:t>
      </w:r>
      <w:r w:rsidR="00C34DCE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unless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cancellation</w:t>
      </w:r>
      <w:r w:rsidR="00C34DCE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is requested by the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C34DCE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honorary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member him</w:t>
      </w:r>
      <w:r w:rsidR="00C34DCE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- or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herself.</w:t>
      </w:r>
    </w:p>
    <w:p w14:paraId="6A8E96C4" w14:textId="77777777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 </w:t>
      </w:r>
    </w:p>
    <w:p w14:paraId="7B3ABA30" w14:textId="724EBA1F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i/>
          <w:color w:val="auto"/>
          <w:szCs w:val="24"/>
        </w:rPr>
        <w:t>Article III</w:t>
      </w:r>
      <w:r w:rsidR="00C34DCE" w:rsidRPr="0015032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150325">
        <w:rPr>
          <w:rFonts w:ascii="Times New Roman" w:eastAsia="Times New Roman" w:hAnsi="Times New Roman" w:cs="Times New Roman"/>
          <w:i/>
          <w:color w:val="auto"/>
          <w:szCs w:val="24"/>
        </w:rPr>
        <w:t>- Election/Appointment of Government Leadership</w:t>
      </w:r>
      <w:r w:rsidR="00C34DCE" w:rsidRPr="00150325">
        <w:rPr>
          <w:rFonts w:ascii="Times New Roman" w:eastAsia="Times New Roman" w:hAnsi="Times New Roman" w:cs="Times New Roman"/>
          <w:i/>
          <w:color w:val="auto"/>
          <w:szCs w:val="24"/>
        </w:rPr>
        <w:t>.</w:t>
      </w:r>
    </w:p>
    <w:p w14:paraId="1705AD3D" w14:textId="3DDB93E4" w:rsidR="00FC060A" w:rsidRPr="00150325" w:rsidRDefault="00C34DCE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The e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>xecutive board consist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s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of all organization officers, including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the 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President, Treasurer, </w:t>
      </w:r>
      <w:r w:rsidR="00C94B74" w:rsidRPr="00150325">
        <w:rPr>
          <w:rFonts w:ascii="Times New Roman" w:eastAsia="Times New Roman" w:hAnsi="Times New Roman" w:cs="Times New Roman"/>
          <w:color w:val="auto"/>
          <w:szCs w:val="24"/>
        </w:rPr>
        <w:t>Secretary,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and</w:t>
      </w:r>
      <w:r w:rsidR="00C94B74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Marketing Director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4FD3C2EB" w14:textId="4A1B24E6" w:rsidR="00FC060A" w:rsidRPr="00150325" w:rsidRDefault="00C94B74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The incoming p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>resident of next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-year’s 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>organization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al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government shall be appointed by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an 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>advisor and the current president annually. </w:t>
      </w:r>
    </w:p>
    <w:p w14:paraId="09E98F56" w14:textId="02BD0DD1" w:rsidR="00FC060A" w:rsidRPr="00150325" w:rsidRDefault="00C94B74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The t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>reasurer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, secretary, and marketing director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of 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>next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-year’s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organization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al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government shall be elected by the current executive board of this organization annually.</w:t>
      </w:r>
    </w:p>
    <w:p w14:paraId="602C812D" w14:textId="15E7BBE6" w:rsidR="00FC060A" w:rsidRPr="00150325" w:rsidRDefault="00151884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E</w:t>
      </w:r>
      <w:r w:rsidR="00C94B74" w:rsidRPr="00150325">
        <w:rPr>
          <w:rFonts w:ascii="Times New Roman" w:eastAsia="Times New Roman" w:hAnsi="Times New Roman" w:cs="Times New Roman"/>
          <w:color w:val="auto"/>
          <w:szCs w:val="24"/>
        </w:rPr>
        <w:t>xecutive board elections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for next-year’s board members</w:t>
      </w:r>
      <w:r w:rsidR="00C94B74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occur 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>as follow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;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the 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>advisor, current president, treasurer</w:t>
      </w:r>
      <w:r w:rsidR="00C94B74" w:rsidRPr="00150325">
        <w:rPr>
          <w:rFonts w:ascii="Times New Roman" w:eastAsia="Times New Roman" w:hAnsi="Times New Roman" w:cs="Times New Roman"/>
          <w:color w:val="auto"/>
          <w:szCs w:val="24"/>
        </w:rPr>
        <w:t>, secretary, and marketing director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each have one vote, totaling seven votes.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Any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official member who applies for 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a specific position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on the executive board and 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>get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s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three or more votes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will become a nominee on the ballot for the desired position.</w:t>
      </w:r>
    </w:p>
    <w:p w14:paraId="77665ECE" w14:textId="10230171" w:rsidR="00FC060A" w:rsidRPr="00150325" w:rsidRDefault="007F686B" w:rsidP="00151884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All nominations shall be </w:t>
      </w:r>
      <w:r w:rsidR="00151884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made known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to organization members one month before official appointment</w:t>
      </w:r>
      <w:r w:rsidR="00151884" w:rsidRPr="00150325">
        <w:rPr>
          <w:rFonts w:ascii="Times New Roman" w:eastAsia="Times New Roman" w:hAnsi="Times New Roman" w:cs="Times New Roman"/>
          <w:color w:val="auto"/>
          <w:szCs w:val="24"/>
        </w:rPr>
        <w:t>s take place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151884" w:rsidRPr="00150325">
        <w:rPr>
          <w:rFonts w:ascii="Times New Roman" w:eastAsia="Times New Roman" w:hAnsi="Times New Roman" w:cs="Times New Roman"/>
          <w:color w:val="auto"/>
          <w:szCs w:val="24"/>
        </w:rPr>
        <w:t>Confirmed reports of a nominee’s academic misconduct or illegal, dangerous, or unbecoming behavior that reflects badly on the club shall waive this person’s right to be on the ballot.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 </w:t>
      </w:r>
    </w:p>
    <w:p w14:paraId="1EB09E21" w14:textId="77777777" w:rsidR="00151884" w:rsidRPr="00150325" w:rsidRDefault="00151884" w:rsidP="00151884">
      <w:pPr>
        <w:ind w:left="574"/>
        <w:rPr>
          <w:rFonts w:ascii="Times New Roman" w:hAnsi="Times New Roman" w:cs="Times New Roman"/>
          <w:color w:val="auto"/>
          <w:szCs w:val="24"/>
        </w:rPr>
      </w:pPr>
    </w:p>
    <w:p w14:paraId="2D4FF514" w14:textId="79773455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i/>
          <w:color w:val="auto"/>
          <w:szCs w:val="24"/>
        </w:rPr>
        <w:t>Article IV - Advisor Responsibilities</w:t>
      </w:r>
      <w:r w:rsidR="00151884" w:rsidRPr="00150325">
        <w:rPr>
          <w:rFonts w:ascii="Times New Roman" w:eastAsia="Times New Roman" w:hAnsi="Times New Roman" w:cs="Times New Roman"/>
          <w:i/>
          <w:color w:val="auto"/>
          <w:szCs w:val="24"/>
        </w:rPr>
        <w:t>.</w:t>
      </w:r>
    </w:p>
    <w:p w14:paraId="6F79DE00" w14:textId="77777777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Attend advisor-training program every two years.</w:t>
      </w:r>
    </w:p>
    <w:p w14:paraId="69BAA069" w14:textId="3826D1FA" w:rsidR="00FC060A" w:rsidRPr="00150325" w:rsidRDefault="007F686B" w:rsidP="00242B12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Provide suggestions regarding </w:t>
      </w:r>
      <w:r w:rsidR="00151884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solutions to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operational problems</w:t>
      </w:r>
      <w:r w:rsidR="00151884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and continued improvement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for </w:t>
      </w:r>
      <w:r w:rsidR="00151884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the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executive board of this organization. </w:t>
      </w:r>
    </w:p>
    <w:p w14:paraId="54310659" w14:textId="77777777" w:rsidR="00151884" w:rsidRPr="00150325" w:rsidRDefault="00151884">
      <w:pPr>
        <w:rPr>
          <w:rFonts w:ascii="Times New Roman" w:eastAsia="Times New Roman" w:hAnsi="Times New Roman" w:cs="Times New Roman"/>
          <w:i/>
          <w:color w:val="auto"/>
          <w:szCs w:val="24"/>
        </w:rPr>
      </w:pPr>
    </w:p>
    <w:p w14:paraId="37A8CEDC" w14:textId="77CD6CDB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i/>
          <w:color w:val="auto"/>
          <w:szCs w:val="24"/>
        </w:rPr>
        <w:lastRenderedPageBreak/>
        <w:t>Article V - Meeting Requirements</w:t>
      </w:r>
      <w:r w:rsidR="00151884" w:rsidRPr="00150325">
        <w:rPr>
          <w:rFonts w:ascii="Times New Roman" w:eastAsia="Times New Roman" w:hAnsi="Times New Roman" w:cs="Times New Roman"/>
          <w:i/>
          <w:color w:val="auto"/>
          <w:szCs w:val="24"/>
        </w:rPr>
        <w:t>.</w:t>
      </w:r>
    </w:p>
    <w:p w14:paraId="6214AB48" w14:textId="62374A9F" w:rsidR="00FC060A" w:rsidRPr="00150325" w:rsidRDefault="00151884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M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>eetings are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regularly</w:t>
      </w:r>
      <w:r w:rsidR="007F686B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held every two weeks.</w:t>
      </w:r>
    </w:p>
    <w:p w14:paraId="4DFBCF6F" w14:textId="6914D0A1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If there are special events like business dinner</w:t>
      </w:r>
      <w:r w:rsidR="006E14A6" w:rsidRPr="00150325">
        <w:rPr>
          <w:rFonts w:ascii="Times New Roman" w:eastAsia="Times New Roman" w:hAnsi="Times New Roman" w:cs="Times New Roman"/>
          <w:color w:val="auto"/>
          <w:szCs w:val="24"/>
        </w:rPr>
        <w:t>s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, meeting in that week will be canceled.</w:t>
      </w:r>
    </w:p>
    <w:p w14:paraId="5051ACD7" w14:textId="7F5286C4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Meeting</w:t>
      </w:r>
      <w:r w:rsidR="006E14A6" w:rsidRPr="00150325">
        <w:rPr>
          <w:rFonts w:ascii="Times New Roman" w:eastAsia="Times New Roman" w:hAnsi="Times New Roman" w:cs="Times New Roman"/>
          <w:color w:val="auto"/>
          <w:szCs w:val="24"/>
        </w:rPr>
        <w:t>s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6E14A6" w:rsidRPr="00150325">
        <w:rPr>
          <w:rFonts w:ascii="Times New Roman" w:eastAsia="Times New Roman" w:hAnsi="Times New Roman" w:cs="Times New Roman"/>
          <w:color w:val="auto"/>
          <w:szCs w:val="24"/>
        </w:rPr>
        <w:t>require a quorum present to conduct any organizational business (which is a minimum of 50% + 1 of total organization members), however members attending a meeting without a quorum present may continue a meeting for practice, enjoyment, the exchange of ideas, and social interaction.</w:t>
      </w:r>
    </w:p>
    <w:p w14:paraId="686093F0" w14:textId="77777777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 </w:t>
      </w:r>
    </w:p>
    <w:p w14:paraId="5C18443D" w14:textId="1C090CE2" w:rsidR="00FC060A" w:rsidRPr="00150325" w:rsidRDefault="007F686B">
      <w:pPr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i/>
          <w:color w:val="auto"/>
          <w:szCs w:val="24"/>
        </w:rPr>
        <w:t>Article VI - Method of Amending By-Laws</w:t>
      </w:r>
      <w:r w:rsidR="006E14A6" w:rsidRPr="00150325">
        <w:rPr>
          <w:rFonts w:ascii="Times New Roman" w:eastAsia="Times New Roman" w:hAnsi="Times New Roman" w:cs="Times New Roman"/>
          <w:i/>
          <w:color w:val="auto"/>
          <w:szCs w:val="24"/>
        </w:rPr>
        <w:t>.</w:t>
      </w:r>
    </w:p>
    <w:p w14:paraId="29FEC123" w14:textId="4063A47A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>Proposed amendments</w:t>
      </w:r>
      <w:r w:rsidR="006E14A6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to the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by-laws should be in writing.</w:t>
      </w:r>
    </w:p>
    <w:p w14:paraId="2D44218D" w14:textId="75C2246E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Approval should require </w:t>
      </w:r>
      <w:r w:rsidR="006E14A6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a supporting vote from at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least three out of four executive board</w:t>
      </w:r>
      <w:r w:rsidR="006E14A6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 members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29C7DCCA" w14:textId="179218D7" w:rsidR="00FC060A" w:rsidRPr="00150325" w:rsidRDefault="007F686B">
      <w:pPr>
        <w:numPr>
          <w:ilvl w:val="0"/>
          <w:numId w:val="1"/>
        </w:numPr>
        <w:ind w:left="574" w:hanging="359"/>
        <w:rPr>
          <w:rFonts w:ascii="Times New Roman" w:hAnsi="Times New Roman" w:cs="Times New Roman"/>
          <w:color w:val="auto"/>
          <w:szCs w:val="24"/>
        </w:rPr>
      </w:pP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The by-laws should be </w:t>
      </w:r>
      <w:r w:rsidR="006E14A6"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reviewed and 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 xml:space="preserve">amended at </w:t>
      </w:r>
      <w:r w:rsidR="006E14A6" w:rsidRPr="00150325">
        <w:rPr>
          <w:rFonts w:ascii="Times New Roman" w:eastAsia="Times New Roman" w:hAnsi="Times New Roman" w:cs="Times New Roman"/>
          <w:color w:val="auto"/>
          <w:szCs w:val="24"/>
        </w:rPr>
        <w:t>least every 2 years</w:t>
      </w:r>
      <w:r w:rsidRPr="00150325">
        <w:rPr>
          <w:rFonts w:ascii="Times New Roman" w:eastAsia="Times New Roman" w:hAnsi="Times New Roman" w:cs="Times New Roman"/>
          <w:color w:val="auto"/>
          <w:szCs w:val="24"/>
        </w:rPr>
        <w:t>.</w:t>
      </w:r>
    </w:p>
    <w:sectPr w:rsidR="00FC060A" w:rsidRPr="0015032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7AA08" w14:textId="77777777" w:rsidR="00E70F6A" w:rsidRDefault="00E70F6A" w:rsidP="00242B12">
      <w:r>
        <w:separator/>
      </w:r>
    </w:p>
  </w:endnote>
  <w:endnote w:type="continuationSeparator" w:id="0">
    <w:p w14:paraId="1EC225F4" w14:textId="77777777" w:rsidR="00E70F6A" w:rsidRDefault="00E70F6A" w:rsidP="0024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8BBB4" w14:textId="77777777" w:rsidR="00E70F6A" w:rsidRDefault="00E70F6A" w:rsidP="00242B12">
      <w:r>
        <w:separator/>
      </w:r>
    </w:p>
  </w:footnote>
  <w:footnote w:type="continuationSeparator" w:id="0">
    <w:p w14:paraId="183DC4BC" w14:textId="77777777" w:rsidR="00E70F6A" w:rsidRDefault="00E70F6A" w:rsidP="00242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6B5E"/>
    <w:multiLevelType w:val="multilevel"/>
    <w:tmpl w:val="635C1B32"/>
    <w:lvl w:ilvl="0">
      <w:start w:val="1"/>
      <w:numFmt w:val="bullet"/>
      <w:lvlText w:val="●"/>
      <w:lvlJc w:val="left"/>
      <w:pPr>
        <w:ind w:left="98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707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42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14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867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58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30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027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74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 w15:restartNumberingAfterBreak="0">
    <w:nsid w:val="2A4A06E6"/>
    <w:multiLevelType w:val="multilevel"/>
    <w:tmpl w:val="B26E994E"/>
    <w:lvl w:ilvl="0">
      <w:start w:val="1"/>
      <w:numFmt w:val="lowerLetter"/>
      <w:lvlText w:val="%1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52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324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96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468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540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612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840" w:firstLine="68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7560" w:firstLine="75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 w15:restartNumberingAfterBreak="0">
    <w:nsid w:val="3C6102C1"/>
    <w:multiLevelType w:val="multilevel"/>
    <w:tmpl w:val="635C1B32"/>
    <w:lvl w:ilvl="0">
      <w:start w:val="1"/>
      <w:numFmt w:val="bullet"/>
      <w:lvlText w:val="●"/>
      <w:lvlJc w:val="left"/>
      <w:pPr>
        <w:ind w:left="98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707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42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14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867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58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30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027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74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 w15:restartNumberingAfterBreak="0">
    <w:nsid w:val="63881450"/>
    <w:multiLevelType w:val="multilevel"/>
    <w:tmpl w:val="06E4C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62E6D"/>
    <w:multiLevelType w:val="hybridMultilevel"/>
    <w:tmpl w:val="A5CCED2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6F362C86"/>
    <w:multiLevelType w:val="multilevel"/>
    <w:tmpl w:val="635C1B32"/>
    <w:lvl w:ilvl="0">
      <w:start w:val="1"/>
      <w:numFmt w:val="bullet"/>
      <w:lvlText w:val="●"/>
      <w:lvlJc w:val="left"/>
      <w:pPr>
        <w:ind w:left="98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707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42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14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867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58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30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027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74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6" w15:restartNumberingAfterBreak="0">
    <w:nsid w:val="6F487367"/>
    <w:multiLevelType w:val="multilevel"/>
    <w:tmpl w:val="635C1B32"/>
    <w:lvl w:ilvl="0">
      <w:start w:val="1"/>
      <w:numFmt w:val="bullet"/>
      <w:lvlText w:val="●"/>
      <w:lvlJc w:val="left"/>
      <w:pPr>
        <w:ind w:left="98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707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42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14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867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58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30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027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74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 w16cid:durableId="1038045235">
    <w:abstractNumId w:val="0"/>
  </w:num>
  <w:num w:numId="2" w16cid:durableId="1373380810">
    <w:abstractNumId w:val="1"/>
  </w:num>
  <w:num w:numId="3" w16cid:durableId="11880527">
    <w:abstractNumId w:val="3"/>
  </w:num>
  <w:num w:numId="4" w16cid:durableId="1825703928">
    <w:abstractNumId w:val="4"/>
  </w:num>
  <w:num w:numId="5" w16cid:durableId="46490364">
    <w:abstractNumId w:val="2"/>
  </w:num>
  <w:num w:numId="6" w16cid:durableId="46953492">
    <w:abstractNumId w:val="6"/>
  </w:num>
  <w:num w:numId="7" w16cid:durableId="1951625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0A"/>
    <w:rsid w:val="00045B5D"/>
    <w:rsid w:val="00081037"/>
    <w:rsid w:val="00097B42"/>
    <w:rsid w:val="000D3325"/>
    <w:rsid w:val="00150325"/>
    <w:rsid w:val="00151884"/>
    <w:rsid w:val="00152D0E"/>
    <w:rsid w:val="001979DE"/>
    <w:rsid w:val="001F5547"/>
    <w:rsid w:val="00210B5B"/>
    <w:rsid w:val="00242B12"/>
    <w:rsid w:val="002D1C82"/>
    <w:rsid w:val="002D42D7"/>
    <w:rsid w:val="003C4654"/>
    <w:rsid w:val="004261DE"/>
    <w:rsid w:val="0052248E"/>
    <w:rsid w:val="00642D1C"/>
    <w:rsid w:val="006611FE"/>
    <w:rsid w:val="00680E18"/>
    <w:rsid w:val="006B3796"/>
    <w:rsid w:val="006E14A6"/>
    <w:rsid w:val="007F686B"/>
    <w:rsid w:val="00870983"/>
    <w:rsid w:val="00897422"/>
    <w:rsid w:val="008B76E7"/>
    <w:rsid w:val="009259F7"/>
    <w:rsid w:val="00932B8B"/>
    <w:rsid w:val="00A60F26"/>
    <w:rsid w:val="00AD34FB"/>
    <w:rsid w:val="00AD75AA"/>
    <w:rsid w:val="00B132B4"/>
    <w:rsid w:val="00B44C12"/>
    <w:rsid w:val="00B9477D"/>
    <w:rsid w:val="00C34DCE"/>
    <w:rsid w:val="00C52A90"/>
    <w:rsid w:val="00C8116C"/>
    <w:rsid w:val="00C94B74"/>
    <w:rsid w:val="00D96E20"/>
    <w:rsid w:val="00E70F6A"/>
    <w:rsid w:val="00F15372"/>
    <w:rsid w:val="00F20AC8"/>
    <w:rsid w:val="00FC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8F8A2E"/>
  <w15:docId w15:val="{4FCCE7B9-ECFC-4C5E-BC3B-B25B74B8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color w:val="000000"/>
      <w:sz w:val="24"/>
    </w:rPr>
  </w:style>
  <w:style w:type="paragraph" w:styleId="1">
    <w:name w:val="heading 1"/>
    <w:basedOn w:val="a"/>
    <w:next w:val="a"/>
    <w:uiPriority w:val="9"/>
    <w:qFormat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header"/>
    <w:basedOn w:val="a"/>
    <w:link w:val="a6"/>
    <w:uiPriority w:val="99"/>
    <w:unhideWhenUsed/>
    <w:rsid w:val="00242B12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2B12"/>
    <w:rPr>
      <w:rFonts w:ascii="Cambria" w:eastAsia="Cambria" w:hAnsi="Cambria" w:cs="Cambria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2B12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2B12"/>
    <w:rPr>
      <w:rFonts w:ascii="Cambria" w:eastAsia="Cambria" w:hAnsi="Cambria" w:cs="Cambria"/>
      <w:color w:val="000000"/>
      <w:sz w:val="18"/>
      <w:szCs w:val="18"/>
    </w:rPr>
  </w:style>
  <w:style w:type="character" w:styleId="a9">
    <w:name w:val="Strong"/>
    <w:basedOn w:val="a0"/>
    <w:uiPriority w:val="22"/>
    <w:qFormat/>
    <w:rsid w:val="003C4654"/>
    <w:rPr>
      <w:b/>
      <w:bCs/>
    </w:rPr>
  </w:style>
  <w:style w:type="paragraph" w:styleId="aa">
    <w:name w:val="List Paragraph"/>
    <w:basedOn w:val="a"/>
    <w:uiPriority w:val="34"/>
    <w:qFormat/>
    <w:rsid w:val="003C46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Constitution and By-Laws.docx.docx</vt:lpstr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 and By-Laws.docx.docx</dc:title>
  <dc:subject/>
  <dc:creator>Liu, Johnathan</dc:creator>
  <cp:keywords/>
  <dc:description/>
  <cp:lastModifiedBy>Liu, Johnathan</cp:lastModifiedBy>
  <cp:revision>3</cp:revision>
  <dcterms:created xsi:type="dcterms:W3CDTF">2024-04-10T19:25:00Z</dcterms:created>
  <dcterms:modified xsi:type="dcterms:W3CDTF">2025-04-17T19:12:00Z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adad5d0d9076289bffd7f5618d7ace0d9ddfb47ff1b9adda830717647095e659</vt:lpwstr>
  </property>
</Properties>
</file>