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D9E87" w14:textId="0EDC9C99" w:rsidR="0058008E" w:rsidRPr="00720C82" w:rsidRDefault="0058008E" w:rsidP="0058008E">
      <w:pPr>
        <w:rPr>
          <w:rFonts w:cstheme="minorHAnsi"/>
          <w:b/>
          <w:bCs/>
          <w:sz w:val="28"/>
          <w:szCs w:val="28"/>
        </w:rPr>
      </w:pPr>
      <w:r w:rsidRPr="00720C82">
        <w:rPr>
          <w:rFonts w:cstheme="minorHAnsi"/>
          <w:b/>
          <w:bCs/>
          <w:sz w:val="28"/>
          <w:szCs w:val="28"/>
        </w:rPr>
        <w:t>The Constitution of Student Advocates for Sexual Health Awareness</w:t>
      </w:r>
    </w:p>
    <w:p w14:paraId="42E7A0DF" w14:textId="714E1A05" w:rsidR="0058008E" w:rsidRPr="00720C82" w:rsidRDefault="0058008E" w:rsidP="0058008E">
      <w:pPr>
        <w:rPr>
          <w:rFonts w:cstheme="minorHAnsi"/>
        </w:rPr>
      </w:pPr>
      <w:r w:rsidRPr="00720C82">
        <w:rPr>
          <w:rFonts w:cstheme="minorHAnsi"/>
        </w:rPr>
        <w:t>In Effect Summer 202</w:t>
      </w:r>
      <w:r w:rsidR="001E4142" w:rsidRPr="00720C82">
        <w:rPr>
          <w:rFonts w:cstheme="minorHAnsi"/>
        </w:rPr>
        <w:t>3</w:t>
      </w:r>
      <w:r w:rsidRPr="00720C82">
        <w:rPr>
          <w:rFonts w:cstheme="minorHAnsi"/>
        </w:rPr>
        <w:t xml:space="preserve"> through Spring 202</w:t>
      </w:r>
      <w:r w:rsidR="001E4142" w:rsidRPr="00720C82">
        <w:rPr>
          <w:rFonts w:cstheme="minorHAnsi"/>
        </w:rPr>
        <w:t>4</w:t>
      </w:r>
    </w:p>
    <w:p w14:paraId="4B13605B" w14:textId="77777777" w:rsidR="0058008E" w:rsidRPr="00720C82" w:rsidRDefault="0058008E" w:rsidP="0058008E">
      <w:pPr>
        <w:rPr>
          <w:rFonts w:cstheme="minorHAnsi"/>
        </w:rPr>
      </w:pPr>
    </w:p>
    <w:p w14:paraId="416458A0" w14:textId="40704B56" w:rsidR="0058008E" w:rsidRPr="00720C82" w:rsidRDefault="0058008E" w:rsidP="0058008E">
      <w:pPr>
        <w:rPr>
          <w:rFonts w:cstheme="minorHAnsi"/>
          <w:b/>
          <w:bCs/>
        </w:rPr>
      </w:pPr>
      <w:r w:rsidRPr="00720C82">
        <w:rPr>
          <w:rFonts w:cstheme="minorHAnsi"/>
          <w:b/>
          <w:bCs/>
        </w:rPr>
        <w:t>Article I—Name, Purpose, and Non-Discrimination Policy of the Organization.</w:t>
      </w:r>
    </w:p>
    <w:p w14:paraId="2F06ED19" w14:textId="77777777" w:rsidR="0058008E" w:rsidRPr="00720C82" w:rsidRDefault="0058008E" w:rsidP="0058008E">
      <w:pPr>
        <w:rPr>
          <w:rFonts w:cstheme="minorHAnsi"/>
          <w:b/>
          <w:bCs/>
        </w:rPr>
      </w:pPr>
    </w:p>
    <w:p w14:paraId="41A8DC99" w14:textId="77777777" w:rsidR="0058008E" w:rsidRPr="00720C82" w:rsidRDefault="0058008E" w:rsidP="0058008E">
      <w:pPr>
        <w:rPr>
          <w:rFonts w:cstheme="minorHAnsi"/>
          <w:i/>
          <w:iCs/>
        </w:rPr>
      </w:pPr>
      <w:r w:rsidRPr="00720C82">
        <w:rPr>
          <w:rFonts w:cstheme="minorHAnsi"/>
          <w:i/>
          <w:iCs/>
        </w:rPr>
        <w:t>Section 1—Name</w:t>
      </w:r>
    </w:p>
    <w:p w14:paraId="43979197"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The full name of this student organization is “Student Advocates for Sexual Health</w:t>
      </w:r>
    </w:p>
    <w:p w14:paraId="28B934BC"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Awareness”, abbreviated as “SASHA”.</w:t>
      </w:r>
    </w:p>
    <w:p w14:paraId="4014403B" w14:textId="77777777" w:rsidR="0058008E" w:rsidRPr="00720C82" w:rsidRDefault="0058008E" w:rsidP="0058008E">
      <w:pPr>
        <w:rPr>
          <w:rFonts w:cstheme="minorHAnsi"/>
        </w:rPr>
      </w:pPr>
    </w:p>
    <w:p w14:paraId="0A94BC71" w14:textId="77777777" w:rsidR="0058008E" w:rsidRPr="00720C82" w:rsidRDefault="0058008E" w:rsidP="0058008E">
      <w:pPr>
        <w:rPr>
          <w:rFonts w:cstheme="minorHAnsi"/>
          <w:i/>
          <w:iCs/>
        </w:rPr>
      </w:pPr>
      <w:r w:rsidRPr="00720C82">
        <w:rPr>
          <w:rFonts w:cstheme="minorHAnsi"/>
          <w:i/>
          <w:iCs/>
        </w:rPr>
        <w:t>Section 2—Purpose</w:t>
      </w:r>
    </w:p>
    <w:p w14:paraId="2E03FC10" w14:textId="77777777" w:rsidR="001E4142" w:rsidRPr="00720C82" w:rsidRDefault="001E4142" w:rsidP="001E4142">
      <w:pPr>
        <w:pStyle w:val="NormalWeb"/>
        <w:spacing w:before="0" w:beforeAutospacing="0" w:after="0" w:afterAutospacing="0"/>
        <w:rPr>
          <w:rFonts w:asciiTheme="minorHAnsi" w:hAnsiTheme="minorHAnsi" w:cstheme="minorHAnsi"/>
          <w:sz w:val="22"/>
          <w:szCs w:val="22"/>
        </w:rPr>
      </w:pPr>
      <w:r w:rsidRPr="00720C82">
        <w:rPr>
          <w:rFonts w:asciiTheme="minorHAnsi" w:hAnsiTheme="minorHAnsi" w:cstheme="minorHAnsi"/>
          <w:color w:val="333333"/>
          <w:sz w:val="22"/>
          <w:szCs w:val="22"/>
          <w:shd w:val="clear" w:color="auto" w:fill="FFFFFF"/>
        </w:rPr>
        <w:t xml:space="preserve">Student Advocates for Sexual Health Awareness is a public health organization that provides sexual education to Ohio State and the local community. </w:t>
      </w:r>
      <w:r w:rsidRPr="00720C82">
        <w:rPr>
          <w:rFonts w:asciiTheme="minorHAnsi" w:hAnsiTheme="minorHAnsi" w:cstheme="minorHAnsi"/>
          <w:color w:val="444746"/>
          <w:sz w:val="22"/>
          <w:szCs w:val="22"/>
          <w:shd w:val="clear" w:color="auto" w:fill="FFFFFF"/>
        </w:rPr>
        <w:t>After recognizing the sub-par sex education provided in Ohio schools, SASHA strives to level the playing</w:t>
      </w:r>
      <w:r w:rsidRPr="00720C82">
        <w:rPr>
          <w:rFonts w:asciiTheme="minorHAnsi" w:hAnsiTheme="minorHAnsi" w:cstheme="minorHAnsi"/>
          <w:color w:val="333333"/>
          <w:sz w:val="22"/>
          <w:szCs w:val="22"/>
          <w:shd w:val="clear" w:color="auto" w:fill="FFFFFF"/>
        </w:rPr>
        <w:t xml:space="preserve"> field to ensure folx can make well-informed and autonomous decisions about their own health. SASHA aims to inform students about all areas of sexual health and wellness, such as biological foundations, reproductive health rights, healthy masculinity, LGBTQIA+ topics, and pleasure-based sexuality exploration. Everything we teach is inclusive, comprehensive, and medically accurate. SASHA's </w:t>
      </w:r>
      <w:r w:rsidRPr="00720C82">
        <w:rPr>
          <w:rFonts w:asciiTheme="minorHAnsi" w:hAnsiTheme="minorHAnsi" w:cstheme="minorHAnsi"/>
          <w:color w:val="444746"/>
          <w:sz w:val="22"/>
          <w:szCs w:val="22"/>
          <w:shd w:val="clear" w:color="auto" w:fill="FFFFFF"/>
        </w:rPr>
        <w:t>goals include teaching members how to plan events and educating the general public about all sexual health topics</w:t>
      </w:r>
      <w:r w:rsidRPr="00720C82">
        <w:rPr>
          <w:rFonts w:asciiTheme="minorHAnsi" w:hAnsiTheme="minorHAnsi" w:cstheme="minorHAnsi"/>
          <w:color w:val="333333"/>
          <w:sz w:val="22"/>
          <w:szCs w:val="22"/>
          <w:shd w:val="clear" w:color="auto" w:fill="FFFFFF"/>
        </w:rPr>
        <w:t>.</w:t>
      </w:r>
    </w:p>
    <w:p w14:paraId="4925581E" w14:textId="77777777" w:rsidR="001E4142" w:rsidRPr="00720C82" w:rsidRDefault="001E4142" w:rsidP="0058008E">
      <w:pPr>
        <w:rPr>
          <w:rFonts w:cstheme="minorHAnsi"/>
          <w:i/>
          <w:iCs/>
        </w:rPr>
      </w:pPr>
    </w:p>
    <w:p w14:paraId="2EAC7761" w14:textId="69E9CB33" w:rsidR="0058008E" w:rsidRPr="00720C82" w:rsidRDefault="0058008E" w:rsidP="0058008E">
      <w:pPr>
        <w:rPr>
          <w:rFonts w:cstheme="minorHAnsi"/>
          <w:i/>
          <w:iCs/>
        </w:rPr>
      </w:pPr>
      <w:r w:rsidRPr="00720C82">
        <w:rPr>
          <w:rFonts w:cstheme="minorHAnsi"/>
          <w:i/>
          <w:iCs/>
        </w:rPr>
        <w:t>Section 3—Non-Discrimination Policy</w:t>
      </w:r>
    </w:p>
    <w:p w14:paraId="495E5BB1"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This organization does not discriminate on the basis of age, ancestry, color, disability, gender</w:t>
      </w:r>
    </w:p>
    <w:p w14:paraId="43F07A61"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identity or expression, genetic information, HIV/AIDS status, military status, national origin,</w:t>
      </w:r>
    </w:p>
    <w:p w14:paraId="7B93B659"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race, religion, sex, sexual orientation, protected veteran status, or any other bases under the law, in its activities, programs, admission, and employment.</w:t>
      </w:r>
    </w:p>
    <w:p w14:paraId="6CC76FBD" w14:textId="77777777" w:rsidR="001E4142" w:rsidRPr="001E4142" w:rsidRDefault="001E4142" w:rsidP="001E4142">
      <w:pPr>
        <w:rPr>
          <w:rFonts w:eastAsia="Times New Roman" w:cstheme="minorHAnsi"/>
        </w:rPr>
      </w:pPr>
    </w:p>
    <w:p w14:paraId="3A1685CB"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As a student organization at The Ohio State University, Student Advocates for Sexual Health</w:t>
      </w:r>
    </w:p>
    <w:p w14:paraId="0D179863"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Awareness expects its members to conduct themselves in a manner that maintains an</w:t>
      </w:r>
    </w:p>
    <w:p w14:paraId="5D3DC70F"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environment free from sexual misconduct. Seeing as SASHA is an organization devoted to</w:t>
      </w:r>
    </w:p>
    <w:p w14:paraId="260A7406"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sexual health awareness and acceptance, working to decrease the stigma surrounding the issue, this organization will not tolerate sexual misconduct in any way. Additionally, we require that all members conduct themselves with maturity, understanding, and a non-judgmental attitude. All members are responsible for adhering to University Policy 1.15, which can be found here: https://hr.osu.edu/public/documents/policy/policy115.pdf. If you or someone you know has been sexually harassed or assaulted, you may find the appropriate resources at http://titleIX.osu.edu or by contacting the Ohio State Title IX Coordinator at titleIX@osu.edu.</w:t>
      </w:r>
    </w:p>
    <w:p w14:paraId="1B00CA04" w14:textId="77777777" w:rsidR="001E4142" w:rsidRPr="00720C82" w:rsidRDefault="001E4142" w:rsidP="0058008E">
      <w:pPr>
        <w:rPr>
          <w:rFonts w:cstheme="minorHAnsi"/>
          <w:b/>
          <w:bCs/>
        </w:rPr>
      </w:pPr>
    </w:p>
    <w:p w14:paraId="4101A215" w14:textId="7A11E165" w:rsidR="0058008E" w:rsidRPr="00720C82" w:rsidRDefault="0058008E" w:rsidP="0058008E">
      <w:pPr>
        <w:rPr>
          <w:rFonts w:cstheme="minorHAnsi"/>
          <w:b/>
          <w:bCs/>
        </w:rPr>
      </w:pPr>
      <w:r w:rsidRPr="00720C82">
        <w:rPr>
          <w:rFonts w:cstheme="minorHAnsi"/>
          <w:b/>
          <w:bCs/>
        </w:rPr>
        <w:t>Article II—Membership: Qualifications and categories of membership</w:t>
      </w:r>
    </w:p>
    <w:p w14:paraId="76B3D678" w14:textId="77777777" w:rsidR="0058008E" w:rsidRPr="00720C82" w:rsidRDefault="0058008E" w:rsidP="0058008E">
      <w:pPr>
        <w:rPr>
          <w:rFonts w:cstheme="minorHAnsi"/>
        </w:rPr>
      </w:pPr>
    </w:p>
    <w:p w14:paraId="31AC6338"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a. As required by the Guidelines for Student Organizations, 90% of the membership</w:t>
      </w:r>
    </w:p>
    <w:p w14:paraId="3D673A21"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of a student organization must include current Ohio State University students.</w:t>
      </w:r>
    </w:p>
    <w:p w14:paraId="3C2DD536"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Active members and Executive Committee are able to make decisions regarding</w:t>
      </w:r>
    </w:p>
    <w:p w14:paraId="45594E8F"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the membership of community and other non-student members of an organization.</w:t>
      </w:r>
    </w:p>
    <w:p w14:paraId="0E27AAE7"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Community or other non-student members may be temporarily suspended with a</w:t>
      </w:r>
    </w:p>
    <w:p w14:paraId="22D4296D"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majority vote of the Executive Committee</w:t>
      </w:r>
    </w:p>
    <w:p w14:paraId="4045F557" w14:textId="77777777" w:rsidR="001E4142" w:rsidRPr="001E4142" w:rsidRDefault="001E4142" w:rsidP="001E4142">
      <w:pPr>
        <w:rPr>
          <w:rFonts w:eastAsia="Times New Roman" w:cstheme="minorHAnsi"/>
        </w:rPr>
      </w:pPr>
    </w:p>
    <w:p w14:paraId="56E1F407"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b. SASHA’s voting membership is limited to currently enrolled students of The</w:t>
      </w:r>
    </w:p>
    <w:p w14:paraId="355BA030"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lastRenderedPageBreak/>
        <w:t>Ohio State University. Other non-voting members are welcome, though they are</w:t>
      </w:r>
    </w:p>
    <w:p w14:paraId="171D1DA4"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not granted a vote in SASHA voting issues.</w:t>
      </w:r>
    </w:p>
    <w:p w14:paraId="5306EC00" w14:textId="77777777" w:rsidR="001E4142" w:rsidRPr="001E4142" w:rsidRDefault="001E4142" w:rsidP="001E4142">
      <w:pPr>
        <w:rPr>
          <w:rFonts w:eastAsia="Times New Roman" w:cstheme="minorHAnsi"/>
        </w:rPr>
      </w:pPr>
    </w:p>
    <w:p w14:paraId="4B98AA85"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c. SASHA membership is open throughout the Fall semester and the latter part of Spring semester, at the discretion of the executive committee. Membership is open to all students and non-students who agree with and will work toward the organization's goals. Potential SASHA members must complete a screening questionnaire to be best placed in a committee that assesses the applicant’s level of commitment, particular interests, and strengths. The questionnaire will be looked over by the executive board, and assuming that no executive members have major grievances or concerns regarding the applicant’s credentials, the applicant will be notified of their acceptance and committee placement. This placement is subject to change based on organization needs and reasonable member requests.</w:t>
      </w:r>
    </w:p>
    <w:p w14:paraId="76CA0F12" w14:textId="77777777" w:rsidR="0058008E" w:rsidRPr="00720C82" w:rsidRDefault="0058008E" w:rsidP="0058008E">
      <w:pPr>
        <w:rPr>
          <w:rFonts w:cstheme="minorHAnsi"/>
        </w:rPr>
      </w:pPr>
    </w:p>
    <w:p w14:paraId="40B12C69" w14:textId="77777777" w:rsidR="0058008E" w:rsidRPr="00720C82" w:rsidRDefault="0058008E" w:rsidP="0058008E">
      <w:pPr>
        <w:rPr>
          <w:rFonts w:cstheme="minorHAnsi"/>
          <w:b/>
          <w:bCs/>
        </w:rPr>
      </w:pPr>
      <w:r w:rsidRPr="00720C82">
        <w:rPr>
          <w:rFonts w:cstheme="minorHAnsi"/>
          <w:b/>
          <w:bCs/>
        </w:rPr>
        <w:t>Article III—Methods for Removing Members and Executive Officers</w:t>
      </w:r>
    </w:p>
    <w:p w14:paraId="6801902F" w14:textId="77777777" w:rsidR="0058008E" w:rsidRPr="00720C82" w:rsidRDefault="0058008E" w:rsidP="0058008E">
      <w:pPr>
        <w:rPr>
          <w:rFonts w:cstheme="minorHAnsi"/>
        </w:rPr>
      </w:pPr>
    </w:p>
    <w:p w14:paraId="7852A16A"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a. If a member engages in behavior that is detrimental to advancing the purpose of</w:t>
      </w:r>
    </w:p>
    <w:p w14:paraId="15075CA4"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this organization, violates the organization’s constitution or by-laws, or violates</w:t>
      </w:r>
    </w:p>
    <w:p w14:paraId="5679C03D"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the Code of Student Conduct, university policy, or federal, state or local law, the</w:t>
      </w:r>
    </w:p>
    <w:p w14:paraId="17D0DB00"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member may be removed through a majority vote of the officers in consultation</w:t>
      </w:r>
    </w:p>
    <w:p w14:paraId="426E459F"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with the organization’s advisor.</w:t>
      </w:r>
    </w:p>
    <w:p w14:paraId="1B71CE90"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b. Any elected officer of the chapter may be removed from their position for cause.</w:t>
      </w:r>
    </w:p>
    <w:p w14:paraId="780E3011"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Cause for removal includes, but is not limited to: violation of the constitution or</w:t>
      </w:r>
    </w:p>
    <w:p w14:paraId="53570080"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by-laws, failure to perform duties, or any behavior that is detrimental to</w:t>
      </w:r>
    </w:p>
    <w:p w14:paraId="4BBAFFF2"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 xml:space="preserve">advancing the purpose of this organization, including violations of the </w:t>
      </w:r>
      <w:proofErr w:type="gramStart"/>
      <w:r w:rsidRPr="00720C82">
        <w:rPr>
          <w:rFonts w:asciiTheme="minorHAnsi" w:hAnsiTheme="minorHAnsi" w:cstheme="minorHAnsi"/>
          <w:color w:val="000000"/>
          <w:sz w:val="22"/>
          <w:szCs w:val="22"/>
        </w:rPr>
        <w:t>Student</w:t>
      </w:r>
      <w:proofErr w:type="gramEnd"/>
    </w:p>
    <w:p w14:paraId="5FF9D1C3"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Code of Conduct, university policy, or federal, state, or local laws. The Executive</w:t>
      </w:r>
    </w:p>
    <w:p w14:paraId="0DF1006E"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Committee may act for removal upon a two-thirds affirmative vote of the</w:t>
      </w:r>
    </w:p>
    <w:p w14:paraId="71AA4696"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executive board in consultation with the organization’s advisor.</w:t>
      </w:r>
    </w:p>
    <w:p w14:paraId="2C62E566"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c. In the event that the reason for member removal is protected by the Family</w:t>
      </w:r>
    </w:p>
    <w:p w14:paraId="69074C19"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Educational Rights and Privacy Act (FERPA) or cannot otherwise be shared with</w:t>
      </w:r>
    </w:p>
    <w:p w14:paraId="57FF5750"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members (e.g., while an investigation is pending), the executive board, in</w:t>
      </w:r>
    </w:p>
    <w:p w14:paraId="79C5780B"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consultation with the organization’s advisor, may vote to temporarily suspend a</w:t>
      </w:r>
    </w:p>
    <w:p w14:paraId="279B31FD"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member or executive officer.</w:t>
      </w:r>
    </w:p>
    <w:p w14:paraId="7FD00522" w14:textId="77777777" w:rsidR="0058008E" w:rsidRPr="00720C82" w:rsidRDefault="0058008E" w:rsidP="0058008E">
      <w:pPr>
        <w:rPr>
          <w:rFonts w:cstheme="minorHAnsi"/>
        </w:rPr>
      </w:pPr>
    </w:p>
    <w:p w14:paraId="3B42F579" w14:textId="6A61D9F7" w:rsidR="0058008E" w:rsidRPr="00720C82" w:rsidRDefault="0058008E" w:rsidP="0058008E">
      <w:pPr>
        <w:rPr>
          <w:rFonts w:cstheme="minorHAnsi"/>
          <w:b/>
          <w:bCs/>
        </w:rPr>
      </w:pPr>
      <w:r w:rsidRPr="00720C82">
        <w:rPr>
          <w:rFonts w:cstheme="minorHAnsi"/>
          <w:b/>
          <w:bCs/>
        </w:rPr>
        <w:t>Article IV—Organization Leadership</w:t>
      </w:r>
    </w:p>
    <w:p w14:paraId="46F3D93B" w14:textId="77777777" w:rsidR="0058008E" w:rsidRPr="00720C82" w:rsidRDefault="0058008E" w:rsidP="0058008E">
      <w:pPr>
        <w:rPr>
          <w:rFonts w:cstheme="minorHAnsi"/>
          <w:b/>
          <w:bCs/>
        </w:rPr>
      </w:pPr>
    </w:p>
    <w:p w14:paraId="12CFFC6D" w14:textId="77777777" w:rsidR="0058008E" w:rsidRPr="00720C82" w:rsidRDefault="0058008E" w:rsidP="0058008E">
      <w:pPr>
        <w:rPr>
          <w:rFonts w:cstheme="minorHAnsi"/>
          <w:i/>
          <w:iCs/>
        </w:rPr>
      </w:pPr>
      <w:r w:rsidRPr="00720C82">
        <w:rPr>
          <w:rFonts w:cstheme="minorHAnsi"/>
          <w:i/>
          <w:iCs/>
        </w:rPr>
        <w:t>Section 1—President</w:t>
      </w:r>
    </w:p>
    <w:p w14:paraId="7B62EA1F"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The President shall lead the executive committee in administrative duties and oversee all club activities. They shall organize meetings times and locations, gauge member participation, and ensure that the executive committee works as a unified team. They will be the main point of contact for inter–departmental communications and collaboration with other organizations. They shall maintain good relations with the organization's general body, other similar student organizations, and community contacts that aid in our purpose of education and resource distribution. The president shall be responsible for community outreach initiatives.</w:t>
      </w:r>
    </w:p>
    <w:p w14:paraId="19989398" w14:textId="42CE320D" w:rsidR="0058008E" w:rsidRPr="00720C82" w:rsidRDefault="0058008E" w:rsidP="0058008E">
      <w:pPr>
        <w:rPr>
          <w:rFonts w:cstheme="minorHAnsi"/>
        </w:rPr>
      </w:pPr>
    </w:p>
    <w:p w14:paraId="4193F04C" w14:textId="77777777" w:rsidR="0058008E" w:rsidRPr="00720C82" w:rsidRDefault="0058008E" w:rsidP="0058008E">
      <w:pPr>
        <w:rPr>
          <w:rFonts w:cstheme="minorHAnsi"/>
          <w:i/>
          <w:iCs/>
        </w:rPr>
      </w:pPr>
    </w:p>
    <w:p w14:paraId="0D62FA93" w14:textId="48997114" w:rsidR="0058008E" w:rsidRPr="00720C82" w:rsidRDefault="0058008E" w:rsidP="0058008E">
      <w:pPr>
        <w:rPr>
          <w:rFonts w:cstheme="minorHAnsi"/>
          <w:i/>
          <w:iCs/>
        </w:rPr>
      </w:pPr>
      <w:r w:rsidRPr="00720C82">
        <w:rPr>
          <w:rFonts w:cstheme="minorHAnsi"/>
          <w:i/>
          <w:iCs/>
        </w:rPr>
        <w:t>Section 2—Vice President</w:t>
      </w:r>
    </w:p>
    <w:p w14:paraId="2EFAB60F"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The Vice President shall aid in the duties of the President and should be prepared to assume</w:t>
      </w:r>
    </w:p>
    <w:p w14:paraId="6327326B"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lastRenderedPageBreak/>
        <w:t>those powers and duties of the President in response to a vacancy. They will directly oversee the planning of Sex Week and advise committees on all aspects of event planning. They will ensure members are engaged in organization activities, including event planning and educational content.</w:t>
      </w:r>
    </w:p>
    <w:p w14:paraId="50DCFB17" w14:textId="77777777" w:rsidR="0058008E" w:rsidRPr="00720C82" w:rsidRDefault="0058008E" w:rsidP="0058008E">
      <w:pPr>
        <w:rPr>
          <w:rFonts w:cstheme="minorHAnsi"/>
          <w:i/>
          <w:iCs/>
        </w:rPr>
      </w:pPr>
    </w:p>
    <w:p w14:paraId="7E1CB764" w14:textId="13E199FB" w:rsidR="0058008E" w:rsidRPr="00720C82" w:rsidRDefault="0058008E" w:rsidP="0058008E">
      <w:pPr>
        <w:rPr>
          <w:rFonts w:cstheme="minorHAnsi"/>
          <w:i/>
          <w:iCs/>
        </w:rPr>
      </w:pPr>
      <w:r w:rsidRPr="00720C82">
        <w:rPr>
          <w:rFonts w:cstheme="minorHAnsi"/>
          <w:i/>
          <w:iCs/>
        </w:rPr>
        <w:t>Section 3—Treasurer</w:t>
      </w:r>
    </w:p>
    <w:p w14:paraId="28C0C46F"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The Treasurer shall keep track of all funds acquired and spent by the organization. They will apply for organizational and event funding from the university and other sources as needed. They will maintain professional contact with our sponsors and complete banking requirements in a timely manner.</w:t>
      </w:r>
    </w:p>
    <w:p w14:paraId="0A41C5C8" w14:textId="77777777" w:rsidR="0058008E" w:rsidRPr="00720C82" w:rsidRDefault="0058008E" w:rsidP="0058008E">
      <w:pPr>
        <w:rPr>
          <w:rFonts w:cstheme="minorHAnsi"/>
        </w:rPr>
      </w:pPr>
    </w:p>
    <w:p w14:paraId="184D4B5F" w14:textId="77777777" w:rsidR="0058008E" w:rsidRPr="00720C82" w:rsidRDefault="0058008E" w:rsidP="0058008E">
      <w:pPr>
        <w:rPr>
          <w:rFonts w:cstheme="minorHAnsi"/>
          <w:i/>
          <w:iCs/>
        </w:rPr>
      </w:pPr>
      <w:r w:rsidRPr="00720C82">
        <w:rPr>
          <w:rFonts w:cstheme="minorHAnsi"/>
          <w:i/>
          <w:iCs/>
        </w:rPr>
        <w:t>Section 4—Secretary</w:t>
      </w:r>
    </w:p>
    <w:p w14:paraId="28BA36EC"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The Secretary shall keep track of organization minutes, attendance, and participation. They will</w:t>
      </w:r>
    </w:p>
    <w:p w14:paraId="0AD9D640"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be responsible for recording major developments that take place during general body meetings</w:t>
      </w:r>
    </w:p>
    <w:p w14:paraId="61FD18E9"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and executive board meetings. They will keep an appropriate media presence that reflects the goals of the organization and promotes events. The secretary will aid the president in designing and executing community outreach initiatives. They shall manage the SASHA website as discussed by the executive committee on an ongoing basis.</w:t>
      </w:r>
    </w:p>
    <w:p w14:paraId="4E636834" w14:textId="77777777" w:rsidR="0058008E" w:rsidRPr="00720C82" w:rsidRDefault="0058008E" w:rsidP="0058008E">
      <w:pPr>
        <w:rPr>
          <w:rFonts w:cstheme="minorHAnsi"/>
        </w:rPr>
      </w:pPr>
    </w:p>
    <w:p w14:paraId="5B9BBD90" w14:textId="637659E4" w:rsidR="0058008E" w:rsidRPr="00720C82" w:rsidRDefault="0058008E" w:rsidP="0058008E">
      <w:pPr>
        <w:rPr>
          <w:rFonts w:cstheme="minorHAnsi"/>
          <w:i/>
          <w:iCs/>
        </w:rPr>
      </w:pPr>
      <w:r w:rsidRPr="00720C82">
        <w:rPr>
          <w:rFonts w:cstheme="minorHAnsi"/>
          <w:i/>
          <w:iCs/>
        </w:rPr>
        <w:t>Section 5—Advisor</w:t>
      </w:r>
    </w:p>
    <w:p w14:paraId="00C42DB6" w14:textId="77777777" w:rsidR="0058008E" w:rsidRPr="00720C82" w:rsidRDefault="0058008E" w:rsidP="0058008E">
      <w:pPr>
        <w:rPr>
          <w:rFonts w:cstheme="minorHAnsi"/>
        </w:rPr>
      </w:pPr>
      <w:r w:rsidRPr="00720C82">
        <w:rPr>
          <w:rFonts w:cstheme="minorHAnsi"/>
        </w:rPr>
        <w:t>The Advisor shall support the organization in navigating the rules and restrictions of the</w:t>
      </w:r>
    </w:p>
    <w:p w14:paraId="011A3DEB" w14:textId="2FFAC1B2" w:rsidR="0058008E" w:rsidRPr="00720C82" w:rsidRDefault="0058008E" w:rsidP="0058008E">
      <w:pPr>
        <w:rPr>
          <w:rFonts w:cstheme="minorHAnsi"/>
        </w:rPr>
      </w:pPr>
      <w:r w:rsidRPr="00720C82">
        <w:rPr>
          <w:rFonts w:cstheme="minorHAnsi"/>
        </w:rPr>
        <w:t>university, as well as by being the head contact when a faculty or staff member is needed.</w:t>
      </w:r>
    </w:p>
    <w:p w14:paraId="41E5884E" w14:textId="77777777" w:rsidR="0058008E" w:rsidRPr="00720C82" w:rsidRDefault="0058008E" w:rsidP="0058008E">
      <w:pPr>
        <w:rPr>
          <w:rFonts w:cstheme="minorHAnsi"/>
        </w:rPr>
      </w:pPr>
    </w:p>
    <w:p w14:paraId="66C60695" w14:textId="1DAAEC7C" w:rsidR="0058008E" w:rsidRPr="00720C82" w:rsidRDefault="0058008E" w:rsidP="0058008E">
      <w:pPr>
        <w:rPr>
          <w:rFonts w:cstheme="minorHAnsi"/>
          <w:b/>
          <w:bCs/>
        </w:rPr>
      </w:pPr>
      <w:r w:rsidRPr="00720C82">
        <w:rPr>
          <w:rFonts w:cstheme="minorHAnsi"/>
          <w:b/>
          <w:bCs/>
        </w:rPr>
        <w:t>Article V—Election/Selection of Organization Leadership</w:t>
      </w:r>
    </w:p>
    <w:p w14:paraId="413F03D9" w14:textId="77777777" w:rsidR="0058008E" w:rsidRPr="00720C82" w:rsidRDefault="0058008E" w:rsidP="0058008E">
      <w:pPr>
        <w:rPr>
          <w:rFonts w:cstheme="minorHAnsi"/>
          <w:b/>
          <w:bCs/>
        </w:rPr>
      </w:pPr>
    </w:p>
    <w:p w14:paraId="1DA0D40B"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Committee heads will be elected early Fall semester by majority vote of the applicable committee body. Each committee member is allotted one vote, including those running for positions.</w:t>
      </w:r>
    </w:p>
    <w:p w14:paraId="3DF368A3" w14:textId="77777777" w:rsidR="001E4142" w:rsidRPr="001E4142" w:rsidRDefault="001E4142" w:rsidP="001E4142">
      <w:pPr>
        <w:rPr>
          <w:rFonts w:eastAsia="Times New Roman" w:cstheme="minorHAnsi"/>
        </w:rPr>
      </w:pPr>
    </w:p>
    <w:p w14:paraId="3E02095C"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Any member interested in running for an executive office must formally express their interest to the current executive board. The letter of intent must be submitted to the organization's email at least 24 hours before the planned election time and should contain the candidate's desired position and qualifications. Each candidate must be an undergraduate during their year in office. Elections will occur in the middle of the spring semester and each voting member will be allotted one vote for each position. Elected officers will serve for one academic year. There is no limit to the number of terms a member may serve in an executive role. </w:t>
      </w:r>
    </w:p>
    <w:p w14:paraId="6F2DE796" w14:textId="77777777" w:rsidR="001E4142" w:rsidRPr="001E4142" w:rsidRDefault="001E4142" w:rsidP="001E4142">
      <w:pPr>
        <w:rPr>
          <w:rFonts w:eastAsia="Times New Roman" w:cstheme="minorHAnsi"/>
        </w:rPr>
      </w:pPr>
    </w:p>
    <w:p w14:paraId="4F1A452D"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If an executive must step down or leave for any reason, the remaining executive members shall plan an election to take place during a regular weekly meeting. This election shall follow the same guidelines as described above, excluding the time period, which will depend on the timing of the position's vacancy.</w:t>
      </w:r>
    </w:p>
    <w:p w14:paraId="3DDCA78A" w14:textId="77777777" w:rsidR="001E4142" w:rsidRPr="001E4142" w:rsidRDefault="001E4142" w:rsidP="001E4142">
      <w:pPr>
        <w:rPr>
          <w:rFonts w:eastAsia="Times New Roman" w:cstheme="minorHAnsi"/>
        </w:rPr>
      </w:pPr>
    </w:p>
    <w:p w14:paraId="55142AF4"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At least 50% of the organization's membership must be present at the time of the election. If this condition is not met, then the election will be rescheduled.</w:t>
      </w:r>
    </w:p>
    <w:p w14:paraId="59AB2513" w14:textId="77777777" w:rsidR="001E4142" w:rsidRPr="00720C82" w:rsidRDefault="001E4142" w:rsidP="0058008E">
      <w:pPr>
        <w:rPr>
          <w:rFonts w:cstheme="minorHAnsi"/>
          <w:b/>
          <w:bCs/>
        </w:rPr>
      </w:pPr>
    </w:p>
    <w:p w14:paraId="07C0F251" w14:textId="01C0B9F9" w:rsidR="0058008E" w:rsidRPr="00720C82" w:rsidRDefault="0058008E" w:rsidP="0058008E">
      <w:pPr>
        <w:rPr>
          <w:rFonts w:cstheme="minorHAnsi"/>
          <w:b/>
          <w:bCs/>
        </w:rPr>
      </w:pPr>
      <w:r w:rsidRPr="00720C82">
        <w:rPr>
          <w:rFonts w:cstheme="minorHAnsi"/>
          <w:b/>
          <w:bCs/>
        </w:rPr>
        <w:t>Article VI—Executive Committee</w:t>
      </w:r>
    </w:p>
    <w:p w14:paraId="6975D5AB"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The executive committee will be comprised of President, Vice President, Treasurer, and Secretary. The executive committee will hold separate, more frequent meetings</w:t>
      </w:r>
    </w:p>
    <w:p w14:paraId="6892E0BA"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outside of general body meetings, will take on the responsibility of running the organization, and will act as a role model for other members.</w:t>
      </w:r>
    </w:p>
    <w:p w14:paraId="0C8A97F2" w14:textId="77777777" w:rsidR="0058008E" w:rsidRPr="00720C82" w:rsidRDefault="0058008E" w:rsidP="0058008E">
      <w:pPr>
        <w:rPr>
          <w:rFonts w:cstheme="minorHAnsi"/>
        </w:rPr>
      </w:pPr>
    </w:p>
    <w:p w14:paraId="76D6938F" w14:textId="77777777" w:rsidR="0058008E" w:rsidRPr="00720C82" w:rsidRDefault="0058008E" w:rsidP="0058008E">
      <w:pPr>
        <w:rPr>
          <w:rFonts w:cstheme="minorHAnsi"/>
          <w:b/>
          <w:bCs/>
        </w:rPr>
      </w:pPr>
      <w:r w:rsidRPr="00720C82">
        <w:rPr>
          <w:rFonts w:cstheme="minorHAnsi"/>
          <w:b/>
          <w:bCs/>
        </w:rPr>
        <w:t>Article VII—Standing Committees</w:t>
      </w:r>
    </w:p>
    <w:p w14:paraId="20E7BA68" w14:textId="77777777" w:rsidR="0058008E" w:rsidRPr="00720C82" w:rsidRDefault="0058008E" w:rsidP="0058008E">
      <w:pPr>
        <w:rPr>
          <w:rFonts w:cstheme="minorHAnsi"/>
        </w:rPr>
      </w:pPr>
      <w:r w:rsidRPr="00720C82">
        <w:rPr>
          <w:rFonts w:cstheme="minorHAnsi"/>
        </w:rPr>
        <w:t>Standing committees will exist to help plan Sex Week and will be separated by function and</w:t>
      </w:r>
    </w:p>
    <w:p w14:paraId="74E6D928" w14:textId="77777777" w:rsidR="0058008E" w:rsidRPr="00720C82" w:rsidRDefault="0058008E" w:rsidP="0058008E">
      <w:pPr>
        <w:rPr>
          <w:rFonts w:cstheme="minorHAnsi"/>
        </w:rPr>
      </w:pPr>
      <w:r w:rsidRPr="00720C82">
        <w:rPr>
          <w:rFonts w:cstheme="minorHAnsi"/>
        </w:rPr>
        <w:t>interest. Committees include, but are not limited to:</w:t>
      </w:r>
    </w:p>
    <w:p w14:paraId="50DFBC73"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a. LGBTQ+ </w:t>
      </w:r>
    </w:p>
    <w:p w14:paraId="324D58C7"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b. Reproductive Justice</w:t>
      </w:r>
    </w:p>
    <w:p w14:paraId="5C538B54"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c. Foundations</w:t>
      </w:r>
    </w:p>
    <w:p w14:paraId="0C1508D5" w14:textId="77777777" w:rsidR="001E4142" w:rsidRDefault="001E4142" w:rsidP="001E4142">
      <w:pPr>
        <w:pStyle w:val="NormalWeb"/>
        <w:spacing w:before="0" w:beforeAutospacing="0" w:after="0" w:afterAutospacing="0"/>
        <w:rPr>
          <w:rFonts w:asciiTheme="minorHAnsi" w:hAnsiTheme="minorHAnsi" w:cstheme="minorHAnsi"/>
          <w:color w:val="000000"/>
          <w:sz w:val="22"/>
          <w:szCs w:val="22"/>
        </w:rPr>
      </w:pPr>
      <w:r w:rsidRPr="00720C82">
        <w:rPr>
          <w:rFonts w:asciiTheme="minorHAnsi" w:hAnsiTheme="minorHAnsi" w:cstheme="minorHAnsi"/>
          <w:color w:val="000000"/>
          <w:sz w:val="22"/>
          <w:szCs w:val="22"/>
        </w:rPr>
        <w:t>d. Pleasure</w:t>
      </w:r>
    </w:p>
    <w:p w14:paraId="526B764C" w14:textId="77777777" w:rsidR="004B6D98" w:rsidRDefault="004B6D98" w:rsidP="001E4142">
      <w:pPr>
        <w:pStyle w:val="NormalWeb"/>
        <w:spacing w:before="0" w:beforeAutospacing="0" w:after="0" w:afterAutospacing="0"/>
        <w:rPr>
          <w:rFonts w:asciiTheme="minorHAnsi" w:hAnsiTheme="minorHAnsi" w:cstheme="minorHAnsi"/>
          <w:color w:val="000000"/>
          <w:sz w:val="22"/>
          <w:szCs w:val="22"/>
        </w:rPr>
      </w:pPr>
    </w:p>
    <w:p w14:paraId="7E8AF955" w14:textId="35642EBB" w:rsidR="004B6D98" w:rsidRDefault="004B6D98" w:rsidP="001E4142">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 xml:space="preserve">Article VIII </w:t>
      </w:r>
      <w:r w:rsidR="000D16EA">
        <w:rPr>
          <w:rFonts w:asciiTheme="minorHAnsi" w:hAnsiTheme="minorHAnsi" w:cstheme="minorHAnsi"/>
          <w:b/>
          <w:bCs/>
        </w:rPr>
        <w:t>–</w:t>
      </w:r>
      <w:r>
        <w:rPr>
          <w:rFonts w:asciiTheme="minorHAnsi" w:hAnsiTheme="minorHAnsi" w:cstheme="minorHAnsi"/>
          <w:b/>
          <w:bCs/>
        </w:rPr>
        <w:t xml:space="preserve"> </w:t>
      </w:r>
      <w:r w:rsidR="000D16EA">
        <w:rPr>
          <w:rFonts w:asciiTheme="minorHAnsi" w:hAnsiTheme="minorHAnsi" w:cstheme="minorHAnsi"/>
          <w:b/>
          <w:bCs/>
        </w:rPr>
        <w:t>Advisor(s) or Advisory Board: Qualification Criteria.</w:t>
      </w:r>
    </w:p>
    <w:p w14:paraId="39D34B9C" w14:textId="0312C7A8" w:rsidR="000D16EA" w:rsidRPr="000D16EA" w:rsidRDefault="000D16EA" w:rsidP="001E4142">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Advisors of student </w:t>
      </w:r>
      <w:r w:rsidR="00E5646C">
        <w:rPr>
          <w:rFonts w:asciiTheme="minorHAnsi" w:hAnsiTheme="minorHAnsi" w:cstheme="minorHAnsi"/>
        </w:rPr>
        <w:t xml:space="preserve">organizations must be full-time members of the University faculty or Administrative &amp; Professional staff. If a person is serving as an advisor who is not a member of the above classifications, a co-advisor must be chosen who is a member of these University classifications. Responsibilities and </w:t>
      </w:r>
      <w:r w:rsidR="00A6076B">
        <w:rPr>
          <w:rFonts w:asciiTheme="minorHAnsi" w:hAnsiTheme="minorHAnsi" w:cstheme="minorHAnsi"/>
        </w:rPr>
        <w:t>expectations</w:t>
      </w:r>
      <w:r w:rsidR="00E5646C">
        <w:rPr>
          <w:rFonts w:asciiTheme="minorHAnsi" w:hAnsiTheme="minorHAnsi" w:cstheme="minorHAnsi"/>
        </w:rPr>
        <w:t xml:space="preserve"> of advisors should be clearly and adequately described. </w:t>
      </w:r>
    </w:p>
    <w:p w14:paraId="045EB836" w14:textId="1E009BC3" w:rsidR="0058008E" w:rsidRPr="00720C82" w:rsidRDefault="0058008E" w:rsidP="001E4142">
      <w:pPr>
        <w:rPr>
          <w:rFonts w:cstheme="minorHAnsi"/>
        </w:rPr>
      </w:pPr>
    </w:p>
    <w:p w14:paraId="40CD9BFA" w14:textId="77777777" w:rsidR="0058008E" w:rsidRPr="00720C82" w:rsidRDefault="0058008E" w:rsidP="0058008E">
      <w:pPr>
        <w:rPr>
          <w:rFonts w:cstheme="minorHAnsi"/>
          <w:b/>
          <w:bCs/>
        </w:rPr>
      </w:pPr>
      <w:r w:rsidRPr="00720C82">
        <w:rPr>
          <w:rFonts w:cstheme="minorHAnsi"/>
          <w:b/>
          <w:bCs/>
        </w:rPr>
        <w:t xml:space="preserve">Article IX—Meetings and events of SASHA executive board: Required meetings and </w:t>
      </w:r>
      <w:proofErr w:type="gramStart"/>
      <w:r w:rsidRPr="00720C82">
        <w:rPr>
          <w:rFonts w:cstheme="minorHAnsi"/>
          <w:b/>
          <w:bCs/>
        </w:rPr>
        <w:t>their</w:t>
      </w:r>
      <w:proofErr w:type="gramEnd"/>
    </w:p>
    <w:p w14:paraId="2AE58DAE" w14:textId="098936BF" w:rsidR="0058008E" w:rsidRPr="00720C82" w:rsidRDefault="0058008E" w:rsidP="0058008E">
      <w:pPr>
        <w:rPr>
          <w:rFonts w:cstheme="minorHAnsi"/>
          <w:b/>
          <w:bCs/>
        </w:rPr>
      </w:pPr>
      <w:r w:rsidRPr="00720C82">
        <w:rPr>
          <w:rFonts w:cstheme="minorHAnsi"/>
          <w:b/>
          <w:bCs/>
        </w:rPr>
        <w:t>Frequency</w:t>
      </w:r>
    </w:p>
    <w:p w14:paraId="13CF9885" w14:textId="77777777" w:rsidR="0058008E" w:rsidRPr="00720C82" w:rsidRDefault="0058008E" w:rsidP="0058008E">
      <w:pPr>
        <w:rPr>
          <w:rFonts w:cstheme="minorHAnsi"/>
          <w:b/>
          <w:bCs/>
        </w:rPr>
      </w:pPr>
    </w:p>
    <w:p w14:paraId="02DA7C61"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General body meetings will be held weekly on campus at a location determined by room reservation availability. Sex Week will be held in February, the week of the 14th, and all members are expected to promote, attend, and contribute at events. </w:t>
      </w:r>
    </w:p>
    <w:p w14:paraId="12E24186" w14:textId="77777777" w:rsidR="001E4142" w:rsidRPr="001E4142" w:rsidRDefault="001E4142" w:rsidP="001E4142">
      <w:pPr>
        <w:rPr>
          <w:rFonts w:eastAsia="Times New Roman" w:cstheme="minorHAnsi"/>
        </w:rPr>
      </w:pPr>
    </w:p>
    <w:p w14:paraId="0CF87293"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Members must notify the Secretary of an absence at least 2 hours before the meeting. Members are required to maintain progress on their assigned tasks; absences that impede organization functions will result in loss of privileges, at the discretion of the executive committee.</w:t>
      </w:r>
    </w:p>
    <w:p w14:paraId="3250210F" w14:textId="77777777" w:rsidR="001E4142" w:rsidRPr="001E4142" w:rsidRDefault="001E4142" w:rsidP="001E4142">
      <w:pPr>
        <w:rPr>
          <w:rFonts w:eastAsia="Times New Roman" w:cstheme="minorHAnsi"/>
        </w:rPr>
      </w:pPr>
    </w:p>
    <w:p w14:paraId="47110401" w14:textId="77777777" w:rsidR="001E4142" w:rsidRPr="001E4142" w:rsidRDefault="001E4142" w:rsidP="001E4142">
      <w:pPr>
        <w:rPr>
          <w:rFonts w:eastAsia="Times New Roman" w:cstheme="minorHAnsi"/>
        </w:rPr>
      </w:pPr>
      <w:r w:rsidRPr="001E4142">
        <w:rPr>
          <w:rFonts w:eastAsia="Times New Roman" w:cstheme="minorHAnsi"/>
          <w:color w:val="000000"/>
          <w:sz w:val="22"/>
          <w:szCs w:val="22"/>
        </w:rPr>
        <w:t>The executive board will have additional meetings at a time convenient to their schedules. The executive board members will be held to the same standards as the general members in regard to attendance.</w:t>
      </w:r>
    </w:p>
    <w:p w14:paraId="2EF61FF5" w14:textId="77777777" w:rsidR="0058008E" w:rsidRPr="00720C82" w:rsidRDefault="0058008E" w:rsidP="0058008E">
      <w:pPr>
        <w:rPr>
          <w:rFonts w:cstheme="minorHAnsi"/>
        </w:rPr>
      </w:pPr>
    </w:p>
    <w:p w14:paraId="1EEA17AC" w14:textId="77777777" w:rsidR="0058008E" w:rsidRPr="00720C82" w:rsidRDefault="0058008E" w:rsidP="0058008E">
      <w:pPr>
        <w:rPr>
          <w:rFonts w:cstheme="minorHAnsi"/>
          <w:b/>
          <w:bCs/>
        </w:rPr>
      </w:pPr>
      <w:r w:rsidRPr="00720C82">
        <w:rPr>
          <w:rFonts w:cstheme="minorHAnsi"/>
          <w:b/>
          <w:bCs/>
        </w:rPr>
        <w:t xml:space="preserve">Article X—Meetings and events of SASHA general members: Required meetings and </w:t>
      </w:r>
      <w:proofErr w:type="gramStart"/>
      <w:r w:rsidRPr="00720C82">
        <w:rPr>
          <w:rFonts w:cstheme="minorHAnsi"/>
          <w:b/>
          <w:bCs/>
        </w:rPr>
        <w:t>their</w:t>
      </w:r>
      <w:proofErr w:type="gramEnd"/>
    </w:p>
    <w:p w14:paraId="159ADAF5" w14:textId="77777777" w:rsidR="0058008E" w:rsidRPr="00720C82" w:rsidRDefault="0058008E" w:rsidP="0058008E">
      <w:pPr>
        <w:rPr>
          <w:rFonts w:cstheme="minorHAnsi"/>
          <w:b/>
          <w:bCs/>
        </w:rPr>
      </w:pPr>
      <w:r w:rsidRPr="00720C82">
        <w:rPr>
          <w:rFonts w:cstheme="minorHAnsi"/>
          <w:b/>
          <w:bCs/>
        </w:rPr>
        <w:t>frequency</w:t>
      </w:r>
    </w:p>
    <w:p w14:paraId="502D7533"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 xml:space="preserve">The organization reserves the right to address member or event attendee behavior </w:t>
      </w:r>
      <w:proofErr w:type="gramStart"/>
      <w:r w:rsidRPr="00720C82">
        <w:rPr>
          <w:rFonts w:asciiTheme="minorHAnsi" w:hAnsiTheme="minorHAnsi" w:cstheme="minorHAnsi"/>
          <w:color w:val="000000"/>
          <w:sz w:val="22"/>
          <w:szCs w:val="22"/>
        </w:rPr>
        <w:t>where</w:t>
      </w:r>
      <w:proofErr w:type="gramEnd"/>
      <w:r w:rsidRPr="00720C82">
        <w:rPr>
          <w:rFonts w:asciiTheme="minorHAnsi" w:hAnsiTheme="minorHAnsi" w:cstheme="minorHAnsi"/>
          <w:color w:val="000000"/>
          <w:sz w:val="22"/>
          <w:szCs w:val="22"/>
        </w:rPr>
        <w:t xml:space="preserve"> the</w:t>
      </w:r>
    </w:p>
    <w:p w14:paraId="7AF602F6"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member or event attendee’s behavior is disruptive or otherwise not in alignment with the</w:t>
      </w:r>
    </w:p>
    <w:p w14:paraId="4ADC849D"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organization’s constitution.</w:t>
      </w:r>
    </w:p>
    <w:p w14:paraId="6D52B44C" w14:textId="77777777" w:rsidR="0058008E" w:rsidRPr="00720C82" w:rsidRDefault="0058008E" w:rsidP="0058008E">
      <w:pPr>
        <w:rPr>
          <w:rFonts w:cstheme="minorHAnsi"/>
        </w:rPr>
      </w:pPr>
    </w:p>
    <w:p w14:paraId="7E0106FA" w14:textId="08D84E95" w:rsidR="0058008E" w:rsidRPr="00720C82" w:rsidRDefault="0058008E" w:rsidP="0058008E">
      <w:pPr>
        <w:rPr>
          <w:rFonts w:cstheme="minorHAnsi"/>
          <w:b/>
          <w:bCs/>
        </w:rPr>
      </w:pPr>
      <w:r w:rsidRPr="00720C82">
        <w:rPr>
          <w:rFonts w:cstheme="minorHAnsi"/>
          <w:b/>
          <w:bCs/>
        </w:rPr>
        <w:t>Article XI—Method of Amending Constitution: Proposals, notice, and voting</w:t>
      </w:r>
    </w:p>
    <w:p w14:paraId="0875A327" w14:textId="77777777" w:rsidR="0058008E" w:rsidRPr="00720C82" w:rsidRDefault="0058008E" w:rsidP="0058008E">
      <w:pPr>
        <w:rPr>
          <w:rFonts w:cstheme="minorHAnsi"/>
          <w:b/>
          <w:bCs/>
        </w:rPr>
      </w:pPr>
      <w:r w:rsidRPr="00720C82">
        <w:rPr>
          <w:rFonts w:cstheme="minorHAnsi"/>
          <w:b/>
          <w:bCs/>
        </w:rPr>
        <w:t>requirements</w:t>
      </w:r>
    </w:p>
    <w:p w14:paraId="49CD5A0B"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Any proposed amendments should be presented to the organization in writing and will not be</w:t>
      </w:r>
    </w:p>
    <w:p w14:paraId="66042F6F" w14:textId="77777777" w:rsidR="001E4142" w:rsidRPr="00720C82" w:rsidRDefault="001E4142" w:rsidP="001E4142">
      <w:pPr>
        <w:pStyle w:val="NormalWeb"/>
        <w:spacing w:before="0" w:beforeAutospacing="0" w:after="0" w:afterAutospacing="0"/>
        <w:rPr>
          <w:rFonts w:asciiTheme="minorHAnsi" w:hAnsiTheme="minorHAnsi" w:cstheme="minorHAnsi"/>
        </w:rPr>
      </w:pPr>
      <w:r w:rsidRPr="00720C82">
        <w:rPr>
          <w:rFonts w:asciiTheme="minorHAnsi" w:hAnsiTheme="minorHAnsi" w:cstheme="minorHAnsi"/>
          <w:color w:val="000000"/>
          <w:sz w:val="22"/>
          <w:szCs w:val="22"/>
        </w:rPr>
        <w:t>acted upon when initially introduced. Upon initial introduction, the proposed amendments should be read in the general meeting and voted upon at the next general meeting. All proposals will require a two-thirds majority vote from all voting members present at said meeting.</w:t>
      </w:r>
    </w:p>
    <w:p w14:paraId="7E47ADED" w14:textId="77777777" w:rsidR="0058008E" w:rsidRPr="00720C82" w:rsidRDefault="0058008E" w:rsidP="0058008E">
      <w:pPr>
        <w:rPr>
          <w:rFonts w:cstheme="minorHAnsi"/>
        </w:rPr>
      </w:pPr>
    </w:p>
    <w:p w14:paraId="42CF49A3" w14:textId="499CB48D" w:rsidR="0058008E" w:rsidRPr="00720C82" w:rsidRDefault="0058008E" w:rsidP="0058008E">
      <w:pPr>
        <w:rPr>
          <w:rFonts w:cstheme="minorHAnsi"/>
          <w:b/>
          <w:bCs/>
        </w:rPr>
      </w:pPr>
      <w:r w:rsidRPr="00720C82">
        <w:rPr>
          <w:rFonts w:cstheme="minorHAnsi"/>
          <w:b/>
          <w:bCs/>
        </w:rPr>
        <w:t>Article XII—Method of Dissolution of Organization</w:t>
      </w:r>
    </w:p>
    <w:p w14:paraId="524A906A" w14:textId="77777777" w:rsidR="0058008E" w:rsidRPr="00720C82" w:rsidRDefault="0058008E" w:rsidP="0058008E">
      <w:pPr>
        <w:rPr>
          <w:rFonts w:cstheme="minorHAnsi"/>
          <w:b/>
          <w:bCs/>
        </w:rPr>
      </w:pPr>
    </w:p>
    <w:p w14:paraId="2548C7DC" w14:textId="77777777" w:rsidR="0058008E" w:rsidRPr="00720C82" w:rsidRDefault="0058008E" w:rsidP="0058008E">
      <w:pPr>
        <w:rPr>
          <w:rFonts w:cstheme="minorHAnsi"/>
        </w:rPr>
      </w:pPr>
      <w:r w:rsidRPr="00720C82">
        <w:rPr>
          <w:rFonts w:cstheme="minorHAnsi"/>
        </w:rPr>
        <w:lastRenderedPageBreak/>
        <w:t>Upon the dissolution of SASHA, the active executive board will be responsible for disposing of</w:t>
      </w:r>
    </w:p>
    <w:p w14:paraId="74280DFF" w14:textId="77777777" w:rsidR="0058008E" w:rsidRPr="00720C82" w:rsidRDefault="0058008E" w:rsidP="0058008E">
      <w:pPr>
        <w:rPr>
          <w:rFonts w:cstheme="minorHAnsi"/>
        </w:rPr>
      </w:pPr>
      <w:r w:rsidRPr="00720C82">
        <w:rPr>
          <w:rFonts w:cstheme="minorHAnsi"/>
        </w:rPr>
        <w:t>assets, contacting Ohio State Student Activities Board, and discontinuing all organization</w:t>
      </w:r>
    </w:p>
    <w:p w14:paraId="05ABA98D" w14:textId="3FADEFFD" w:rsidR="00CF15FE" w:rsidRPr="00720C82" w:rsidRDefault="0058008E" w:rsidP="0058008E">
      <w:pPr>
        <w:rPr>
          <w:rFonts w:cstheme="minorHAnsi"/>
        </w:rPr>
      </w:pPr>
      <w:r w:rsidRPr="00720C82">
        <w:rPr>
          <w:rFonts w:cstheme="minorHAnsi"/>
        </w:rPr>
        <w:t>activities. They must inform all possible partners or sponsors of their dissolution.</w:t>
      </w:r>
    </w:p>
    <w:sectPr w:rsidR="00CF15FE" w:rsidRPr="00720C82" w:rsidSect="00A51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8E"/>
    <w:rsid w:val="000D16EA"/>
    <w:rsid w:val="001E4142"/>
    <w:rsid w:val="00205928"/>
    <w:rsid w:val="004B6D98"/>
    <w:rsid w:val="0058008E"/>
    <w:rsid w:val="00720C82"/>
    <w:rsid w:val="00796A3D"/>
    <w:rsid w:val="008903C7"/>
    <w:rsid w:val="00A51962"/>
    <w:rsid w:val="00A6076B"/>
    <w:rsid w:val="00CF15FE"/>
    <w:rsid w:val="00E5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7D0C"/>
  <w15:chartTrackingRefBased/>
  <w15:docId w15:val="{B2601DE6-6DB5-3243-A284-B357D2D0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14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378958">
      <w:bodyDiv w:val="1"/>
      <w:marLeft w:val="0"/>
      <w:marRight w:val="0"/>
      <w:marTop w:val="0"/>
      <w:marBottom w:val="0"/>
      <w:divBdr>
        <w:top w:val="none" w:sz="0" w:space="0" w:color="auto"/>
        <w:left w:val="none" w:sz="0" w:space="0" w:color="auto"/>
        <w:bottom w:val="none" w:sz="0" w:space="0" w:color="auto"/>
        <w:right w:val="none" w:sz="0" w:space="0" w:color="auto"/>
      </w:divBdr>
    </w:div>
    <w:div w:id="359667800">
      <w:bodyDiv w:val="1"/>
      <w:marLeft w:val="0"/>
      <w:marRight w:val="0"/>
      <w:marTop w:val="0"/>
      <w:marBottom w:val="0"/>
      <w:divBdr>
        <w:top w:val="none" w:sz="0" w:space="0" w:color="auto"/>
        <w:left w:val="none" w:sz="0" w:space="0" w:color="auto"/>
        <w:bottom w:val="none" w:sz="0" w:space="0" w:color="auto"/>
        <w:right w:val="none" w:sz="0" w:space="0" w:color="auto"/>
      </w:divBdr>
    </w:div>
    <w:div w:id="402065179">
      <w:bodyDiv w:val="1"/>
      <w:marLeft w:val="0"/>
      <w:marRight w:val="0"/>
      <w:marTop w:val="0"/>
      <w:marBottom w:val="0"/>
      <w:divBdr>
        <w:top w:val="none" w:sz="0" w:space="0" w:color="auto"/>
        <w:left w:val="none" w:sz="0" w:space="0" w:color="auto"/>
        <w:bottom w:val="none" w:sz="0" w:space="0" w:color="auto"/>
        <w:right w:val="none" w:sz="0" w:space="0" w:color="auto"/>
      </w:divBdr>
    </w:div>
    <w:div w:id="449937010">
      <w:bodyDiv w:val="1"/>
      <w:marLeft w:val="0"/>
      <w:marRight w:val="0"/>
      <w:marTop w:val="0"/>
      <w:marBottom w:val="0"/>
      <w:divBdr>
        <w:top w:val="none" w:sz="0" w:space="0" w:color="auto"/>
        <w:left w:val="none" w:sz="0" w:space="0" w:color="auto"/>
        <w:bottom w:val="none" w:sz="0" w:space="0" w:color="auto"/>
        <w:right w:val="none" w:sz="0" w:space="0" w:color="auto"/>
      </w:divBdr>
    </w:div>
    <w:div w:id="482355713">
      <w:bodyDiv w:val="1"/>
      <w:marLeft w:val="0"/>
      <w:marRight w:val="0"/>
      <w:marTop w:val="0"/>
      <w:marBottom w:val="0"/>
      <w:divBdr>
        <w:top w:val="none" w:sz="0" w:space="0" w:color="auto"/>
        <w:left w:val="none" w:sz="0" w:space="0" w:color="auto"/>
        <w:bottom w:val="none" w:sz="0" w:space="0" w:color="auto"/>
        <w:right w:val="none" w:sz="0" w:space="0" w:color="auto"/>
      </w:divBdr>
    </w:div>
    <w:div w:id="547449441">
      <w:bodyDiv w:val="1"/>
      <w:marLeft w:val="0"/>
      <w:marRight w:val="0"/>
      <w:marTop w:val="0"/>
      <w:marBottom w:val="0"/>
      <w:divBdr>
        <w:top w:val="none" w:sz="0" w:space="0" w:color="auto"/>
        <w:left w:val="none" w:sz="0" w:space="0" w:color="auto"/>
        <w:bottom w:val="none" w:sz="0" w:space="0" w:color="auto"/>
        <w:right w:val="none" w:sz="0" w:space="0" w:color="auto"/>
      </w:divBdr>
    </w:div>
    <w:div w:id="666054648">
      <w:bodyDiv w:val="1"/>
      <w:marLeft w:val="0"/>
      <w:marRight w:val="0"/>
      <w:marTop w:val="0"/>
      <w:marBottom w:val="0"/>
      <w:divBdr>
        <w:top w:val="none" w:sz="0" w:space="0" w:color="auto"/>
        <w:left w:val="none" w:sz="0" w:space="0" w:color="auto"/>
        <w:bottom w:val="none" w:sz="0" w:space="0" w:color="auto"/>
        <w:right w:val="none" w:sz="0" w:space="0" w:color="auto"/>
      </w:divBdr>
    </w:div>
    <w:div w:id="1160581685">
      <w:bodyDiv w:val="1"/>
      <w:marLeft w:val="0"/>
      <w:marRight w:val="0"/>
      <w:marTop w:val="0"/>
      <w:marBottom w:val="0"/>
      <w:divBdr>
        <w:top w:val="none" w:sz="0" w:space="0" w:color="auto"/>
        <w:left w:val="none" w:sz="0" w:space="0" w:color="auto"/>
        <w:bottom w:val="none" w:sz="0" w:space="0" w:color="auto"/>
        <w:right w:val="none" w:sz="0" w:space="0" w:color="auto"/>
      </w:divBdr>
    </w:div>
    <w:div w:id="1479958319">
      <w:bodyDiv w:val="1"/>
      <w:marLeft w:val="0"/>
      <w:marRight w:val="0"/>
      <w:marTop w:val="0"/>
      <w:marBottom w:val="0"/>
      <w:divBdr>
        <w:top w:val="none" w:sz="0" w:space="0" w:color="auto"/>
        <w:left w:val="none" w:sz="0" w:space="0" w:color="auto"/>
        <w:bottom w:val="none" w:sz="0" w:space="0" w:color="auto"/>
        <w:right w:val="none" w:sz="0" w:space="0" w:color="auto"/>
      </w:divBdr>
    </w:div>
    <w:div w:id="1558928372">
      <w:bodyDiv w:val="1"/>
      <w:marLeft w:val="0"/>
      <w:marRight w:val="0"/>
      <w:marTop w:val="0"/>
      <w:marBottom w:val="0"/>
      <w:divBdr>
        <w:top w:val="none" w:sz="0" w:space="0" w:color="auto"/>
        <w:left w:val="none" w:sz="0" w:space="0" w:color="auto"/>
        <w:bottom w:val="none" w:sz="0" w:space="0" w:color="auto"/>
        <w:right w:val="none" w:sz="0" w:space="0" w:color="auto"/>
      </w:divBdr>
    </w:div>
    <w:div w:id="1682588244">
      <w:bodyDiv w:val="1"/>
      <w:marLeft w:val="0"/>
      <w:marRight w:val="0"/>
      <w:marTop w:val="0"/>
      <w:marBottom w:val="0"/>
      <w:divBdr>
        <w:top w:val="none" w:sz="0" w:space="0" w:color="auto"/>
        <w:left w:val="none" w:sz="0" w:space="0" w:color="auto"/>
        <w:bottom w:val="none" w:sz="0" w:space="0" w:color="auto"/>
        <w:right w:val="none" w:sz="0" w:space="0" w:color="auto"/>
      </w:divBdr>
    </w:div>
    <w:div w:id="1693416199">
      <w:bodyDiv w:val="1"/>
      <w:marLeft w:val="0"/>
      <w:marRight w:val="0"/>
      <w:marTop w:val="0"/>
      <w:marBottom w:val="0"/>
      <w:divBdr>
        <w:top w:val="none" w:sz="0" w:space="0" w:color="auto"/>
        <w:left w:val="none" w:sz="0" w:space="0" w:color="auto"/>
        <w:bottom w:val="none" w:sz="0" w:space="0" w:color="auto"/>
        <w:right w:val="none" w:sz="0" w:space="0" w:color="auto"/>
      </w:divBdr>
    </w:div>
    <w:div w:id="1818834365">
      <w:bodyDiv w:val="1"/>
      <w:marLeft w:val="0"/>
      <w:marRight w:val="0"/>
      <w:marTop w:val="0"/>
      <w:marBottom w:val="0"/>
      <w:divBdr>
        <w:top w:val="none" w:sz="0" w:space="0" w:color="auto"/>
        <w:left w:val="none" w:sz="0" w:space="0" w:color="auto"/>
        <w:bottom w:val="none" w:sz="0" w:space="0" w:color="auto"/>
        <w:right w:val="none" w:sz="0" w:space="0" w:color="auto"/>
      </w:divBdr>
    </w:div>
    <w:div w:id="1908227193">
      <w:bodyDiv w:val="1"/>
      <w:marLeft w:val="0"/>
      <w:marRight w:val="0"/>
      <w:marTop w:val="0"/>
      <w:marBottom w:val="0"/>
      <w:divBdr>
        <w:top w:val="none" w:sz="0" w:space="0" w:color="auto"/>
        <w:left w:val="none" w:sz="0" w:space="0" w:color="auto"/>
        <w:bottom w:val="none" w:sz="0" w:space="0" w:color="auto"/>
        <w:right w:val="none" w:sz="0" w:space="0" w:color="auto"/>
      </w:divBdr>
    </w:div>
    <w:div w:id="1933466511">
      <w:bodyDiv w:val="1"/>
      <w:marLeft w:val="0"/>
      <w:marRight w:val="0"/>
      <w:marTop w:val="0"/>
      <w:marBottom w:val="0"/>
      <w:divBdr>
        <w:top w:val="none" w:sz="0" w:space="0" w:color="auto"/>
        <w:left w:val="none" w:sz="0" w:space="0" w:color="auto"/>
        <w:bottom w:val="none" w:sz="0" w:space="0" w:color="auto"/>
        <w:right w:val="none" w:sz="0" w:space="0" w:color="auto"/>
      </w:divBdr>
    </w:div>
    <w:div w:id="209855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1739</Words>
  <Characters>9917</Characters>
  <Application>Microsoft Office Word</Application>
  <DocSecurity>0</DocSecurity>
  <Lines>82</Lines>
  <Paragraphs>23</Paragraphs>
  <ScaleCrop>false</ScaleCrop>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Sky C.</dc:creator>
  <cp:keywords/>
  <dc:description/>
  <cp:lastModifiedBy>Veliu, Everest J.</cp:lastModifiedBy>
  <cp:revision>5</cp:revision>
  <dcterms:created xsi:type="dcterms:W3CDTF">2025-04-15T22:32:00Z</dcterms:created>
  <dcterms:modified xsi:type="dcterms:W3CDTF">2025-04-15T23:00:00Z</dcterms:modified>
</cp:coreProperties>
</file>