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91FE8" w:rsidRDefault="00000000">
      <w:pPr>
        <w:spacing w:before="240" w:after="240"/>
        <w:rPr>
          <w:b/>
          <w:sz w:val="24"/>
          <w:szCs w:val="24"/>
        </w:rPr>
      </w:pPr>
      <w:r>
        <w:rPr>
          <w:b/>
          <w:sz w:val="24"/>
          <w:szCs w:val="24"/>
        </w:rPr>
        <w:t>Constitution of the Global Surgery Student Alliance, The Ohio State University Chapter</w:t>
      </w:r>
    </w:p>
    <w:p w14:paraId="00000002" w14:textId="77777777" w:rsidR="00791FE8" w:rsidRDefault="00B6700C">
      <w:pPr>
        <w:spacing w:before="240" w:after="240"/>
        <w:rPr>
          <w:sz w:val="24"/>
          <w:szCs w:val="24"/>
        </w:rPr>
      </w:pPr>
      <w:r>
        <w:rPr>
          <w:noProof/>
        </w:rPr>
        <w:pict w14:anchorId="399263A7">
          <v:rect id="_x0000_i1044" alt="" style="width:468pt;height:.05pt;mso-width-percent:0;mso-height-percent:0;mso-width-percent:0;mso-height-percent:0" o:hralign="center" o:hrstd="t" o:hr="t" fillcolor="#a0a0a0" stroked="f"/>
        </w:pict>
      </w:r>
    </w:p>
    <w:p w14:paraId="00000003" w14:textId="77777777" w:rsidR="00791FE8" w:rsidRDefault="00000000">
      <w:pPr>
        <w:pStyle w:val="Heading3"/>
        <w:keepNext w:val="0"/>
        <w:keepLines w:val="0"/>
        <w:spacing w:before="280"/>
        <w:rPr>
          <w:b/>
          <w:color w:val="000000"/>
          <w:sz w:val="26"/>
          <w:szCs w:val="26"/>
        </w:rPr>
      </w:pPr>
      <w:bookmarkStart w:id="0" w:name="_ndmphajum1ly" w:colFirst="0" w:colLast="0"/>
      <w:bookmarkEnd w:id="0"/>
      <w:r>
        <w:rPr>
          <w:b/>
          <w:color w:val="000000"/>
          <w:sz w:val="26"/>
          <w:szCs w:val="26"/>
        </w:rPr>
        <w:t>Article I – Name, Purpose, and Non-Discrimination Policy of the Organization</w:t>
      </w:r>
    </w:p>
    <w:p w14:paraId="00000004" w14:textId="77777777" w:rsidR="00791FE8" w:rsidRDefault="00000000">
      <w:pPr>
        <w:spacing w:before="240" w:after="240"/>
        <w:rPr>
          <w:sz w:val="24"/>
          <w:szCs w:val="24"/>
        </w:rPr>
      </w:pPr>
      <w:r>
        <w:rPr>
          <w:b/>
          <w:sz w:val="24"/>
          <w:szCs w:val="24"/>
        </w:rPr>
        <w:t>Section 1: Name</w:t>
      </w:r>
      <w:r>
        <w:rPr>
          <w:b/>
          <w:sz w:val="24"/>
          <w:szCs w:val="24"/>
        </w:rPr>
        <w:br/>
      </w:r>
      <w:r>
        <w:rPr>
          <w:sz w:val="24"/>
          <w:szCs w:val="24"/>
        </w:rPr>
        <w:t>The name of this organization shall be the Global Surgery Student Alliance, The Ohio State University Chapter.</w:t>
      </w:r>
    </w:p>
    <w:p w14:paraId="00000005" w14:textId="77777777" w:rsidR="00791FE8" w:rsidRDefault="00000000">
      <w:pPr>
        <w:spacing w:before="240" w:after="240"/>
        <w:rPr>
          <w:sz w:val="24"/>
          <w:szCs w:val="24"/>
        </w:rPr>
      </w:pPr>
      <w:r>
        <w:rPr>
          <w:b/>
          <w:sz w:val="24"/>
          <w:szCs w:val="24"/>
        </w:rPr>
        <w:t>Section 2: Purpose</w:t>
      </w:r>
      <w:r>
        <w:rPr>
          <w:b/>
          <w:sz w:val="24"/>
          <w:szCs w:val="24"/>
        </w:rPr>
        <w:br/>
      </w:r>
      <w:r>
        <w:rPr>
          <w:sz w:val="24"/>
          <w:szCs w:val="24"/>
        </w:rPr>
        <w:t>The purpose of the Global Surgery Student Alliance, The Ohio State University Chapter is to educate, inspire, and engage students in global surgery through networking, advocacy, and research opportunities. The organization aims to increase awareness about surgical disparities worldwide and promote involvement in global surgical initiatives.</w:t>
      </w:r>
    </w:p>
    <w:p w14:paraId="00000006" w14:textId="77777777" w:rsidR="00791FE8" w:rsidRDefault="00000000">
      <w:pPr>
        <w:spacing w:before="240" w:after="240"/>
        <w:rPr>
          <w:sz w:val="24"/>
          <w:szCs w:val="24"/>
        </w:rPr>
      </w:pPr>
      <w:r>
        <w:rPr>
          <w:b/>
          <w:sz w:val="24"/>
          <w:szCs w:val="24"/>
        </w:rPr>
        <w:t>Section 3: Non-Discrimination Policy</w:t>
      </w:r>
      <w:r>
        <w:rPr>
          <w:b/>
          <w:sz w:val="24"/>
          <w:szCs w:val="24"/>
        </w:rPr>
        <w:br/>
      </w:r>
      <w:r>
        <w:rPr>
          <w:sz w:val="24"/>
          <w:szCs w:val="24"/>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Pr>
          <w:sz w:val="24"/>
          <w:szCs w:val="24"/>
        </w:rPr>
        <w:br/>
        <w:t xml:space="preserve">As a student organization at The Ohio State University, the Global Surgery Student Alliance, The Ohio State University Chapter expects its members to conduct themselves in a manner that maintains an environment free from sexual misconduct. All members are responsible for adhering to University Policy 1.15, which can be found here: </w:t>
      </w:r>
      <w:hyperlink r:id="rId5">
        <w:r>
          <w:rPr>
            <w:color w:val="1155CC"/>
            <w:sz w:val="24"/>
            <w:szCs w:val="24"/>
            <w:u w:val="single"/>
          </w:rPr>
          <w:t>https://hr.osu.edu/public/documents/policy/policy115.pdf</w:t>
        </w:r>
      </w:hyperlink>
      <w:r>
        <w:rPr>
          <w:sz w:val="24"/>
          <w:szCs w:val="24"/>
        </w:rPr>
        <w:t>.</w:t>
      </w:r>
    </w:p>
    <w:p w14:paraId="00000007" w14:textId="77777777" w:rsidR="00791FE8" w:rsidRDefault="00B6700C">
      <w:pPr>
        <w:spacing w:before="240" w:after="240"/>
        <w:rPr>
          <w:sz w:val="24"/>
          <w:szCs w:val="24"/>
        </w:rPr>
      </w:pPr>
      <w:r>
        <w:rPr>
          <w:noProof/>
        </w:rPr>
        <w:pict w14:anchorId="1F179585">
          <v:rect id="_x0000_i1043" alt="" style="width:468pt;height:.05pt;mso-width-percent:0;mso-height-percent:0;mso-width-percent:0;mso-height-percent:0" o:hralign="center" o:hrstd="t" o:hr="t" fillcolor="#a0a0a0" stroked="f"/>
        </w:pict>
      </w:r>
    </w:p>
    <w:p w14:paraId="00000008" w14:textId="77777777" w:rsidR="00791FE8" w:rsidRDefault="00000000">
      <w:pPr>
        <w:pStyle w:val="Heading3"/>
        <w:keepNext w:val="0"/>
        <w:keepLines w:val="0"/>
        <w:spacing w:before="280"/>
        <w:rPr>
          <w:b/>
          <w:color w:val="000000"/>
          <w:sz w:val="26"/>
          <w:szCs w:val="26"/>
        </w:rPr>
      </w:pPr>
      <w:bookmarkStart w:id="1" w:name="_ixeylv8nh3ok" w:colFirst="0" w:colLast="0"/>
      <w:bookmarkEnd w:id="1"/>
      <w:r>
        <w:rPr>
          <w:b/>
          <w:color w:val="000000"/>
          <w:sz w:val="26"/>
          <w:szCs w:val="26"/>
        </w:rPr>
        <w:t>Article II – Membership</w:t>
      </w:r>
    </w:p>
    <w:p w14:paraId="00000009" w14:textId="77777777" w:rsidR="00791FE8" w:rsidRDefault="00000000">
      <w:pPr>
        <w:spacing w:before="240" w:after="240"/>
        <w:rPr>
          <w:sz w:val="24"/>
          <w:szCs w:val="24"/>
        </w:rPr>
      </w:pPr>
      <w:r>
        <w:rPr>
          <w:sz w:val="24"/>
          <w:szCs w:val="24"/>
        </w:rPr>
        <w:t xml:space="preserve">Membership is open to all students currently enrolled at The Ohio State University. Only student members may vote and hold office. Faculty, alumni, and community members may participate as non-voting members. To join the Global Surgery Student Alliance, The Ohio State University Chapter, students should contact a member of the Executive Committee and complete the online interest form. Once submitted, the student will be added to the organization’s listserv and considered an official member. Any </w:t>
      </w:r>
      <w:r>
        <w:rPr>
          <w:sz w:val="24"/>
          <w:szCs w:val="24"/>
        </w:rPr>
        <w:lastRenderedPageBreak/>
        <w:t>membership dues, if applicable, will be determined annually by the Executive Committee.</w:t>
      </w:r>
    </w:p>
    <w:p w14:paraId="0000000A" w14:textId="77777777" w:rsidR="00791FE8" w:rsidRDefault="00B6700C">
      <w:pPr>
        <w:spacing w:before="240" w:after="240"/>
        <w:rPr>
          <w:sz w:val="24"/>
          <w:szCs w:val="24"/>
        </w:rPr>
      </w:pPr>
      <w:r>
        <w:rPr>
          <w:noProof/>
        </w:rPr>
        <w:pict w14:anchorId="5A6A8A2F">
          <v:rect id="_x0000_i1042" alt="" style="width:468pt;height:.05pt;mso-width-percent:0;mso-height-percent:0;mso-width-percent:0;mso-height-percent:0" o:hralign="center" o:hrstd="t" o:hr="t" fillcolor="#a0a0a0" stroked="f"/>
        </w:pict>
      </w:r>
    </w:p>
    <w:p w14:paraId="0000000B" w14:textId="77777777" w:rsidR="00791FE8" w:rsidRDefault="00000000">
      <w:pPr>
        <w:pStyle w:val="Heading3"/>
        <w:keepNext w:val="0"/>
        <w:keepLines w:val="0"/>
        <w:spacing w:before="280"/>
        <w:rPr>
          <w:b/>
          <w:color w:val="000000"/>
          <w:sz w:val="26"/>
          <w:szCs w:val="26"/>
        </w:rPr>
      </w:pPr>
      <w:bookmarkStart w:id="2" w:name="_9h7leb1s6m5w" w:colFirst="0" w:colLast="0"/>
      <w:bookmarkEnd w:id="2"/>
      <w:r>
        <w:rPr>
          <w:b/>
          <w:color w:val="000000"/>
          <w:sz w:val="26"/>
          <w:szCs w:val="26"/>
        </w:rPr>
        <w:t>Article III – Methods for Removing Members and Executive Officers</w:t>
      </w:r>
    </w:p>
    <w:p w14:paraId="0000000C" w14:textId="77777777" w:rsidR="00791FE8" w:rsidRDefault="00000000">
      <w:pPr>
        <w:spacing w:before="240" w:after="240"/>
        <w:rPr>
          <w:sz w:val="24"/>
          <w:szCs w:val="24"/>
        </w:rPr>
      </w:pPr>
      <w:r>
        <w:rPr>
          <w:sz w:val="24"/>
          <w:szCs w:val="24"/>
        </w:rPr>
        <w:t>If a member or officer engages in behavior that is detrimental to the organization’s purpose or violates university policies, they may be removed by a majority vote of the Executive Committee in consultation with the advisor.</w:t>
      </w:r>
    </w:p>
    <w:p w14:paraId="0000000D" w14:textId="77777777" w:rsidR="00791FE8" w:rsidRDefault="00B6700C">
      <w:pPr>
        <w:spacing w:before="240" w:after="240"/>
        <w:rPr>
          <w:sz w:val="24"/>
          <w:szCs w:val="24"/>
        </w:rPr>
      </w:pPr>
      <w:r>
        <w:rPr>
          <w:noProof/>
        </w:rPr>
        <w:pict w14:anchorId="2B6C41BF">
          <v:rect id="_x0000_i1041" alt="" style="width:468pt;height:.05pt;mso-width-percent:0;mso-height-percent:0;mso-width-percent:0;mso-height-percent:0" o:hralign="center" o:hrstd="t" o:hr="t" fillcolor="#a0a0a0" stroked="f"/>
        </w:pict>
      </w:r>
    </w:p>
    <w:p w14:paraId="0000000E" w14:textId="77777777" w:rsidR="00791FE8" w:rsidRDefault="00000000">
      <w:pPr>
        <w:pStyle w:val="Heading3"/>
        <w:keepNext w:val="0"/>
        <w:keepLines w:val="0"/>
        <w:spacing w:before="280"/>
        <w:rPr>
          <w:b/>
          <w:color w:val="000000"/>
          <w:sz w:val="26"/>
          <w:szCs w:val="26"/>
        </w:rPr>
      </w:pPr>
      <w:bookmarkStart w:id="3" w:name="_6xu1r0qlt7lj" w:colFirst="0" w:colLast="0"/>
      <w:bookmarkEnd w:id="3"/>
      <w:r>
        <w:rPr>
          <w:b/>
          <w:color w:val="000000"/>
          <w:sz w:val="26"/>
          <w:szCs w:val="26"/>
        </w:rPr>
        <w:t>Article IV – Organization Leadership</w:t>
      </w:r>
    </w:p>
    <w:p w14:paraId="0000000F" w14:textId="77777777" w:rsidR="00791FE8" w:rsidRDefault="00000000">
      <w:pPr>
        <w:spacing w:before="240" w:after="240"/>
        <w:rPr>
          <w:sz w:val="24"/>
          <w:szCs w:val="24"/>
        </w:rPr>
      </w:pPr>
      <w:r>
        <w:rPr>
          <w:sz w:val="24"/>
          <w:szCs w:val="24"/>
        </w:rPr>
        <w:t xml:space="preserve">The leadership of the </w:t>
      </w:r>
      <w:r>
        <w:rPr>
          <w:b/>
          <w:sz w:val="24"/>
          <w:szCs w:val="24"/>
        </w:rPr>
        <w:t>Global Surgery Student Alliance, The Ohio State University Chapter</w:t>
      </w:r>
      <w:r>
        <w:rPr>
          <w:sz w:val="24"/>
          <w:szCs w:val="24"/>
        </w:rPr>
        <w:t xml:space="preserve"> shall consist of the following positions:</w:t>
      </w:r>
    </w:p>
    <w:p w14:paraId="00000010" w14:textId="77777777" w:rsidR="00791FE8" w:rsidRDefault="00000000">
      <w:pPr>
        <w:numPr>
          <w:ilvl w:val="0"/>
          <w:numId w:val="1"/>
        </w:numPr>
        <w:spacing w:before="240"/>
        <w:rPr>
          <w:sz w:val="24"/>
          <w:szCs w:val="24"/>
        </w:rPr>
      </w:pPr>
      <w:r>
        <w:rPr>
          <w:b/>
          <w:sz w:val="24"/>
          <w:szCs w:val="24"/>
        </w:rPr>
        <w:t>President</w:t>
      </w:r>
      <w:r>
        <w:rPr>
          <w:b/>
          <w:sz w:val="24"/>
          <w:szCs w:val="24"/>
        </w:rPr>
        <w:br/>
      </w:r>
      <w:r>
        <w:rPr>
          <w:sz w:val="24"/>
          <w:szCs w:val="24"/>
        </w:rPr>
        <w:t>The President shall serve as the primary representative and leader of the organization. Responsibilities include overseeing all club operations, organizing and presiding over meetings, coordinating with faculty advisors, and ensuring that the organization remains aligned with its mission and university policies.</w:t>
      </w:r>
    </w:p>
    <w:p w14:paraId="00000011" w14:textId="77777777" w:rsidR="00791FE8" w:rsidRDefault="00000000">
      <w:pPr>
        <w:numPr>
          <w:ilvl w:val="0"/>
          <w:numId w:val="1"/>
        </w:numPr>
        <w:rPr>
          <w:sz w:val="24"/>
          <w:szCs w:val="24"/>
        </w:rPr>
      </w:pPr>
      <w:r>
        <w:rPr>
          <w:b/>
          <w:sz w:val="24"/>
          <w:szCs w:val="24"/>
        </w:rPr>
        <w:t>Co-President or Vice President</w:t>
      </w:r>
      <w:r>
        <w:rPr>
          <w:b/>
          <w:sz w:val="24"/>
          <w:szCs w:val="24"/>
        </w:rPr>
        <w:br/>
      </w:r>
      <w:r>
        <w:rPr>
          <w:sz w:val="24"/>
          <w:szCs w:val="24"/>
        </w:rPr>
        <w:t>The Co-President or Vice President shall assist the President in their duties and assume leadership responsibilities in the President’s absence. This role also includes supporting collaboration between committees and managing internal communications among executive members.</w:t>
      </w:r>
    </w:p>
    <w:p w14:paraId="00000012" w14:textId="77777777" w:rsidR="00791FE8" w:rsidRDefault="00000000">
      <w:pPr>
        <w:numPr>
          <w:ilvl w:val="0"/>
          <w:numId w:val="1"/>
        </w:numPr>
        <w:rPr>
          <w:sz w:val="24"/>
          <w:szCs w:val="24"/>
        </w:rPr>
      </w:pPr>
      <w:r>
        <w:rPr>
          <w:b/>
          <w:sz w:val="24"/>
          <w:szCs w:val="24"/>
        </w:rPr>
        <w:t>Treasurer</w:t>
      </w:r>
      <w:r>
        <w:rPr>
          <w:b/>
          <w:sz w:val="24"/>
          <w:szCs w:val="24"/>
        </w:rPr>
        <w:br/>
      </w:r>
      <w:r>
        <w:rPr>
          <w:sz w:val="24"/>
          <w:szCs w:val="24"/>
        </w:rPr>
        <w:t>The Treasurer is responsible for managing the organization’s finances. Duties include maintaining an accurate record of all transactions, preparing an annual budget, handling reimbursements, and overseeing any collection of dues or fundraising income.</w:t>
      </w:r>
    </w:p>
    <w:p w14:paraId="00000013" w14:textId="77777777" w:rsidR="00791FE8" w:rsidRDefault="00000000">
      <w:pPr>
        <w:numPr>
          <w:ilvl w:val="0"/>
          <w:numId w:val="1"/>
        </w:numPr>
        <w:rPr>
          <w:sz w:val="24"/>
          <w:szCs w:val="24"/>
        </w:rPr>
      </w:pPr>
      <w:r>
        <w:rPr>
          <w:b/>
          <w:sz w:val="24"/>
          <w:szCs w:val="24"/>
        </w:rPr>
        <w:t>Secretary</w:t>
      </w:r>
      <w:r>
        <w:rPr>
          <w:b/>
          <w:sz w:val="24"/>
          <w:szCs w:val="24"/>
        </w:rPr>
        <w:br/>
      </w:r>
      <w:r>
        <w:rPr>
          <w:sz w:val="24"/>
          <w:szCs w:val="24"/>
        </w:rPr>
        <w:t>The Secretary shall maintain accurate records of all meetings, manage the organization’s documentation (including attendance and minutes), and oversee correspondence, including communication with the general membership via listserv or other platforms.</w:t>
      </w:r>
    </w:p>
    <w:p w14:paraId="00000014" w14:textId="77777777" w:rsidR="00791FE8" w:rsidRDefault="00000000">
      <w:pPr>
        <w:numPr>
          <w:ilvl w:val="0"/>
          <w:numId w:val="1"/>
        </w:numPr>
        <w:rPr>
          <w:sz w:val="24"/>
          <w:szCs w:val="24"/>
        </w:rPr>
      </w:pPr>
      <w:r>
        <w:rPr>
          <w:b/>
          <w:sz w:val="24"/>
          <w:szCs w:val="24"/>
        </w:rPr>
        <w:t>Development Coordinator</w:t>
      </w:r>
      <w:r>
        <w:rPr>
          <w:b/>
          <w:sz w:val="24"/>
          <w:szCs w:val="24"/>
        </w:rPr>
        <w:br/>
      </w:r>
      <w:r>
        <w:rPr>
          <w:sz w:val="24"/>
          <w:szCs w:val="24"/>
        </w:rPr>
        <w:t xml:space="preserve">The Development Coordinator is responsible for organizing outreach efforts, including recruitment of new members, networking with other student </w:t>
      </w:r>
      <w:r>
        <w:rPr>
          <w:sz w:val="24"/>
          <w:szCs w:val="24"/>
        </w:rPr>
        <w:lastRenderedPageBreak/>
        <w:t>organizations, and building partnerships with local and national global surgery initiatives.</w:t>
      </w:r>
    </w:p>
    <w:p w14:paraId="00000015" w14:textId="77777777" w:rsidR="00791FE8" w:rsidRDefault="00000000">
      <w:pPr>
        <w:numPr>
          <w:ilvl w:val="0"/>
          <w:numId w:val="1"/>
        </w:numPr>
        <w:spacing w:after="240"/>
        <w:rPr>
          <w:sz w:val="24"/>
          <w:szCs w:val="24"/>
        </w:rPr>
      </w:pPr>
      <w:r>
        <w:rPr>
          <w:b/>
          <w:sz w:val="24"/>
          <w:szCs w:val="24"/>
        </w:rPr>
        <w:t>Programming Coordinator</w:t>
      </w:r>
      <w:r>
        <w:rPr>
          <w:b/>
          <w:sz w:val="24"/>
          <w:szCs w:val="24"/>
        </w:rPr>
        <w:br/>
      </w:r>
      <w:r>
        <w:rPr>
          <w:sz w:val="24"/>
          <w:szCs w:val="24"/>
        </w:rPr>
        <w:t>The Programming Coordinator shall oversee planning and execution of events, including guest lectures, workshops, and advocacy activities. This role ensures that all events align with the mission of the Global Surgery Student Alliance, The Ohio State University Chapter and support member engagement and education.</w:t>
      </w:r>
    </w:p>
    <w:p w14:paraId="00000016" w14:textId="77777777" w:rsidR="00791FE8" w:rsidRDefault="00B6700C">
      <w:pPr>
        <w:spacing w:before="240" w:after="240"/>
        <w:rPr>
          <w:sz w:val="24"/>
          <w:szCs w:val="24"/>
        </w:rPr>
      </w:pPr>
      <w:r>
        <w:rPr>
          <w:noProof/>
        </w:rPr>
        <w:pict w14:anchorId="5EF8AD63">
          <v:rect id="_x0000_i1040" alt="" style="width:468pt;height:.05pt;mso-width-percent:0;mso-height-percent:0;mso-width-percent:0;mso-height-percent:0" o:hralign="center" o:hrstd="t" o:hr="t" fillcolor="#a0a0a0" stroked="f"/>
        </w:pict>
      </w:r>
    </w:p>
    <w:p w14:paraId="00000017" w14:textId="77777777" w:rsidR="00791FE8" w:rsidRDefault="00000000">
      <w:pPr>
        <w:pStyle w:val="Heading3"/>
        <w:keepNext w:val="0"/>
        <w:keepLines w:val="0"/>
        <w:spacing w:before="280"/>
        <w:rPr>
          <w:b/>
          <w:color w:val="000000"/>
          <w:sz w:val="26"/>
          <w:szCs w:val="26"/>
        </w:rPr>
      </w:pPr>
      <w:bookmarkStart w:id="4" w:name="_b5yc1jwla50y" w:colFirst="0" w:colLast="0"/>
      <w:bookmarkEnd w:id="4"/>
      <w:r>
        <w:rPr>
          <w:b/>
          <w:color w:val="000000"/>
          <w:sz w:val="26"/>
          <w:szCs w:val="26"/>
        </w:rPr>
        <w:t>Article V – Election / Selection of Organization Leadership</w:t>
      </w:r>
    </w:p>
    <w:p w14:paraId="00000018" w14:textId="77777777" w:rsidR="00791FE8" w:rsidRDefault="00000000">
      <w:pPr>
        <w:spacing w:before="240" w:after="240"/>
        <w:rPr>
          <w:sz w:val="24"/>
          <w:szCs w:val="24"/>
        </w:rPr>
      </w:pPr>
      <w:r>
        <w:rPr>
          <w:sz w:val="24"/>
          <w:szCs w:val="24"/>
        </w:rPr>
        <w:t>Elections shall be held annually in the spring semester. A simple majority vote of present members is required for election.</w:t>
      </w:r>
    </w:p>
    <w:p w14:paraId="00000019" w14:textId="77777777" w:rsidR="00791FE8" w:rsidRDefault="00B6700C">
      <w:pPr>
        <w:spacing w:before="240" w:after="240"/>
        <w:rPr>
          <w:sz w:val="24"/>
          <w:szCs w:val="24"/>
        </w:rPr>
      </w:pPr>
      <w:r>
        <w:rPr>
          <w:noProof/>
        </w:rPr>
        <w:pict w14:anchorId="0DE6B27D">
          <v:rect id="_x0000_i1039" alt="" style="width:468pt;height:.05pt;mso-width-percent:0;mso-height-percent:0;mso-width-percent:0;mso-height-percent:0" o:hralign="center" o:hrstd="t" o:hr="t" fillcolor="#a0a0a0" stroked="f"/>
        </w:pict>
      </w:r>
    </w:p>
    <w:p w14:paraId="0000001A" w14:textId="77777777" w:rsidR="00791FE8" w:rsidRDefault="00000000">
      <w:pPr>
        <w:pStyle w:val="Heading3"/>
        <w:keepNext w:val="0"/>
        <w:keepLines w:val="0"/>
        <w:spacing w:before="280"/>
        <w:rPr>
          <w:b/>
          <w:color w:val="000000"/>
          <w:sz w:val="26"/>
          <w:szCs w:val="26"/>
        </w:rPr>
      </w:pPr>
      <w:bookmarkStart w:id="5" w:name="_rr21zv88yl0g" w:colFirst="0" w:colLast="0"/>
      <w:bookmarkEnd w:id="5"/>
      <w:r>
        <w:rPr>
          <w:b/>
          <w:color w:val="000000"/>
          <w:sz w:val="26"/>
          <w:szCs w:val="26"/>
        </w:rPr>
        <w:t>Article VI – Executive Committee</w:t>
      </w:r>
    </w:p>
    <w:p w14:paraId="0000001B" w14:textId="77777777" w:rsidR="00791FE8" w:rsidRDefault="00000000">
      <w:pPr>
        <w:spacing w:before="240" w:after="240"/>
        <w:rPr>
          <w:sz w:val="24"/>
          <w:szCs w:val="24"/>
        </w:rPr>
      </w:pPr>
      <w:r>
        <w:rPr>
          <w:sz w:val="24"/>
          <w:szCs w:val="24"/>
        </w:rPr>
        <w:t>The Executive Committee consists of all elected officers and is responsible for organizational decisions between general meetings.</w:t>
      </w:r>
    </w:p>
    <w:p w14:paraId="0000001C" w14:textId="77777777" w:rsidR="00791FE8" w:rsidRDefault="00B6700C">
      <w:pPr>
        <w:spacing w:before="240" w:after="240"/>
        <w:rPr>
          <w:sz w:val="24"/>
          <w:szCs w:val="24"/>
        </w:rPr>
      </w:pPr>
      <w:r>
        <w:rPr>
          <w:noProof/>
        </w:rPr>
        <w:pict w14:anchorId="1BDF7811">
          <v:rect id="_x0000_i1038" alt="" style="width:468pt;height:.05pt;mso-width-percent:0;mso-height-percent:0;mso-width-percent:0;mso-height-percent:0" o:hralign="center" o:hrstd="t" o:hr="t" fillcolor="#a0a0a0" stroked="f"/>
        </w:pict>
      </w:r>
    </w:p>
    <w:p w14:paraId="0000001D" w14:textId="77777777" w:rsidR="00791FE8" w:rsidRDefault="00000000">
      <w:pPr>
        <w:pStyle w:val="Heading3"/>
        <w:keepNext w:val="0"/>
        <w:keepLines w:val="0"/>
        <w:spacing w:before="280"/>
        <w:rPr>
          <w:b/>
          <w:color w:val="000000"/>
          <w:sz w:val="26"/>
          <w:szCs w:val="26"/>
        </w:rPr>
      </w:pPr>
      <w:bookmarkStart w:id="6" w:name="_ogbv9fw6r3hf" w:colFirst="0" w:colLast="0"/>
      <w:bookmarkEnd w:id="6"/>
      <w:r>
        <w:rPr>
          <w:b/>
          <w:color w:val="000000"/>
          <w:sz w:val="26"/>
          <w:szCs w:val="26"/>
        </w:rPr>
        <w:t>Article VII – Standing Committees</w:t>
      </w:r>
    </w:p>
    <w:p w14:paraId="0000001E" w14:textId="77777777" w:rsidR="00791FE8" w:rsidRDefault="00000000">
      <w:pPr>
        <w:spacing w:before="240" w:after="240"/>
        <w:rPr>
          <w:sz w:val="24"/>
          <w:szCs w:val="24"/>
        </w:rPr>
      </w:pPr>
      <w:r>
        <w:rPr>
          <w:sz w:val="24"/>
          <w:szCs w:val="24"/>
        </w:rPr>
        <w:t>Standing committees may be formed as necessary to support the organization’s activities.</w:t>
      </w:r>
    </w:p>
    <w:p w14:paraId="0000001F" w14:textId="77777777" w:rsidR="00791FE8" w:rsidRDefault="00B6700C">
      <w:pPr>
        <w:spacing w:before="240" w:after="240"/>
        <w:rPr>
          <w:sz w:val="24"/>
          <w:szCs w:val="24"/>
        </w:rPr>
      </w:pPr>
      <w:r>
        <w:rPr>
          <w:noProof/>
        </w:rPr>
        <w:pict w14:anchorId="0517E6D8">
          <v:rect id="_x0000_i1037" alt="" style="width:468pt;height:.05pt;mso-width-percent:0;mso-height-percent:0;mso-width-percent:0;mso-height-percent:0" o:hralign="center" o:hrstd="t" o:hr="t" fillcolor="#a0a0a0" stroked="f"/>
        </w:pict>
      </w:r>
    </w:p>
    <w:p w14:paraId="00000020" w14:textId="77777777" w:rsidR="00791FE8" w:rsidRDefault="00000000">
      <w:pPr>
        <w:pStyle w:val="Heading3"/>
        <w:keepNext w:val="0"/>
        <w:keepLines w:val="0"/>
        <w:spacing w:before="280"/>
        <w:rPr>
          <w:b/>
          <w:color w:val="000000"/>
          <w:sz w:val="26"/>
          <w:szCs w:val="26"/>
        </w:rPr>
      </w:pPr>
      <w:bookmarkStart w:id="7" w:name="_yba7z2c4q3q7" w:colFirst="0" w:colLast="0"/>
      <w:bookmarkEnd w:id="7"/>
      <w:r>
        <w:rPr>
          <w:b/>
          <w:color w:val="000000"/>
          <w:sz w:val="26"/>
          <w:szCs w:val="26"/>
        </w:rPr>
        <w:t>Article VIII – Advisor(s) or Advisory Board</w:t>
      </w:r>
    </w:p>
    <w:p w14:paraId="00000021" w14:textId="77777777" w:rsidR="00791FE8" w:rsidRDefault="00000000">
      <w:pPr>
        <w:spacing w:before="240" w:after="240"/>
        <w:rPr>
          <w:sz w:val="24"/>
          <w:szCs w:val="24"/>
        </w:rPr>
      </w:pPr>
      <w:r>
        <w:rPr>
          <w:sz w:val="24"/>
          <w:szCs w:val="24"/>
        </w:rPr>
        <w:t>The advisor must be a full-time faculty or staff member of The Ohio State University and shall provide guidance to the organization.</w:t>
      </w:r>
    </w:p>
    <w:p w14:paraId="00000022" w14:textId="77777777" w:rsidR="00791FE8" w:rsidRDefault="00B6700C">
      <w:pPr>
        <w:spacing w:before="240" w:after="240"/>
        <w:rPr>
          <w:sz w:val="24"/>
          <w:szCs w:val="24"/>
        </w:rPr>
      </w:pPr>
      <w:r>
        <w:rPr>
          <w:noProof/>
        </w:rPr>
        <w:pict w14:anchorId="5EE135CA">
          <v:rect id="_x0000_i1036" alt="" style="width:468pt;height:.05pt;mso-width-percent:0;mso-height-percent:0;mso-width-percent:0;mso-height-percent:0" o:hralign="center" o:hrstd="t" o:hr="t" fillcolor="#a0a0a0" stroked="f"/>
        </w:pict>
      </w:r>
    </w:p>
    <w:p w14:paraId="00000023" w14:textId="77777777" w:rsidR="00791FE8" w:rsidRDefault="00000000">
      <w:pPr>
        <w:pStyle w:val="Heading3"/>
        <w:keepNext w:val="0"/>
        <w:keepLines w:val="0"/>
        <w:spacing w:before="280"/>
        <w:rPr>
          <w:b/>
          <w:color w:val="000000"/>
          <w:sz w:val="26"/>
          <w:szCs w:val="26"/>
        </w:rPr>
      </w:pPr>
      <w:bookmarkStart w:id="8" w:name="_hiktrg5tw7fd" w:colFirst="0" w:colLast="0"/>
      <w:bookmarkEnd w:id="8"/>
      <w:r>
        <w:rPr>
          <w:b/>
          <w:color w:val="000000"/>
          <w:sz w:val="26"/>
          <w:szCs w:val="26"/>
        </w:rPr>
        <w:t>Article IX – Meetings and Events</w:t>
      </w:r>
    </w:p>
    <w:p w14:paraId="00000024" w14:textId="77777777" w:rsidR="00791FE8" w:rsidRDefault="00000000">
      <w:pPr>
        <w:spacing w:before="240" w:after="240"/>
        <w:rPr>
          <w:sz w:val="24"/>
          <w:szCs w:val="24"/>
        </w:rPr>
      </w:pPr>
      <w:r>
        <w:rPr>
          <w:sz w:val="24"/>
          <w:szCs w:val="24"/>
        </w:rPr>
        <w:t>The Global Surgery Student Alliance, The Ohio State University Chapter shall hold at least two general meetings per semester and host various events throughout the academic year.</w:t>
      </w:r>
    </w:p>
    <w:p w14:paraId="00000025" w14:textId="77777777" w:rsidR="00791FE8" w:rsidRDefault="00B6700C">
      <w:pPr>
        <w:spacing w:before="240" w:after="240"/>
        <w:rPr>
          <w:sz w:val="24"/>
          <w:szCs w:val="24"/>
        </w:rPr>
      </w:pPr>
      <w:r>
        <w:rPr>
          <w:noProof/>
        </w:rPr>
        <w:lastRenderedPageBreak/>
        <w:pict w14:anchorId="76DFB5A4">
          <v:rect id="_x0000_i1035" alt="" style="width:468pt;height:.05pt;mso-width-percent:0;mso-height-percent:0;mso-width-percent:0;mso-height-percent:0" o:hralign="center" o:hrstd="t" o:hr="t" fillcolor="#a0a0a0" stroked="f"/>
        </w:pict>
      </w:r>
    </w:p>
    <w:p w14:paraId="00000026" w14:textId="77777777" w:rsidR="00791FE8" w:rsidRDefault="00791FE8">
      <w:pPr>
        <w:pStyle w:val="Heading3"/>
        <w:keepNext w:val="0"/>
        <w:keepLines w:val="0"/>
        <w:spacing w:before="280"/>
        <w:rPr>
          <w:b/>
          <w:color w:val="000000"/>
          <w:sz w:val="26"/>
          <w:szCs w:val="26"/>
        </w:rPr>
      </w:pPr>
      <w:bookmarkStart w:id="9" w:name="_fk70xth19mr9" w:colFirst="0" w:colLast="0"/>
      <w:bookmarkEnd w:id="9"/>
    </w:p>
    <w:p w14:paraId="00000027" w14:textId="77777777" w:rsidR="00791FE8" w:rsidRDefault="00000000">
      <w:pPr>
        <w:pStyle w:val="Heading3"/>
        <w:keepNext w:val="0"/>
        <w:keepLines w:val="0"/>
        <w:spacing w:before="280"/>
        <w:rPr>
          <w:b/>
          <w:color w:val="000000"/>
          <w:sz w:val="26"/>
          <w:szCs w:val="26"/>
        </w:rPr>
      </w:pPr>
      <w:bookmarkStart w:id="10" w:name="_qih0zwvgv5ph" w:colFirst="0" w:colLast="0"/>
      <w:bookmarkEnd w:id="10"/>
      <w:r>
        <w:rPr>
          <w:b/>
          <w:color w:val="000000"/>
          <w:sz w:val="26"/>
          <w:szCs w:val="26"/>
        </w:rPr>
        <w:t>Article X – Attendees of Events</w:t>
      </w:r>
    </w:p>
    <w:p w14:paraId="00000028" w14:textId="77777777" w:rsidR="00791FE8" w:rsidRDefault="00000000">
      <w:pPr>
        <w:spacing w:before="240" w:after="240"/>
        <w:rPr>
          <w:sz w:val="24"/>
          <w:szCs w:val="24"/>
        </w:rPr>
      </w:pPr>
      <w:r>
        <w:rPr>
          <w:sz w:val="24"/>
          <w:szCs w:val="24"/>
        </w:rPr>
        <w:t>The organization reserves the right to address disruptive behavior at events in alignment with university policies.</w:t>
      </w:r>
    </w:p>
    <w:p w14:paraId="00000029" w14:textId="77777777" w:rsidR="00791FE8" w:rsidRDefault="00B6700C">
      <w:pPr>
        <w:spacing w:before="240" w:after="240"/>
        <w:rPr>
          <w:sz w:val="24"/>
          <w:szCs w:val="24"/>
        </w:rPr>
      </w:pPr>
      <w:r>
        <w:rPr>
          <w:noProof/>
        </w:rPr>
        <w:pict w14:anchorId="12C93946">
          <v:rect id="_x0000_i1034" alt="" style="width:468pt;height:.05pt;mso-width-percent:0;mso-height-percent:0;mso-width-percent:0;mso-height-percent:0" o:hralign="center" o:hrstd="t" o:hr="t" fillcolor="#a0a0a0" stroked="f"/>
        </w:pict>
      </w:r>
    </w:p>
    <w:p w14:paraId="0000002A" w14:textId="77777777" w:rsidR="00791FE8" w:rsidRDefault="00000000">
      <w:pPr>
        <w:pStyle w:val="Heading3"/>
        <w:keepNext w:val="0"/>
        <w:keepLines w:val="0"/>
        <w:spacing w:before="280"/>
        <w:rPr>
          <w:b/>
          <w:color w:val="000000"/>
          <w:sz w:val="26"/>
          <w:szCs w:val="26"/>
        </w:rPr>
      </w:pPr>
      <w:bookmarkStart w:id="11" w:name="_2wrqnbclwsi6" w:colFirst="0" w:colLast="0"/>
      <w:bookmarkEnd w:id="11"/>
      <w:r>
        <w:rPr>
          <w:b/>
          <w:color w:val="000000"/>
          <w:sz w:val="26"/>
          <w:szCs w:val="26"/>
        </w:rPr>
        <w:t>Article XI – Method of Amending Constitution</w:t>
      </w:r>
    </w:p>
    <w:p w14:paraId="0000002B" w14:textId="77777777" w:rsidR="00791FE8" w:rsidRDefault="00000000">
      <w:pPr>
        <w:spacing w:before="240" w:after="240"/>
        <w:rPr>
          <w:sz w:val="24"/>
          <w:szCs w:val="24"/>
        </w:rPr>
      </w:pPr>
      <w:r>
        <w:rPr>
          <w:sz w:val="24"/>
          <w:szCs w:val="24"/>
        </w:rPr>
        <w:t>Amendments must be proposed in writing, read at a general meeting, and approved by a two-thirds majority vote at the following meeting.</w:t>
      </w:r>
    </w:p>
    <w:p w14:paraId="0000002C" w14:textId="77777777" w:rsidR="00791FE8" w:rsidRDefault="00B6700C">
      <w:pPr>
        <w:spacing w:before="240" w:after="240"/>
        <w:rPr>
          <w:sz w:val="24"/>
          <w:szCs w:val="24"/>
        </w:rPr>
      </w:pPr>
      <w:r>
        <w:rPr>
          <w:noProof/>
        </w:rPr>
        <w:pict w14:anchorId="6001500F">
          <v:rect id="_x0000_i1033" alt="" style="width:468pt;height:.05pt;mso-width-percent:0;mso-height-percent:0;mso-width-percent:0;mso-height-percent:0" o:hralign="center" o:hrstd="t" o:hr="t" fillcolor="#a0a0a0" stroked="f"/>
        </w:pict>
      </w:r>
    </w:p>
    <w:p w14:paraId="0000002D" w14:textId="77777777" w:rsidR="00791FE8" w:rsidRDefault="00000000">
      <w:pPr>
        <w:pStyle w:val="Heading3"/>
        <w:keepNext w:val="0"/>
        <w:keepLines w:val="0"/>
        <w:spacing w:before="280"/>
        <w:rPr>
          <w:b/>
          <w:color w:val="000000"/>
          <w:sz w:val="26"/>
          <w:szCs w:val="26"/>
        </w:rPr>
      </w:pPr>
      <w:bookmarkStart w:id="12" w:name="_uwj1mcojuhyl" w:colFirst="0" w:colLast="0"/>
      <w:bookmarkEnd w:id="12"/>
      <w:r>
        <w:rPr>
          <w:b/>
          <w:color w:val="000000"/>
          <w:sz w:val="26"/>
          <w:szCs w:val="26"/>
        </w:rPr>
        <w:t>Article XII – Method of Dissolution</w:t>
      </w:r>
    </w:p>
    <w:p w14:paraId="0000002E" w14:textId="77777777" w:rsidR="00791FE8" w:rsidRDefault="00000000">
      <w:pPr>
        <w:spacing w:before="240" w:after="240"/>
        <w:rPr>
          <w:sz w:val="24"/>
          <w:szCs w:val="24"/>
        </w:rPr>
      </w:pPr>
      <w:r>
        <w:rPr>
          <w:sz w:val="24"/>
          <w:szCs w:val="24"/>
        </w:rPr>
        <w:t>Upon dissolution, any remaining funds shall be donated to a relevant non-profit organization.</w:t>
      </w:r>
    </w:p>
    <w:p w14:paraId="0000002F" w14:textId="77777777" w:rsidR="00791FE8" w:rsidRDefault="00791FE8">
      <w:pPr>
        <w:spacing w:before="240" w:after="240"/>
        <w:rPr>
          <w:sz w:val="24"/>
          <w:szCs w:val="24"/>
        </w:rPr>
      </w:pPr>
    </w:p>
    <w:p w14:paraId="00000030" w14:textId="77777777" w:rsidR="00791FE8" w:rsidRDefault="00000000">
      <w:pPr>
        <w:spacing w:before="240" w:after="240"/>
        <w:rPr>
          <w:sz w:val="24"/>
          <w:szCs w:val="24"/>
        </w:rPr>
      </w:pPr>
      <w:r>
        <w:rPr>
          <w:sz w:val="24"/>
          <w:szCs w:val="24"/>
        </w:rPr>
        <w:t xml:space="preserve"> </w:t>
      </w:r>
    </w:p>
    <w:p w14:paraId="00000031" w14:textId="77777777" w:rsidR="00791FE8" w:rsidRDefault="00000000">
      <w:pPr>
        <w:spacing w:before="240" w:after="240"/>
        <w:rPr>
          <w:sz w:val="24"/>
          <w:szCs w:val="24"/>
        </w:rPr>
      </w:pPr>
      <w:r>
        <w:rPr>
          <w:sz w:val="24"/>
          <w:szCs w:val="24"/>
        </w:rPr>
        <w:t xml:space="preserve"> </w:t>
      </w:r>
    </w:p>
    <w:p w14:paraId="00000032" w14:textId="77777777" w:rsidR="00791FE8" w:rsidRDefault="00000000">
      <w:pPr>
        <w:spacing w:before="240" w:after="240"/>
        <w:rPr>
          <w:sz w:val="24"/>
          <w:szCs w:val="24"/>
        </w:rPr>
      </w:pPr>
      <w:r>
        <w:rPr>
          <w:sz w:val="24"/>
          <w:szCs w:val="24"/>
        </w:rPr>
        <w:t xml:space="preserve"> </w:t>
      </w:r>
    </w:p>
    <w:p w14:paraId="00000033" w14:textId="77777777" w:rsidR="00791FE8" w:rsidRDefault="00000000">
      <w:pPr>
        <w:spacing w:before="240" w:after="240"/>
        <w:rPr>
          <w:sz w:val="24"/>
          <w:szCs w:val="24"/>
        </w:rPr>
      </w:pPr>
      <w:r>
        <w:rPr>
          <w:sz w:val="24"/>
          <w:szCs w:val="24"/>
        </w:rPr>
        <w:t xml:space="preserve"> </w:t>
      </w:r>
    </w:p>
    <w:p w14:paraId="00000034" w14:textId="77777777" w:rsidR="00791FE8" w:rsidRDefault="00000000">
      <w:pPr>
        <w:spacing w:before="240" w:after="240"/>
        <w:rPr>
          <w:sz w:val="24"/>
          <w:szCs w:val="24"/>
        </w:rPr>
      </w:pPr>
      <w:r>
        <w:rPr>
          <w:sz w:val="24"/>
          <w:szCs w:val="24"/>
        </w:rPr>
        <w:t xml:space="preserve"> </w:t>
      </w:r>
    </w:p>
    <w:p w14:paraId="00000035" w14:textId="77777777" w:rsidR="00791FE8" w:rsidRDefault="00000000">
      <w:pPr>
        <w:spacing w:before="240" w:after="240"/>
        <w:rPr>
          <w:sz w:val="24"/>
          <w:szCs w:val="24"/>
        </w:rPr>
      </w:pPr>
      <w:r>
        <w:rPr>
          <w:sz w:val="24"/>
          <w:szCs w:val="24"/>
        </w:rPr>
        <w:t xml:space="preserve"> </w:t>
      </w:r>
    </w:p>
    <w:p w14:paraId="00000036" w14:textId="77777777" w:rsidR="00791FE8" w:rsidRDefault="00000000">
      <w:pPr>
        <w:spacing w:before="240" w:after="240"/>
        <w:rPr>
          <w:sz w:val="24"/>
          <w:szCs w:val="24"/>
        </w:rPr>
      </w:pPr>
      <w:r>
        <w:rPr>
          <w:sz w:val="24"/>
          <w:szCs w:val="24"/>
        </w:rPr>
        <w:t xml:space="preserve"> </w:t>
      </w:r>
    </w:p>
    <w:p w14:paraId="00000037" w14:textId="77777777" w:rsidR="00791FE8" w:rsidRDefault="00000000">
      <w:pPr>
        <w:spacing w:before="240" w:after="240"/>
        <w:rPr>
          <w:sz w:val="24"/>
          <w:szCs w:val="24"/>
        </w:rPr>
      </w:pPr>
      <w:r>
        <w:rPr>
          <w:sz w:val="24"/>
          <w:szCs w:val="24"/>
        </w:rPr>
        <w:t xml:space="preserve"> </w:t>
      </w:r>
    </w:p>
    <w:p w14:paraId="00000038" w14:textId="77777777" w:rsidR="00791FE8" w:rsidRDefault="00000000">
      <w:pPr>
        <w:spacing w:before="240" w:after="240"/>
        <w:rPr>
          <w:sz w:val="24"/>
          <w:szCs w:val="24"/>
        </w:rPr>
      </w:pPr>
      <w:r>
        <w:rPr>
          <w:sz w:val="24"/>
          <w:szCs w:val="24"/>
        </w:rPr>
        <w:t xml:space="preserve"> </w:t>
      </w:r>
    </w:p>
    <w:p w14:paraId="00000039" w14:textId="77777777" w:rsidR="00791FE8" w:rsidRDefault="00791FE8">
      <w:pPr>
        <w:spacing w:before="240" w:after="240"/>
        <w:rPr>
          <w:sz w:val="24"/>
          <w:szCs w:val="24"/>
        </w:rPr>
      </w:pPr>
    </w:p>
    <w:p w14:paraId="0000003A" w14:textId="77777777" w:rsidR="00791FE8" w:rsidRDefault="00791FE8">
      <w:pPr>
        <w:spacing w:before="240" w:after="240"/>
        <w:rPr>
          <w:sz w:val="24"/>
          <w:szCs w:val="24"/>
        </w:rPr>
      </w:pPr>
    </w:p>
    <w:p w14:paraId="0000003B" w14:textId="77777777" w:rsidR="00791FE8" w:rsidRDefault="00791FE8">
      <w:pPr>
        <w:spacing w:before="240" w:after="240"/>
        <w:rPr>
          <w:sz w:val="24"/>
          <w:szCs w:val="24"/>
        </w:rPr>
      </w:pPr>
    </w:p>
    <w:p w14:paraId="0000003C" w14:textId="77777777" w:rsidR="00791FE8" w:rsidRDefault="00791FE8">
      <w:pPr>
        <w:spacing w:before="240" w:after="240"/>
        <w:rPr>
          <w:sz w:val="24"/>
          <w:szCs w:val="24"/>
        </w:rPr>
      </w:pPr>
    </w:p>
    <w:p w14:paraId="0000003D" w14:textId="77777777" w:rsidR="00791FE8" w:rsidRDefault="00000000">
      <w:pPr>
        <w:spacing w:before="240" w:after="240"/>
        <w:rPr>
          <w:b/>
          <w:color w:val="000000"/>
          <w:sz w:val="26"/>
          <w:szCs w:val="26"/>
        </w:rPr>
      </w:pPr>
      <w:r>
        <w:rPr>
          <w:b/>
          <w:color w:val="000000"/>
          <w:sz w:val="26"/>
          <w:szCs w:val="26"/>
        </w:rPr>
        <w:t>By-Laws</w:t>
      </w:r>
    </w:p>
    <w:p w14:paraId="0000003E" w14:textId="77777777" w:rsidR="00791FE8" w:rsidRDefault="00000000">
      <w:pPr>
        <w:spacing w:before="240" w:after="240"/>
        <w:rPr>
          <w:b/>
          <w:sz w:val="24"/>
          <w:szCs w:val="24"/>
        </w:rPr>
      </w:pPr>
      <w:r>
        <w:rPr>
          <w:b/>
          <w:sz w:val="24"/>
          <w:szCs w:val="24"/>
        </w:rPr>
        <w:t>Global Surgery Student Alliance, The Ohio State University Chapter</w:t>
      </w:r>
    </w:p>
    <w:p w14:paraId="0000003F" w14:textId="77777777" w:rsidR="00791FE8" w:rsidRDefault="00B6700C">
      <w:pPr>
        <w:spacing w:before="240" w:after="240"/>
        <w:rPr>
          <w:sz w:val="24"/>
          <w:szCs w:val="24"/>
        </w:rPr>
      </w:pPr>
      <w:r>
        <w:rPr>
          <w:noProof/>
        </w:rPr>
        <w:pict w14:anchorId="016B3638">
          <v:rect id="_x0000_i1032" alt="" style="width:468pt;height:.05pt;mso-width-percent:0;mso-height-percent:0;mso-width-percent:0;mso-height-percent:0" o:hralign="center" o:hrstd="t" o:hr="t" fillcolor="#a0a0a0" stroked="f"/>
        </w:pict>
      </w:r>
    </w:p>
    <w:p w14:paraId="00000040" w14:textId="77777777" w:rsidR="00791FE8" w:rsidRDefault="00000000">
      <w:pPr>
        <w:pStyle w:val="Heading3"/>
        <w:keepNext w:val="0"/>
        <w:keepLines w:val="0"/>
        <w:spacing w:before="280"/>
        <w:rPr>
          <w:b/>
          <w:color w:val="000000"/>
          <w:sz w:val="26"/>
          <w:szCs w:val="26"/>
        </w:rPr>
      </w:pPr>
      <w:bookmarkStart w:id="13" w:name="_pc13rww498qv" w:colFirst="0" w:colLast="0"/>
      <w:bookmarkEnd w:id="13"/>
      <w:r>
        <w:rPr>
          <w:b/>
          <w:color w:val="000000"/>
          <w:sz w:val="26"/>
          <w:szCs w:val="26"/>
        </w:rPr>
        <w:t>Article I – Parliamentary Authority</w:t>
      </w:r>
    </w:p>
    <w:p w14:paraId="00000041" w14:textId="77777777" w:rsidR="00791FE8" w:rsidRDefault="00000000">
      <w:pPr>
        <w:spacing w:before="240" w:after="240"/>
        <w:rPr>
          <w:sz w:val="24"/>
          <w:szCs w:val="24"/>
        </w:rPr>
      </w:pPr>
      <w:r>
        <w:rPr>
          <w:sz w:val="24"/>
          <w:szCs w:val="24"/>
        </w:rPr>
        <w:t xml:space="preserve">The </w:t>
      </w:r>
      <w:r>
        <w:rPr>
          <w:b/>
          <w:sz w:val="24"/>
          <w:szCs w:val="24"/>
        </w:rPr>
        <w:t>Global Surgery Student Alliance, The Ohio State University Chapter</w:t>
      </w:r>
      <w:r>
        <w:rPr>
          <w:sz w:val="24"/>
          <w:szCs w:val="24"/>
        </w:rPr>
        <w:t xml:space="preserve"> shall follow </w:t>
      </w:r>
      <w:r>
        <w:rPr>
          <w:b/>
          <w:sz w:val="24"/>
          <w:szCs w:val="24"/>
        </w:rPr>
        <w:t>Robert’s Rules of Order</w:t>
      </w:r>
      <w:r>
        <w:rPr>
          <w:sz w:val="24"/>
          <w:szCs w:val="24"/>
        </w:rPr>
        <w:t xml:space="preserve"> in governing meetings, unless inconsistent with this Constitution or these By-Laws.</w:t>
      </w:r>
    </w:p>
    <w:p w14:paraId="00000042" w14:textId="77777777" w:rsidR="00791FE8" w:rsidRDefault="00B6700C">
      <w:pPr>
        <w:spacing w:before="240" w:after="240"/>
        <w:rPr>
          <w:sz w:val="24"/>
          <w:szCs w:val="24"/>
        </w:rPr>
      </w:pPr>
      <w:r>
        <w:rPr>
          <w:noProof/>
        </w:rPr>
        <w:pict w14:anchorId="5B0F36A9">
          <v:rect id="_x0000_i1031" alt="" style="width:468pt;height:.05pt;mso-width-percent:0;mso-height-percent:0;mso-width-percent:0;mso-height-percent:0" o:hralign="center" o:hrstd="t" o:hr="t" fillcolor="#a0a0a0" stroked="f"/>
        </w:pict>
      </w:r>
    </w:p>
    <w:p w14:paraId="00000043" w14:textId="77777777" w:rsidR="00791FE8" w:rsidRDefault="00000000">
      <w:pPr>
        <w:pStyle w:val="Heading3"/>
        <w:keepNext w:val="0"/>
        <w:keepLines w:val="0"/>
        <w:spacing w:before="280"/>
        <w:rPr>
          <w:b/>
          <w:color w:val="000000"/>
          <w:sz w:val="26"/>
          <w:szCs w:val="26"/>
        </w:rPr>
      </w:pPr>
      <w:bookmarkStart w:id="14" w:name="_pnrs3zapa7pn" w:colFirst="0" w:colLast="0"/>
      <w:bookmarkEnd w:id="14"/>
      <w:r>
        <w:rPr>
          <w:b/>
          <w:color w:val="000000"/>
          <w:sz w:val="26"/>
          <w:szCs w:val="26"/>
        </w:rPr>
        <w:t>Article II – Membership</w:t>
      </w:r>
    </w:p>
    <w:p w14:paraId="00000044" w14:textId="77777777" w:rsidR="00791FE8" w:rsidRDefault="00000000">
      <w:pPr>
        <w:spacing w:before="240" w:after="240"/>
        <w:rPr>
          <w:sz w:val="24"/>
          <w:szCs w:val="24"/>
        </w:rPr>
      </w:pPr>
      <w:r>
        <w:rPr>
          <w:sz w:val="24"/>
          <w:szCs w:val="24"/>
        </w:rPr>
        <w:t xml:space="preserve">Membership is open to all interested students. To join the </w:t>
      </w:r>
      <w:r>
        <w:rPr>
          <w:b/>
          <w:sz w:val="24"/>
          <w:szCs w:val="24"/>
        </w:rPr>
        <w:t>Global Surgery Student Alliance, The Ohio State University Chapter</w:t>
      </w:r>
      <w:r>
        <w:rPr>
          <w:sz w:val="24"/>
          <w:szCs w:val="24"/>
        </w:rPr>
        <w:t>, students should contact a member of the Executive Committee and complete the online interest form. Once submitted, the student will be added to the organization’s listserv and considered an official member. Any membership dues, if applicable, will be determined annually by the Executive Committee.</w:t>
      </w:r>
    </w:p>
    <w:p w14:paraId="00000045" w14:textId="77777777" w:rsidR="00791FE8" w:rsidRDefault="00B6700C">
      <w:pPr>
        <w:spacing w:before="240" w:after="240"/>
        <w:rPr>
          <w:sz w:val="24"/>
          <w:szCs w:val="24"/>
        </w:rPr>
      </w:pPr>
      <w:r>
        <w:rPr>
          <w:noProof/>
        </w:rPr>
        <w:pict w14:anchorId="5DECE7CD">
          <v:rect id="_x0000_i1030" alt="" style="width:468pt;height:.05pt;mso-width-percent:0;mso-height-percent:0;mso-width-percent:0;mso-height-percent:0" o:hralign="center" o:hrstd="t" o:hr="t" fillcolor="#a0a0a0" stroked="f"/>
        </w:pict>
      </w:r>
    </w:p>
    <w:p w14:paraId="00000046" w14:textId="77777777" w:rsidR="00791FE8" w:rsidRDefault="00000000">
      <w:pPr>
        <w:pStyle w:val="Heading3"/>
        <w:keepNext w:val="0"/>
        <w:keepLines w:val="0"/>
        <w:spacing w:before="280"/>
        <w:rPr>
          <w:b/>
          <w:color w:val="000000"/>
          <w:sz w:val="26"/>
          <w:szCs w:val="26"/>
        </w:rPr>
      </w:pPr>
      <w:bookmarkStart w:id="15" w:name="_r2jrcjc6k3k7" w:colFirst="0" w:colLast="0"/>
      <w:bookmarkEnd w:id="15"/>
      <w:r>
        <w:rPr>
          <w:b/>
          <w:color w:val="000000"/>
          <w:sz w:val="26"/>
          <w:szCs w:val="26"/>
        </w:rPr>
        <w:t>Article III – Election / Appointment of Organizational Leadership</w:t>
      </w:r>
    </w:p>
    <w:p w14:paraId="00000047" w14:textId="77777777" w:rsidR="00791FE8" w:rsidRDefault="00000000">
      <w:pPr>
        <w:spacing w:before="240" w:after="240"/>
        <w:rPr>
          <w:sz w:val="24"/>
          <w:szCs w:val="24"/>
        </w:rPr>
      </w:pPr>
      <w:r>
        <w:rPr>
          <w:sz w:val="24"/>
          <w:szCs w:val="24"/>
        </w:rPr>
        <w:t>Elections shall be conducted by secret ballot, with nominations submitted one week prior. In the event of a vacancy, the Executive Committee may appoint an interim officer.</w:t>
      </w:r>
    </w:p>
    <w:p w14:paraId="00000048" w14:textId="77777777" w:rsidR="00791FE8" w:rsidRDefault="00B6700C">
      <w:pPr>
        <w:spacing w:before="240" w:after="240"/>
        <w:rPr>
          <w:sz w:val="24"/>
          <w:szCs w:val="24"/>
        </w:rPr>
      </w:pPr>
      <w:r>
        <w:rPr>
          <w:noProof/>
        </w:rPr>
        <w:pict w14:anchorId="52E156F3">
          <v:rect id="_x0000_i1029" alt="" style="width:468pt;height:.05pt;mso-width-percent:0;mso-height-percent:0;mso-width-percent:0;mso-height-percent:0" o:hralign="center" o:hrstd="t" o:hr="t" fillcolor="#a0a0a0" stroked="f"/>
        </w:pict>
      </w:r>
    </w:p>
    <w:p w14:paraId="00000049" w14:textId="77777777" w:rsidR="00791FE8" w:rsidRDefault="00000000">
      <w:pPr>
        <w:pStyle w:val="Heading3"/>
        <w:keepNext w:val="0"/>
        <w:keepLines w:val="0"/>
        <w:spacing w:before="280"/>
        <w:rPr>
          <w:b/>
          <w:color w:val="000000"/>
          <w:sz w:val="26"/>
          <w:szCs w:val="26"/>
        </w:rPr>
      </w:pPr>
      <w:bookmarkStart w:id="16" w:name="_n8rq3d4y44pp" w:colFirst="0" w:colLast="0"/>
      <w:bookmarkEnd w:id="16"/>
      <w:r>
        <w:rPr>
          <w:b/>
          <w:color w:val="000000"/>
          <w:sz w:val="26"/>
          <w:szCs w:val="26"/>
        </w:rPr>
        <w:t>Article IV – Executive Committee</w:t>
      </w:r>
    </w:p>
    <w:p w14:paraId="0000004A" w14:textId="77777777" w:rsidR="00791FE8" w:rsidRDefault="00000000">
      <w:pPr>
        <w:spacing w:before="240" w:after="240"/>
        <w:rPr>
          <w:sz w:val="24"/>
          <w:szCs w:val="24"/>
        </w:rPr>
      </w:pPr>
      <w:r>
        <w:rPr>
          <w:sz w:val="24"/>
          <w:szCs w:val="24"/>
        </w:rPr>
        <w:t>The Executive Committee shall oversee the organization’s activities, approve budgets, and coordinate events.</w:t>
      </w:r>
    </w:p>
    <w:p w14:paraId="0000004B" w14:textId="77777777" w:rsidR="00791FE8" w:rsidRDefault="00B6700C">
      <w:pPr>
        <w:spacing w:before="240" w:after="240"/>
        <w:rPr>
          <w:sz w:val="24"/>
          <w:szCs w:val="24"/>
        </w:rPr>
      </w:pPr>
      <w:r>
        <w:rPr>
          <w:noProof/>
        </w:rPr>
        <w:lastRenderedPageBreak/>
        <w:pict w14:anchorId="05A69458">
          <v:rect id="_x0000_i1028" alt="" style="width:468pt;height:.05pt;mso-width-percent:0;mso-height-percent:0;mso-width-percent:0;mso-height-percent:0" o:hralign="center" o:hrstd="t" o:hr="t" fillcolor="#a0a0a0" stroked="f"/>
        </w:pict>
      </w:r>
    </w:p>
    <w:p w14:paraId="0000004C" w14:textId="77777777" w:rsidR="00791FE8" w:rsidRDefault="00000000">
      <w:pPr>
        <w:pStyle w:val="Heading3"/>
        <w:keepNext w:val="0"/>
        <w:keepLines w:val="0"/>
        <w:spacing w:before="280"/>
        <w:rPr>
          <w:b/>
          <w:color w:val="000000"/>
          <w:sz w:val="26"/>
          <w:szCs w:val="26"/>
        </w:rPr>
      </w:pPr>
      <w:bookmarkStart w:id="17" w:name="_kyzkfpv35hv" w:colFirst="0" w:colLast="0"/>
      <w:bookmarkEnd w:id="17"/>
      <w:r>
        <w:rPr>
          <w:b/>
          <w:color w:val="000000"/>
          <w:sz w:val="26"/>
          <w:szCs w:val="26"/>
        </w:rPr>
        <w:t>Article V – Standing Committees</w:t>
      </w:r>
    </w:p>
    <w:p w14:paraId="0000004D" w14:textId="77777777" w:rsidR="00791FE8" w:rsidRDefault="00000000">
      <w:pPr>
        <w:spacing w:before="240" w:after="240"/>
        <w:rPr>
          <w:sz w:val="24"/>
          <w:szCs w:val="24"/>
        </w:rPr>
      </w:pPr>
      <w:r>
        <w:rPr>
          <w:sz w:val="24"/>
          <w:szCs w:val="24"/>
        </w:rPr>
        <w:t>Committees may be established to address specific needs, such as event planning or research initiatives.</w:t>
      </w:r>
    </w:p>
    <w:p w14:paraId="0000004E" w14:textId="77777777" w:rsidR="00791FE8" w:rsidRDefault="00B6700C">
      <w:pPr>
        <w:spacing w:before="240" w:after="240"/>
        <w:rPr>
          <w:sz w:val="24"/>
          <w:szCs w:val="24"/>
        </w:rPr>
      </w:pPr>
      <w:r>
        <w:rPr>
          <w:noProof/>
        </w:rPr>
        <w:pict w14:anchorId="27CB9F90">
          <v:rect id="_x0000_i1027" alt="" style="width:468pt;height:.05pt;mso-width-percent:0;mso-height-percent:0;mso-width-percent:0;mso-height-percent:0" o:hralign="center" o:hrstd="t" o:hr="t" fillcolor="#a0a0a0" stroked="f"/>
        </w:pict>
      </w:r>
    </w:p>
    <w:p w14:paraId="0000004F" w14:textId="77777777" w:rsidR="00791FE8" w:rsidRDefault="00000000">
      <w:pPr>
        <w:pStyle w:val="Heading3"/>
        <w:keepNext w:val="0"/>
        <w:keepLines w:val="0"/>
        <w:spacing w:before="280"/>
        <w:rPr>
          <w:b/>
          <w:color w:val="000000"/>
          <w:sz w:val="26"/>
          <w:szCs w:val="26"/>
        </w:rPr>
      </w:pPr>
      <w:bookmarkStart w:id="18" w:name="_k7pxwccwtn0v" w:colFirst="0" w:colLast="0"/>
      <w:bookmarkEnd w:id="18"/>
      <w:r>
        <w:rPr>
          <w:b/>
          <w:color w:val="000000"/>
          <w:sz w:val="26"/>
          <w:szCs w:val="26"/>
        </w:rPr>
        <w:t>Article VI – Advisor/Advisory Board Responsibilities</w:t>
      </w:r>
    </w:p>
    <w:p w14:paraId="00000050" w14:textId="77777777" w:rsidR="00791FE8" w:rsidRDefault="00000000">
      <w:pPr>
        <w:spacing w:before="240" w:after="240"/>
        <w:rPr>
          <w:sz w:val="24"/>
          <w:szCs w:val="24"/>
        </w:rPr>
      </w:pPr>
      <w:r>
        <w:rPr>
          <w:sz w:val="24"/>
          <w:szCs w:val="24"/>
        </w:rPr>
        <w:t>The advisor shall provide mentorship, attend meetings when possible, and ensure compliance with university policies.</w:t>
      </w:r>
    </w:p>
    <w:p w14:paraId="00000051" w14:textId="77777777" w:rsidR="00791FE8" w:rsidRDefault="00B6700C">
      <w:pPr>
        <w:spacing w:before="240" w:after="240"/>
        <w:rPr>
          <w:sz w:val="24"/>
          <w:szCs w:val="24"/>
        </w:rPr>
      </w:pPr>
      <w:r>
        <w:rPr>
          <w:noProof/>
        </w:rPr>
        <w:pict w14:anchorId="6354485E">
          <v:rect id="_x0000_i1026" alt="" style="width:468pt;height:.05pt;mso-width-percent:0;mso-height-percent:0;mso-width-percent:0;mso-height-percent:0" o:hralign="center" o:hrstd="t" o:hr="t" fillcolor="#a0a0a0" stroked="f"/>
        </w:pict>
      </w:r>
    </w:p>
    <w:p w14:paraId="00000052" w14:textId="77777777" w:rsidR="00791FE8" w:rsidRDefault="00000000">
      <w:pPr>
        <w:pStyle w:val="Heading3"/>
        <w:keepNext w:val="0"/>
        <w:keepLines w:val="0"/>
        <w:spacing w:before="280"/>
        <w:rPr>
          <w:b/>
          <w:color w:val="000000"/>
          <w:sz w:val="26"/>
          <w:szCs w:val="26"/>
        </w:rPr>
      </w:pPr>
      <w:bookmarkStart w:id="19" w:name="_pz2ta3xiyqyy" w:colFirst="0" w:colLast="0"/>
      <w:bookmarkEnd w:id="19"/>
      <w:r>
        <w:rPr>
          <w:b/>
          <w:color w:val="000000"/>
          <w:sz w:val="26"/>
          <w:szCs w:val="26"/>
        </w:rPr>
        <w:t>Article VII – Meeting Requirements</w:t>
      </w:r>
    </w:p>
    <w:p w14:paraId="00000053" w14:textId="77777777" w:rsidR="00791FE8" w:rsidRDefault="00000000">
      <w:pPr>
        <w:spacing w:before="240" w:after="240"/>
        <w:rPr>
          <w:sz w:val="24"/>
          <w:szCs w:val="24"/>
        </w:rPr>
      </w:pPr>
      <w:r>
        <w:rPr>
          <w:sz w:val="24"/>
          <w:szCs w:val="24"/>
        </w:rPr>
        <w:t>Meetings shall be held regularly, with quorum defined as a majority of voting members present.</w:t>
      </w:r>
    </w:p>
    <w:p w14:paraId="00000054" w14:textId="77777777" w:rsidR="00791FE8" w:rsidRDefault="00B6700C">
      <w:pPr>
        <w:spacing w:before="240" w:after="240"/>
        <w:rPr>
          <w:sz w:val="24"/>
          <w:szCs w:val="24"/>
        </w:rPr>
      </w:pPr>
      <w:r>
        <w:rPr>
          <w:noProof/>
        </w:rPr>
        <w:pict w14:anchorId="1EBA082A">
          <v:rect id="_x0000_i1025" alt="" style="width:468pt;height:.05pt;mso-width-percent:0;mso-height-percent:0;mso-width-percent:0;mso-height-percent:0" o:hralign="center" o:hrstd="t" o:hr="t" fillcolor="#a0a0a0" stroked="f"/>
        </w:pict>
      </w:r>
    </w:p>
    <w:p w14:paraId="00000055" w14:textId="77777777" w:rsidR="00791FE8" w:rsidRDefault="00000000">
      <w:pPr>
        <w:pStyle w:val="Heading3"/>
        <w:keepNext w:val="0"/>
        <w:keepLines w:val="0"/>
        <w:spacing w:before="280"/>
        <w:rPr>
          <w:b/>
          <w:color w:val="000000"/>
          <w:sz w:val="26"/>
          <w:szCs w:val="26"/>
        </w:rPr>
      </w:pPr>
      <w:bookmarkStart w:id="20" w:name="_z9w90jbs4726" w:colFirst="0" w:colLast="0"/>
      <w:bookmarkEnd w:id="20"/>
      <w:r>
        <w:rPr>
          <w:b/>
          <w:color w:val="000000"/>
          <w:sz w:val="26"/>
          <w:szCs w:val="26"/>
        </w:rPr>
        <w:t>Article VIII – Method of Amending By-Laws</w:t>
      </w:r>
    </w:p>
    <w:p w14:paraId="00000056" w14:textId="77777777" w:rsidR="00791FE8" w:rsidRDefault="00000000">
      <w:pPr>
        <w:spacing w:before="240" w:after="240"/>
        <w:rPr>
          <w:sz w:val="24"/>
          <w:szCs w:val="24"/>
        </w:rPr>
      </w:pPr>
      <w:r>
        <w:rPr>
          <w:sz w:val="24"/>
          <w:szCs w:val="24"/>
        </w:rPr>
        <w:t>By-Laws may be amended by a two-thirds majority vote of members present at a general meeting.</w:t>
      </w:r>
    </w:p>
    <w:p w14:paraId="00000057" w14:textId="77777777" w:rsidR="00791FE8" w:rsidRDefault="00791FE8">
      <w:pPr>
        <w:spacing w:before="240" w:after="240"/>
        <w:rPr>
          <w:sz w:val="24"/>
          <w:szCs w:val="24"/>
        </w:rPr>
      </w:pPr>
    </w:p>
    <w:p w14:paraId="00000058" w14:textId="77777777" w:rsidR="00791FE8" w:rsidRDefault="00000000">
      <w:pPr>
        <w:spacing w:after="160"/>
        <w:rPr>
          <w:sz w:val="24"/>
          <w:szCs w:val="24"/>
        </w:rPr>
      </w:pPr>
      <w:r>
        <w:rPr>
          <w:sz w:val="24"/>
          <w:szCs w:val="24"/>
        </w:rPr>
        <w:t xml:space="preserve"> </w:t>
      </w:r>
    </w:p>
    <w:p w14:paraId="00000059" w14:textId="77777777" w:rsidR="00791FE8" w:rsidRDefault="00791FE8"/>
    <w:sectPr w:rsidR="00791F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86E28"/>
    <w:multiLevelType w:val="multilevel"/>
    <w:tmpl w:val="AA1EC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898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E8"/>
    <w:rsid w:val="00145BF8"/>
    <w:rsid w:val="00791FE8"/>
    <w:rsid w:val="00B6700C"/>
    <w:rsid w:val="00F1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F652E-6F43-F448-8D22-0D735947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O'Connor, Emma</cp:lastModifiedBy>
  <cp:revision>2</cp:revision>
  <dcterms:created xsi:type="dcterms:W3CDTF">2025-04-15T18:10:00Z</dcterms:created>
  <dcterms:modified xsi:type="dcterms:W3CDTF">2025-04-15T18:10:00Z</dcterms:modified>
</cp:coreProperties>
</file>