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897C" w14:textId="77777777" w:rsidR="00292C68" w:rsidRPr="00C80E79" w:rsidRDefault="00292C68" w:rsidP="00292C68">
      <w:pPr>
        <w:widowControl w:val="0"/>
        <w:autoSpaceDE w:val="0"/>
        <w:autoSpaceDN w:val="0"/>
        <w:adjustRightInd w:val="0"/>
        <w:spacing w:after="240"/>
        <w:rPr>
          <w:rFonts w:ascii="Times" w:hAnsi="Times" w:cs="Times"/>
          <w:b/>
          <w:u w:val="single"/>
        </w:rPr>
      </w:pPr>
      <w:r w:rsidRPr="00C80E79">
        <w:rPr>
          <w:rFonts w:ascii="Times" w:hAnsi="Times" w:cs="Times"/>
          <w:b/>
          <w:sz w:val="26"/>
          <w:szCs w:val="26"/>
          <w:u w:val="single"/>
        </w:rPr>
        <w:t>Constitution</w:t>
      </w:r>
    </w:p>
    <w:p w14:paraId="7FD72C9D" w14:textId="77777777" w:rsidR="00292C68" w:rsidRPr="00B00F40" w:rsidRDefault="00292C68" w:rsidP="00292C68">
      <w:pPr>
        <w:widowControl w:val="0"/>
        <w:autoSpaceDE w:val="0"/>
        <w:autoSpaceDN w:val="0"/>
        <w:adjustRightInd w:val="0"/>
        <w:spacing w:after="240"/>
        <w:rPr>
          <w:rFonts w:ascii="Times" w:hAnsi="Times" w:cs="Times"/>
          <w:b/>
        </w:rPr>
      </w:pPr>
      <w:r w:rsidRPr="00B00F40">
        <w:rPr>
          <w:rFonts w:ascii="Times" w:hAnsi="Times" w:cs="Times"/>
          <w:b/>
          <w:sz w:val="26"/>
          <w:szCs w:val="26"/>
        </w:rPr>
        <w:t>Article I - Name, Purpose, and Non-Discrimination Policy of the Organization.</w:t>
      </w:r>
    </w:p>
    <w:p w14:paraId="7CD789AE" w14:textId="70D88FF6" w:rsidR="00292C68" w:rsidRPr="00292C68" w:rsidRDefault="00292C68" w:rsidP="00292C68">
      <w:pPr>
        <w:widowControl w:val="0"/>
        <w:autoSpaceDE w:val="0"/>
        <w:autoSpaceDN w:val="0"/>
        <w:adjustRightInd w:val="0"/>
        <w:spacing w:after="240"/>
        <w:rPr>
          <w:rFonts w:ascii="Times New Roman" w:hAnsi="Times New Roman" w:cs="Times New Roman"/>
          <w:sz w:val="26"/>
          <w:szCs w:val="26"/>
        </w:rPr>
      </w:pPr>
      <w:r w:rsidRPr="00E71D6E">
        <w:rPr>
          <w:rFonts w:ascii="Times New Roman" w:hAnsi="Times New Roman" w:cs="Times New Roman"/>
          <w:i/>
          <w:sz w:val="26"/>
          <w:szCs w:val="26"/>
        </w:rPr>
        <w:t>Section 1</w:t>
      </w:r>
      <w:r w:rsidR="002D1C62">
        <w:rPr>
          <w:rFonts w:ascii="Times New Roman" w:hAnsi="Times New Roman" w:cs="Times New Roman"/>
          <w:sz w:val="26"/>
          <w:szCs w:val="26"/>
        </w:rPr>
        <w:t xml:space="preserve"> - </w:t>
      </w:r>
      <w:r>
        <w:rPr>
          <w:rFonts w:ascii="Times New Roman" w:hAnsi="Times New Roman" w:cs="Times New Roman"/>
          <w:sz w:val="26"/>
          <w:szCs w:val="26"/>
        </w:rPr>
        <w:t xml:space="preserve">5-2-1-0! Healthy </w:t>
      </w:r>
      <w:proofErr w:type="spellStart"/>
      <w:r w:rsidR="00172DAB">
        <w:rPr>
          <w:rFonts w:ascii="Times New Roman" w:hAnsi="Times New Roman" w:cs="Times New Roman"/>
          <w:sz w:val="26"/>
          <w:szCs w:val="26"/>
        </w:rPr>
        <w:t>Life</w:t>
      </w:r>
      <w:r w:rsidR="005471DC">
        <w:rPr>
          <w:rFonts w:ascii="Times New Roman" w:hAnsi="Times New Roman" w:cs="Times New Roman"/>
          <w:sz w:val="26"/>
          <w:szCs w:val="26"/>
        </w:rPr>
        <w:t>S</w:t>
      </w:r>
      <w:r w:rsidR="00172DAB">
        <w:rPr>
          <w:rFonts w:ascii="Times New Roman" w:hAnsi="Times New Roman" w:cs="Times New Roman"/>
          <w:sz w:val="26"/>
          <w:szCs w:val="26"/>
        </w:rPr>
        <w:t>tars</w:t>
      </w:r>
      <w:proofErr w:type="spellEnd"/>
    </w:p>
    <w:p w14:paraId="73C9C1C8" w14:textId="77777777" w:rsidR="00292C68" w:rsidRDefault="00292C68" w:rsidP="00292C68">
      <w:pPr>
        <w:widowControl w:val="0"/>
        <w:autoSpaceDE w:val="0"/>
        <w:autoSpaceDN w:val="0"/>
        <w:adjustRightInd w:val="0"/>
        <w:spacing w:after="240"/>
        <w:rPr>
          <w:rFonts w:ascii="Times" w:hAnsi="Times" w:cs="Times"/>
        </w:rPr>
      </w:pPr>
      <w:r w:rsidRPr="002D1C62">
        <w:rPr>
          <w:rFonts w:ascii="Times New Roman" w:hAnsi="Times New Roman" w:cs="Times New Roman"/>
          <w:i/>
          <w:sz w:val="26"/>
          <w:szCs w:val="26"/>
        </w:rPr>
        <w:t>Section 2</w:t>
      </w:r>
      <w:r w:rsidRPr="002D1C62">
        <w:rPr>
          <w:rFonts w:ascii="Times New Roman" w:hAnsi="Times New Roman" w:cs="Times New Roman"/>
          <w:sz w:val="26"/>
          <w:szCs w:val="26"/>
        </w:rPr>
        <w:t xml:space="preserve"> - </w:t>
      </w:r>
      <w:r w:rsidR="002D1C62">
        <w:t>Our purpose is to increase efforts toward improving childhood nutrition and physical activity and preventing the onset of Type II Diabetes in the youth of Columbus, and to provide opportunities for service to all OSU students. Our goal is to improve understanding of the current health crisis and publicize the resources available to children and families of underserved communities to pursue healthy living.</w:t>
      </w:r>
    </w:p>
    <w:p w14:paraId="121A80F8" w14:textId="6B90708A" w:rsidR="00172DAB" w:rsidRDefault="00292C68" w:rsidP="007F2784">
      <w:r w:rsidRPr="00172DAB">
        <w:rPr>
          <w:rFonts w:ascii="Times New Roman" w:hAnsi="Times New Roman" w:cs="Times New Roman"/>
          <w:i/>
          <w:sz w:val="26"/>
          <w:szCs w:val="26"/>
        </w:rPr>
        <w:t>Section 3</w:t>
      </w:r>
      <w:r w:rsidRPr="00172DAB">
        <w:rPr>
          <w:rFonts w:ascii="Times New Roman" w:hAnsi="Times New Roman" w:cs="Times New Roman"/>
          <w:sz w:val="26"/>
          <w:szCs w:val="26"/>
        </w:rPr>
        <w:t xml:space="preserve"> </w:t>
      </w:r>
      <w:r w:rsidR="00620C14">
        <w:rPr>
          <w:rFonts w:ascii="Times New Roman" w:hAnsi="Times New Roman" w:cs="Times New Roman"/>
          <w:sz w:val="26"/>
          <w:szCs w:val="26"/>
        </w:rPr>
        <w:t>–</w:t>
      </w:r>
      <w:r w:rsidRPr="00172DAB">
        <w:rPr>
          <w:rFonts w:ascii="Times New Roman" w:hAnsi="Times New Roman" w:cs="Times New Roman"/>
          <w:sz w:val="26"/>
          <w:szCs w:val="26"/>
        </w:rPr>
        <w:t xml:space="preserve"> </w:t>
      </w:r>
      <w:r w:rsidR="00620C14" w:rsidRPr="00620C14">
        <w:rPr>
          <w:rFonts w:ascii="Times New Roman" w:eastAsia="Times New Roman" w:hAnsi="Times New Roman" w:cs="Times New Roman"/>
          <w:sz w:val="26"/>
          <w:szCs w:val="26"/>
        </w:rPr>
        <w:t xml:space="preserve">5210! Healthy </w:t>
      </w:r>
      <w:proofErr w:type="spellStart"/>
      <w:r w:rsidR="00620C14" w:rsidRPr="00620C14">
        <w:rPr>
          <w:rFonts w:ascii="Times New Roman" w:eastAsia="Times New Roman" w:hAnsi="Times New Roman" w:cs="Times New Roman"/>
          <w:sz w:val="26"/>
          <w:szCs w:val="26"/>
        </w:rPr>
        <w:t>LifeStars</w:t>
      </w:r>
      <w:proofErr w:type="spellEnd"/>
      <w:r w:rsidR="00620C14" w:rsidRPr="00620C14">
        <w:rPr>
          <w:rFonts w:ascii="Times New Roman" w:eastAsia="Times New Roman" w:hAnsi="Times New Roman" w:cs="Times New Roman"/>
          <w:sz w:val="26"/>
          <w:szCs w:val="26"/>
        </w:rPr>
        <w:t xml:space="preserve"> </w:t>
      </w:r>
      <w:r w:rsidR="00322932" w:rsidRPr="00620C14">
        <w:rPr>
          <w:rFonts w:ascii="Times New Roman" w:hAnsi="Times New Roman" w:cs="Times New Roman"/>
          <w:sz w:val="26"/>
          <w:szCs w:val="26"/>
        </w:rPr>
        <w:t xml:space="preserve">does not discriminate </w:t>
      </w:r>
      <w:proofErr w:type="gramStart"/>
      <w:r w:rsidR="00322932" w:rsidRPr="00620C14">
        <w:rPr>
          <w:rFonts w:ascii="Times New Roman" w:hAnsi="Times New Roman" w:cs="Times New Roman"/>
          <w:sz w:val="26"/>
          <w:szCs w:val="26"/>
        </w:rPr>
        <w:t>on the basis of</w:t>
      </w:r>
      <w:proofErr w:type="gramEnd"/>
      <w:r w:rsidR="00322932" w:rsidRPr="00620C14">
        <w:rPr>
          <w:rFonts w:ascii="Times New Roman" w:hAnsi="Times New Roman" w:cs="Times New Roman"/>
          <w:sz w:val="26"/>
          <w:szCs w:val="26"/>
        </w:rPr>
        <w:t xml:space="preserve">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14:paraId="1C700482" w14:textId="77777777" w:rsidR="00620C14" w:rsidRPr="00172DAB" w:rsidRDefault="00620C14" w:rsidP="007F2784">
      <w:pPr>
        <w:rPr>
          <w:rFonts w:ascii="Times New Roman" w:hAnsi="Times New Roman" w:cs="Times New Roman"/>
          <w:sz w:val="26"/>
          <w:szCs w:val="26"/>
        </w:rPr>
      </w:pPr>
    </w:p>
    <w:p w14:paraId="0DB078FA" w14:textId="65C0F699" w:rsidR="00172DAB" w:rsidRPr="00172DAB" w:rsidRDefault="00172DAB" w:rsidP="00172DAB">
      <w:pPr>
        <w:rPr>
          <w:rFonts w:ascii="Times New Roman" w:eastAsia="Times New Roman" w:hAnsi="Times New Roman" w:cs="Times New Roman"/>
          <w:sz w:val="26"/>
          <w:szCs w:val="26"/>
        </w:rPr>
      </w:pPr>
      <w:r w:rsidRPr="00172DAB">
        <w:rPr>
          <w:rFonts w:ascii="Times New Roman" w:eastAsia="Times New Roman" w:hAnsi="Times New Roman" w:cs="Times New Roman"/>
          <w:sz w:val="26"/>
          <w:szCs w:val="26"/>
        </w:rPr>
        <w:t xml:space="preserve">As a student organization at The Ohio State University, 5-2-1-0! Healthy </w:t>
      </w:r>
      <w:proofErr w:type="spellStart"/>
      <w:r w:rsidRPr="00172DAB">
        <w:rPr>
          <w:rFonts w:ascii="Times New Roman" w:eastAsia="Times New Roman" w:hAnsi="Times New Roman" w:cs="Times New Roman"/>
          <w:sz w:val="26"/>
          <w:szCs w:val="26"/>
        </w:rPr>
        <w:t>Lifestars</w:t>
      </w:r>
      <w:proofErr w:type="spellEnd"/>
      <w:r w:rsidRPr="00172DAB">
        <w:rPr>
          <w:rFonts w:ascii="Times New Roman" w:eastAsia="Times New Roman" w:hAnsi="Times New Roman" w:cs="Times New Roman"/>
          <w:sz w:val="26"/>
          <w:szCs w:val="26"/>
        </w:rPr>
        <w:t xml:space="preserve"> expects its members to conduct themselves in a manner that maintains an environment free from sexual misconduct. All members are responsible for adhering to University Policy 1.15, which can be found here: https://hr.osu.edu/public/documents/policy/policy115.pdf. </w:t>
      </w:r>
    </w:p>
    <w:p w14:paraId="629CD08C" w14:textId="77777777" w:rsidR="00172DAB" w:rsidRPr="007F2784" w:rsidRDefault="00172DAB" w:rsidP="007F2784">
      <w:pPr>
        <w:rPr>
          <w:rFonts w:ascii="Times New Roman" w:hAnsi="Times New Roman" w:cs="Times New Roman"/>
          <w:sz w:val="26"/>
          <w:szCs w:val="26"/>
        </w:rPr>
      </w:pPr>
    </w:p>
    <w:p w14:paraId="361DAF11" w14:textId="77777777" w:rsidR="00292C68" w:rsidRDefault="00292C68" w:rsidP="00292C68">
      <w:pPr>
        <w:widowControl w:val="0"/>
        <w:autoSpaceDE w:val="0"/>
        <w:autoSpaceDN w:val="0"/>
        <w:adjustRightInd w:val="0"/>
        <w:spacing w:after="240"/>
        <w:rPr>
          <w:rFonts w:ascii="Times" w:hAnsi="Times" w:cs="Times"/>
        </w:rPr>
      </w:pPr>
    </w:p>
    <w:p w14:paraId="2BD1F233" w14:textId="77777777" w:rsidR="00292C68" w:rsidRPr="00B00F40" w:rsidRDefault="00292C68" w:rsidP="00292C68">
      <w:pPr>
        <w:widowControl w:val="0"/>
        <w:autoSpaceDE w:val="0"/>
        <w:autoSpaceDN w:val="0"/>
        <w:adjustRightInd w:val="0"/>
        <w:spacing w:after="240"/>
        <w:rPr>
          <w:rFonts w:ascii="Times" w:hAnsi="Times" w:cs="Times"/>
          <w:b/>
        </w:rPr>
      </w:pPr>
      <w:r w:rsidRPr="00B00F40">
        <w:rPr>
          <w:rFonts w:ascii="Times" w:hAnsi="Times" w:cs="Times"/>
          <w:b/>
          <w:sz w:val="26"/>
          <w:szCs w:val="26"/>
        </w:rPr>
        <w:t>Article II - Membership: Qualifications and categories of membership.</w:t>
      </w:r>
    </w:p>
    <w:p w14:paraId="30454BE5" w14:textId="237492CA" w:rsidR="00292C68" w:rsidRDefault="00292C68" w:rsidP="00292C68">
      <w:pPr>
        <w:widowControl w:val="0"/>
        <w:autoSpaceDE w:val="0"/>
        <w:autoSpaceDN w:val="0"/>
        <w:adjustRightInd w:val="0"/>
        <w:spacing w:after="240"/>
        <w:rPr>
          <w:rFonts w:ascii="Times" w:hAnsi="Times" w:cs="Times"/>
        </w:rPr>
      </w:pPr>
      <w:r>
        <w:rPr>
          <w:rFonts w:ascii="Times New Roman" w:hAnsi="Times New Roman" w:cs="Times New Roman"/>
          <w:sz w:val="26"/>
          <w:szCs w:val="26"/>
        </w:rPr>
        <w:t>Voting membership is limited to currently enrolled Ohio State students. Others such as faculty, alumni, professionals, etc. are encouraged to become members but as non-voting associate or honorary members.</w:t>
      </w:r>
      <w:r w:rsidR="00A66156">
        <w:rPr>
          <w:rFonts w:ascii="Times New Roman" w:hAnsi="Times New Roman" w:cs="Times New Roman"/>
          <w:sz w:val="26"/>
          <w:szCs w:val="26"/>
        </w:rPr>
        <w:t xml:space="preserve"> Ohio State students can become members of the organization through reaching out to the designated primary and secondary leaders</w:t>
      </w:r>
      <w:r w:rsidR="00115A45">
        <w:rPr>
          <w:rFonts w:ascii="Times New Roman" w:hAnsi="Times New Roman" w:cs="Times New Roman"/>
          <w:sz w:val="26"/>
          <w:szCs w:val="26"/>
        </w:rPr>
        <w:t xml:space="preserve"> through their Ohio State emails</w:t>
      </w:r>
      <w:r w:rsidR="00A66156">
        <w:rPr>
          <w:rFonts w:ascii="Times New Roman" w:hAnsi="Times New Roman" w:cs="Times New Roman"/>
          <w:sz w:val="26"/>
          <w:szCs w:val="26"/>
        </w:rPr>
        <w:t xml:space="preserve"> and expressing interest in joining the group. </w:t>
      </w:r>
    </w:p>
    <w:p w14:paraId="6D7D60F6" w14:textId="77777777" w:rsidR="00292C68" w:rsidRPr="00C80E79" w:rsidRDefault="00292C68" w:rsidP="00292C68">
      <w:pPr>
        <w:widowControl w:val="0"/>
        <w:autoSpaceDE w:val="0"/>
        <w:autoSpaceDN w:val="0"/>
        <w:adjustRightInd w:val="0"/>
        <w:spacing w:after="240"/>
        <w:rPr>
          <w:rFonts w:ascii="Times" w:hAnsi="Times" w:cs="Times"/>
          <w:b/>
        </w:rPr>
      </w:pPr>
      <w:r w:rsidRPr="00C80E79">
        <w:rPr>
          <w:rFonts w:ascii="Times" w:hAnsi="Times" w:cs="Times"/>
          <w:b/>
          <w:sz w:val="26"/>
          <w:szCs w:val="26"/>
        </w:rPr>
        <w:t>Article III - Organization Leadership</w:t>
      </w:r>
      <w:r w:rsidR="00C80E79" w:rsidRPr="00C80E79">
        <w:rPr>
          <w:rFonts w:ascii="Times" w:hAnsi="Times" w:cs="Times"/>
          <w:b/>
          <w:sz w:val="26"/>
          <w:szCs w:val="26"/>
        </w:rPr>
        <w:t xml:space="preserve"> and Duties</w:t>
      </w:r>
    </w:p>
    <w:p w14:paraId="7DFDB639" w14:textId="77777777" w:rsidR="00C80E79" w:rsidRDefault="00C80E79" w:rsidP="00C80E79">
      <w:r>
        <w:t xml:space="preserve">Each organizational leader shall be appointed to a one-year term from the ranks of the organization’s voting membership. </w:t>
      </w:r>
    </w:p>
    <w:p w14:paraId="0944A877" w14:textId="77777777" w:rsidR="00C80E79" w:rsidRDefault="00C80E79" w:rsidP="00C80E79"/>
    <w:p w14:paraId="29FF852B" w14:textId="680644B2" w:rsidR="00C80E79" w:rsidRDefault="00C80E79" w:rsidP="00C80E79">
      <w:r>
        <w:t xml:space="preserve">President: Chief executive officer, maintain constitution and bylaws, schedule programs, direct the budget with the approval of the executive board, and fill vacancies in office with approval of general membership. </w:t>
      </w:r>
      <w:r w:rsidR="00A66156">
        <w:t xml:space="preserve">The president is also in </w:t>
      </w:r>
      <w:r w:rsidR="00A66156">
        <w:lastRenderedPageBreak/>
        <w:t xml:space="preserve">charge of scheduling and staying in contact with site coordinators where the group volunteers. The president also manages storage of the organization’s supplies. The president is also responsible for </w:t>
      </w:r>
      <w:r w:rsidR="00262DAF">
        <w:t xml:space="preserve">maintaining communication between the organization and the medical school and overall university. </w:t>
      </w:r>
    </w:p>
    <w:p w14:paraId="4AA49557" w14:textId="77777777" w:rsidR="00C80E79" w:rsidRDefault="00C80E79" w:rsidP="00C80E79"/>
    <w:p w14:paraId="270218D4" w14:textId="232F0CBF" w:rsidR="00C80E79" w:rsidRDefault="00C80E79" w:rsidP="00C80E79">
      <w:r>
        <w:t xml:space="preserve">Vice-president: </w:t>
      </w:r>
      <w:r w:rsidR="00262DAF">
        <w:t xml:space="preserve">The vice president </w:t>
      </w:r>
      <w:r w:rsidR="00D5232B">
        <w:t>oversees</w:t>
      </w:r>
      <w:r w:rsidR="00262DAF">
        <w:t xml:space="preserve"> creating promotional material </w:t>
      </w:r>
      <w:r w:rsidR="00D5232B">
        <w:t xml:space="preserve">for the organization’s recruitment process. They are also responsible for </w:t>
      </w:r>
      <w:r w:rsidR="002B3166">
        <w:t xml:space="preserve">leading the graduate student portion of the </w:t>
      </w:r>
      <w:proofErr w:type="spellStart"/>
      <w:r w:rsidR="002B3166">
        <w:t>StepAThon</w:t>
      </w:r>
      <w:proofErr w:type="spellEnd"/>
      <w:r w:rsidR="002B3166">
        <w:t xml:space="preserve"> fundraiser for Healthy </w:t>
      </w:r>
      <w:proofErr w:type="spellStart"/>
      <w:r w:rsidR="002B3166">
        <w:t>LifeStars</w:t>
      </w:r>
      <w:proofErr w:type="spellEnd"/>
      <w:r w:rsidR="002B3166">
        <w:t xml:space="preserve"> national each year. This role is also the main communicator with the Healthy </w:t>
      </w:r>
      <w:proofErr w:type="spellStart"/>
      <w:r w:rsidR="002B3166">
        <w:t>LifeStars</w:t>
      </w:r>
      <w:proofErr w:type="spellEnd"/>
      <w:r w:rsidR="002B3166">
        <w:t xml:space="preserve"> </w:t>
      </w:r>
      <w:r w:rsidR="00A50A1A">
        <w:t xml:space="preserve">Ohio representative. </w:t>
      </w:r>
    </w:p>
    <w:p w14:paraId="167F37EA" w14:textId="77777777" w:rsidR="00C80E79" w:rsidRDefault="00C80E79" w:rsidP="00C80E79"/>
    <w:p w14:paraId="2990B6A5" w14:textId="6643AA28" w:rsidR="00C80E79" w:rsidRDefault="00C80E79" w:rsidP="00C80E79">
      <w:r>
        <w:t>Secretary: Keep minutes of all meetings, maintain an accurate account of attendance and membership, coordinate volunteers, and perform any other duties as directed by the president.</w:t>
      </w:r>
      <w:r w:rsidR="00A50A1A">
        <w:t xml:space="preserve"> The secretary leads volunteer coordination through the creation of signup forms. They also disseminate sign up material through email and group me to members </w:t>
      </w:r>
      <w:r w:rsidR="00513E6E">
        <w:t xml:space="preserve">of the organization. They monitor the sign-up information to ensure each on site volunteering day is staffed. Additionally, they </w:t>
      </w:r>
      <w:r w:rsidR="00340DE1">
        <w:t xml:space="preserve">are the main correspondent with members who plan to volunteer each week as a reminder of their sign </w:t>
      </w:r>
      <w:proofErr w:type="gramStart"/>
      <w:r w:rsidR="00340DE1">
        <w:t>up date</w:t>
      </w:r>
      <w:proofErr w:type="gramEnd"/>
      <w:r w:rsidR="00340DE1">
        <w:t xml:space="preserve">. </w:t>
      </w:r>
    </w:p>
    <w:p w14:paraId="2FBB98FB" w14:textId="77777777" w:rsidR="00C80E79" w:rsidRDefault="00C80E79" w:rsidP="00C80E79"/>
    <w:p w14:paraId="4AE8A222" w14:textId="4C1B0782" w:rsidR="00C80E79" w:rsidRDefault="00C80E79" w:rsidP="00C80E79">
      <w:r>
        <w:t xml:space="preserve">Treasurer: Keep a current record of all financial transaction, develop reports containing a list of receipts and disbursements, check accuracy of bills and invoices and pay them correctly and on time, and perform any other duties as directed by the president. </w:t>
      </w:r>
      <w:r w:rsidR="00340DE1">
        <w:t xml:space="preserve"> The treas</w:t>
      </w:r>
      <w:r w:rsidR="00E50A57">
        <w:t xml:space="preserve">urer creates a budget to present to the executive committee at the end of the spring semester each year. They also manage the ordering and distribution of supplies needed for our volunteer sessions. </w:t>
      </w:r>
      <w:r w:rsidR="00CE6B8B">
        <w:t xml:space="preserve">They are also responsible for assisting in organization of fundraising events, as well as grant applications. </w:t>
      </w:r>
    </w:p>
    <w:p w14:paraId="59A0E118" w14:textId="77777777" w:rsidR="00C80E79" w:rsidRDefault="00C80E79" w:rsidP="00C80E79"/>
    <w:p w14:paraId="0BE84165" w14:textId="77777777" w:rsidR="007D50BC" w:rsidRPr="007D50BC" w:rsidRDefault="007D50BC" w:rsidP="007D50BC">
      <w:pPr>
        <w:rPr>
          <w:rFonts w:ascii="Times New Roman" w:hAnsi="Times New Roman" w:cs="Times New Roman"/>
          <w:b/>
          <w:sz w:val="26"/>
          <w:szCs w:val="26"/>
        </w:rPr>
      </w:pPr>
      <w:r w:rsidRPr="007D50BC">
        <w:rPr>
          <w:rFonts w:ascii="Times New Roman" w:hAnsi="Times New Roman" w:cs="Times New Roman"/>
          <w:b/>
          <w:sz w:val="26"/>
          <w:szCs w:val="26"/>
        </w:rPr>
        <w:t xml:space="preserve">Article IV: Executive Committee  </w:t>
      </w:r>
    </w:p>
    <w:p w14:paraId="682173D7" w14:textId="77777777" w:rsidR="007D50BC" w:rsidRDefault="007D50BC" w:rsidP="007D50BC">
      <w:pPr>
        <w:rPr>
          <w:rFonts w:ascii="Times New Roman" w:hAnsi="Times New Roman" w:cs="Times New Roman"/>
          <w:sz w:val="26"/>
          <w:szCs w:val="26"/>
        </w:rPr>
      </w:pPr>
    </w:p>
    <w:p w14:paraId="6665E921" w14:textId="77777777" w:rsidR="007D50BC" w:rsidRDefault="007D50BC" w:rsidP="007D50BC">
      <w:r>
        <w:t xml:space="preserve">The executive committee represents with general membership and conducts business of the organization between general meetings of the membership and reports its actions at the general meetings of the membership. The Executive Committee is comprised of the organization leaders. </w:t>
      </w:r>
    </w:p>
    <w:p w14:paraId="6EAD71A6" w14:textId="77777777" w:rsidR="007D50BC" w:rsidRDefault="007D50BC" w:rsidP="00292C68">
      <w:pPr>
        <w:widowControl w:val="0"/>
        <w:autoSpaceDE w:val="0"/>
        <w:autoSpaceDN w:val="0"/>
        <w:adjustRightInd w:val="0"/>
        <w:spacing w:after="240"/>
        <w:rPr>
          <w:rFonts w:ascii="Times" w:hAnsi="Times" w:cs="Times"/>
        </w:rPr>
      </w:pPr>
    </w:p>
    <w:p w14:paraId="0EEDE545" w14:textId="77777777" w:rsidR="00895C7F" w:rsidRDefault="007D50BC" w:rsidP="00895C7F">
      <w:pPr>
        <w:widowControl w:val="0"/>
        <w:autoSpaceDE w:val="0"/>
        <w:autoSpaceDN w:val="0"/>
        <w:adjustRightInd w:val="0"/>
        <w:spacing w:after="240"/>
        <w:rPr>
          <w:rFonts w:ascii="Times" w:hAnsi="Times" w:cs="Times"/>
          <w:b/>
          <w:sz w:val="26"/>
          <w:szCs w:val="26"/>
        </w:rPr>
      </w:pPr>
      <w:r w:rsidRPr="00895C7F">
        <w:rPr>
          <w:rFonts w:ascii="Times" w:hAnsi="Times" w:cs="Times"/>
          <w:b/>
          <w:sz w:val="26"/>
          <w:szCs w:val="26"/>
        </w:rPr>
        <w:t xml:space="preserve">Article </w:t>
      </w:r>
      <w:r w:rsidR="00B00F40" w:rsidRPr="00895C7F">
        <w:rPr>
          <w:rFonts w:ascii="Times" w:hAnsi="Times" w:cs="Times"/>
          <w:b/>
          <w:sz w:val="26"/>
          <w:szCs w:val="26"/>
        </w:rPr>
        <w:t>V</w:t>
      </w:r>
      <w:r w:rsidR="00292C68" w:rsidRPr="00895C7F">
        <w:rPr>
          <w:rFonts w:ascii="Times" w:hAnsi="Times" w:cs="Times"/>
          <w:b/>
          <w:sz w:val="26"/>
          <w:szCs w:val="26"/>
        </w:rPr>
        <w:t xml:space="preserve"> – Method of Selecting and/or Removing Officers and Members.</w:t>
      </w:r>
    </w:p>
    <w:p w14:paraId="1A6E3482" w14:textId="69335115" w:rsidR="006944B7" w:rsidRPr="006944B7" w:rsidRDefault="006944B7" w:rsidP="00895C7F">
      <w:pPr>
        <w:widowControl w:val="0"/>
        <w:autoSpaceDE w:val="0"/>
        <w:autoSpaceDN w:val="0"/>
        <w:adjustRightInd w:val="0"/>
        <w:spacing w:after="240"/>
      </w:pPr>
      <w:r w:rsidRPr="006944B7">
        <w:rPr>
          <w:i/>
          <w:iCs/>
        </w:rPr>
        <w:t xml:space="preserve">Election Process: </w:t>
      </w:r>
      <w:r>
        <w:t xml:space="preserve">Leadership will be transitioned on a yearly basis. Applications for the executive board will </w:t>
      </w:r>
      <w:r w:rsidR="0084165B">
        <w:t>open in late fall (November</w:t>
      </w:r>
      <w:proofErr w:type="gramStart"/>
      <w:r w:rsidR="0084165B">
        <w:t>), and</w:t>
      </w:r>
      <w:proofErr w:type="gramEnd"/>
      <w:r w:rsidR="0084165B">
        <w:t xml:space="preserve"> </w:t>
      </w:r>
      <w:r>
        <w:t>be due at the end of the calendar year (December). The existing executive board will meet to review applications, and new officers will be appointed based on a majority vote. The new executive board will take over organization duties at the beginning of the</w:t>
      </w:r>
      <w:r w:rsidR="0084165B">
        <w:t xml:space="preserve"> next</w:t>
      </w:r>
      <w:r>
        <w:t xml:space="preserve"> calendar year (</w:t>
      </w:r>
      <w:r w:rsidR="0084165B">
        <w:t>January), after being trained appropriately.</w:t>
      </w:r>
    </w:p>
    <w:p w14:paraId="57813433" w14:textId="4B9B2884" w:rsidR="00895C7F" w:rsidRDefault="00895C7F" w:rsidP="00895C7F">
      <w:pPr>
        <w:widowControl w:val="0"/>
        <w:autoSpaceDE w:val="0"/>
        <w:autoSpaceDN w:val="0"/>
        <w:adjustRightInd w:val="0"/>
        <w:spacing w:after="240"/>
      </w:pPr>
      <w:r>
        <w:t xml:space="preserve">Any officer or member may be removed by a two-thirds vote of the Executive Board. </w:t>
      </w:r>
      <w:r>
        <w:lastRenderedPageBreak/>
        <w:t xml:space="preserve">Any officer removed may appeal to the general membership and shall be considered reinstated with two-thirds approval of the voting membership. </w:t>
      </w:r>
    </w:p>
    <w:p w14:paraId="12BC61D8" w14:textId="77777777" w:rsidR="00292C68" w:rsidRPr="00B00F40" w:rsidRDefault="00895C7F" w:rsidP="00292C68">
      <w:pPr>
        <w:widowControl w:val="0"/>
        <w:autoSpaceDE w:val="0"/>
        <w:autoSpaceDN w:val="0"/>
        <w:adjustRightInd w:val="0"/>
        <w:spacing w:after="240"/>
        <w:rPr>
          <w:rFonts w:ascii="Times" w:hAnsi="Times" w:cs="Times"/>
          <w:b/>
        </w:rPr>
      </w:pPr>
      <w:r>
        <w:rPr>
          <w:rFonts w:ascii="Times" w:hAnsi="Times" w:cs="Times"/>
          <w:b/>
          <w:sz w:val="26"/>
          <w:szCs w:val="26"/>
        </w:rPr>
        <w:br/>
      </w:r>
      <w:r w:rsidR="00292C68" w:rsidRPr="00B00F40">
        <w:rPr>
          <w:rFonts w:ascii="Times" w:hAnsi="Times" w:cs="Times"/>
          <w:b/>
          <w:sz w:val="26"/>
          <w:szCs w:val="26"/>
        </w:rPr>
        <w:t>Article V</w:t>
      </w:r>
      <w:r w:rsidR="007D50BC">
        <w:rPr>
          <w:rFonts w:ascii="Times" w:hAnsi="Times" w:cs="Times"/>
          <w:b/>
          <w:sz w:val="26"/>
          <w:szCs w:val="26"/>
        </w:rPr>
        <w:t>I</w:t>
      </w:r>
      <w:r w:rsidR="00292C68" w:rsidRPr="00B00F40">
        <w:rPr>
          <w:rFonts w:ascii="Times" w:hAnsi="Times" w:cs="Times"/>
          <w:b/>
          <w:sz w:val="26"/>
          <w:szCs w:val="26"/>
        </w:rPr>
        <w:t xml:space="preserve"> – Adviso</w:t>
      </w:r>
      <w:r w:rsidR="00C81064">
        <w:rPr>
          <w:rFonts w:ascii="Times" w:hAnsi="Times" w:cs="Times"/>
          <w:b/>
          <w:sz w:val="26"/>
          <w:szCs w:val="26"/>
        </w:rPr>
        <w:t>r</w:t>
      </w:r>
    </w:p>
    <w:p w14:paraId="600262B9" w14:textId="77777777" w:rsidR="00C81064" w:rsidRDefault="00C81064" w:rsidP="00C81064">
      <w:r>
        <w:t xml:space="preserve">The advisor must be a member of the Ohio State University faculty or Administrative &amp; Professional staff who is interested in educating the underserved youth of Columbus in nutrition and diabetes prevention.  The advisor is expected to be available to the membership, especially the Executive Committee, for direction and for help with projects as needed. </w:t>
      </w:r>
    </w:p>
    <w:p w14:paraId="56924971" w14:textId="77777777" w:rsidR="00292C68" w:rsidRPr="00B00F40" w:rsidRDefault="00C81064" w:rsidP="00292C68">
      <w:pPr>
        <w:widowControl w:val="0"/>
        <w:autoSpaceDE w:val="0"/>
        <w:autoSpaceDN w:val="0"/>
        <w:adjustRightInd w:val="0"/>
        <w:spacing w:after="240"/>
        <w:rPr>
          <w:rFonts w:ascii="Times" w:hAnsi="Times" w:cs="Times"/>
          <w:b/>
        </w:rPr>
      </w:pPr>
      <w:r>
        <w:rPr>
          <w:rFonts w:ascii="Times" w:hAnsi="Times" w:cs="Times"/>
          <w:b/>
          <w:sz w:val="26"/>
          <w:szCs w:val="26"/>
        </w:rPr>
        <w:br/>
      </w:r>
      <w:r w:rsidR="00895EFF">
        <w:rPr>
          <w:rFonts w:ascii="Times" w:hAnsi="Times" w:cs="Times"/>
          <w:b/>
          <w:sz w:val="26"/>
          <w:szCs w:val="26"/>
        </w:rPr>
        <w:t>Article VI</w:t>
      </w:r>
      <w:r w:rsidR="00292C68" w:rsidRPr="00B00F40">
        <w:rPr>
          <w:rFonts w:ascii="Times" w:hAnsi="Times" w:cs="Times"/>
          <w:b/>
          <w:sz w:val="26"/>
          <w:szCs w:val="26"/>
        </w:rPr>
        <w:t>I – Meetings of the Organization</w:t>
      </w:r>
    </w:p>
    <w:p w14:paraId="45186604" w14:textId="77777777" w:rsidR="00C81064" w:rsidRDefault="00C81064" w:rsidP="00C81064">
      <w:r>
        <w:t xml:space="preserve">One general meeting of the membership is required each academic term. </w:t>
      </w:r>
    </w:p>
    <w:p w14:paraId="540E8BDB" w14:textId="77777777" w:rsidR="00B00F40" w:rsidRPr="00B00F40" w:rsidRDefault="00C81064" w:rsidP="00292C68">
      <w:pPr>
        <w:widowControl w:val="0"/>
        <w:autoSpaceDE w:val="0"/>
        <w:autoSpaceDN w:val="0"/>
        <w:adjustRightInd w:val="0"/>
        <w:spacing w:after="240"/>
        <w:rPr>
          <w:rFonts w:ascii="Times" w:hAnsi="Times" w:cs="Times"/>
          <w:b/>
          <w:sz w:val="26"/>
          <w:szCs w:val="26"/>
        </w:rPr>
      </w:pPr>
      <w:r>
        <w:rPr>
          <w:rFonts w:ascii="Times" w:hAnsi="Times" w:cs="Times"/>
          <w:b/>
          <w:sz w:val="26"/>
          <w:szCs w:val="26"/>
        </w:rPr>
        <w:br/>
      </w:r>
      <w:r w:rsidR="00292C68" w:rsidRPr="00B00F40">
        <w:rPr>
          <w:rFonts w:ascii="Times" w:hAnsi="Times" w:cs="Times"/>
          <w:b/>
          <w:sz w:val="26"/>
          <w:szCs w:val="26"/>
        </w:rPr>
        <w:t xml:space="preserve">Article </w:t>
      </w:r>
      <w:r w:rsidR="00895C7F">
        <w:rPr>
          <w:rFonts w:ascii="Times" w:hAnsi="Times" w:cs="Times"/>
          <w:b/>
          <w:sz w:val="26"/>
          <w:szCs w:val="26"/>
        </w:rPr>
        <w:t>VIII</w:t>
      </w:r>
      <w:r w:rsidR="00292C68" w:rsidRPr="00B00F40">
        <w:rPr>
          <w:rFonts w:ascii="Times" w:hAnsi="Times" w:cs="Times"/>
          <w:b/>
          <w:sz w:val="26"/>
          <w:szCs w:val="26"/>
        </w:rPr>
        <w:t xml:space="preserve"> – Method of Amending Constitution: </w:t>
      </w:r>
    </w:p>
    <w:p w14:paraId="4D1839AF" w14:textId="77777777" w:rsidR="00895EFF" w:rsidRDefault="00895EFF" w:rsidP="00895EFF">
      <w:r>
        <w:t xml:space="preserve">Proposed amendments should be in writing, should not be acted upon but read in the general meeting in which they are proposed, should be read again at the subsequent general meeting in which the votes will be taken, and requires a two-third majority of voting members present at said meeting. </w:t>
      </w:r>
    </w:p>
    <w:p w14:paraId="3569C258" w14:textId="77777777" w:rsidR="00292C68" w:rsidRPr="00B00F40" w:rsidRDefault="00895EFF" w:rsidP="00292C68">
      <w:pPr>
        <w:widowControl w:val="0"/>
        <w:autoSpaceDE w:val="0"/>
        <w:autoSpaceDN w:val="0"/>
        <w:adjustRightInd w:val="0"/>
        <w:spacing w:after="240"/>
        <w:rPr>
          <w:rFonts w:ascii="Times" w:hAnsi="Times" w:cs="Times"/>
          <w:b/>
        </w:rPr>
      </w:pPr>
      <w:r>
        <w:rPr>
          <w:rFonts w:ascii="Times" w:hAnsi="Times" w:cs="Times"/>
          <w:b/>
          <w:sz w:val="26"/>
          <w:szCs w:val="26"/>
        </w:rPr>
        <w:br/>
      </w:r>
      <w:r w:rsidR="00895C7F">
        <w:rPr>
          <w:rFonts w:ascii="Times" w:hAnsi="Times" w:cs="Times"/>
          <w:b/>
          <w:sz w:val="26"/>
          <w:szCs w:val="26"/>
        </w:rPr>
        <w:t>Article IX</w:t>
      </w:r>
      <w:r w:rsidR="00292C68" w:rsidRPr="00B00F40">
        <w:rPr>
          <w:rFonts w:ascii="Times" w:hAnsi="Times" w:cs="Times"/>
          <w:b/>
          <w:sz w:val="26"/>
          <w:szCs w:val="26"/>
        </w:rPr>
        <w:t xml:space="preserve"> – Method of Dissolution of Organization</w:t>
      </w:r>
    </w:p>
    <w:p w14:paraId="355186A8" w14:textId="26C06877" w:rsidR="00895EFF" w:rsidRDefault="00895EFF" w:rsidP="00895EFF">
      <w:r>
        <w:t xml:space="preserve">Dissolution of 5-2-1-0! Healthy </w:t>
      </w:r>
      <w:proofErr w:type="spellStart"/>
      <w:r w:rsidR="00172DAB">
        <w:t>Lifestars</w:t>
      </w:r>
      <w:proofErr w:type="spellEnd"/>
      <w:r>
        <w:t xml:space="preserve"> requires two-thirds of the voting membership. Should any organization assets exist at time of dissolution funds should be donated to the College of Medicine. Should any organization debt exist, said debt should be tended in an agreed upon time frame to re-pay the debt to the lender. </w:t>
      </w:r>
    </w:p>
    <w:p w14:paraId="13A7A8F6" w14:textId="77777777" w:rsidR="00895C7F" w:rsidRDefault="00895C7F" w:rsidP="00895EFF"/>
    <w:p w14:paraId="22099540" w14:textId="77777777" w:rsidR="00253C0B" w:rsidRDefault="00253C0B"/>
    <w:sectPr w:rsidR="00253C0B" w:rsidSect="00292C6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68"/>
    <w:rsid w:val="00115A45"/>
    <w:rsid w:val="00172DAB"/>
    <w:rsid w:val="00181361"/>
    <w:rsid w:val="00253C0B"/>
    <w:rsid w:val="00262DAF"/>
    <w:rsid w:val="002771ED"/>
    <w:rsid w:val="00292C68"/>
    <w:rsid w:val="002B3166"/>
    <w:rsid w:val="002D1C62"/>
    <w:rsid w:val="00322932"/>
    <w:rsid w:val="00340DE1"/>
    <w:rsid w:val="00513E6E"/>
    <w:rsid w:val="005471DC"/>
    <w:rsid w:val="00620C14"/>
    <w:rsid w:val="006944B7"/>
    <w:rsid w:val="006A0039"/>
    <w:rsid w:val="007D50BC"/>
    <w:rsid w:val="007F2784"/>
    <w:rsid w:val="0084165B"/>
    <w:rsid w:val="00895C7F"/>
    <w:rsid w:val="00895EFF"/>
    <w:rsid w:val="00A50A1A"/>
    <w:rsid w:val="00A66156"/>
    <w:rsid w:val="00B00F40"/>
    <w:rsid w:val="00C80E79"/>
    <w:rsid w:val="00C81064"/>
    <w:rsid w:val="00CE6B8B"/>
    <w:rsid w:val="00D5232B"/>
    <w:rsid w:val="00D845F7"/>
    <w:rsid w:val="00E50A57"/>
    <w:rsid w:val="00E71D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2BB7"/>
  <w15:docId w15:val="{911A3DC8-52FD-3D47-A3C6-5F0270C8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7673">
      <w:bodyDiv w:val="1"/>
      <w:marLeft w:val="0"/>
      <w:marRight w:val="0"/>
      <w:marTop w:val="0"/>
      <w:marBottom w:val="0"/>
      <w:divBdr>
        <w:top w:val="none" w:sz="0" w:space="0" w:color="auto"/>
        <w:left w:val="none" w:sz="0" w:space="0" w:color="auto"/>
        <w:bottom w:val="none" w:sz="0" w:space="0" w:color="auto"/>
        <w:right w:val="none" w:sz="0" w:space="0" w:color="auto"/>
      </w:divBdr>
    </w:div>
    <w:div w:id="370810333">
      <w:bodyDiv w:val="1"/>
      <w:marLeft w:val="0"/>
      <w:marRight w:val="0"/>
      <w:marTop w:val="0"/>
      <w:marBottom w:val="0"/>
      <w:divBdr>
        <w:top w:val="none" w:sz="0" w:space="0" w:color="auto"/>
        <w:left w:val="none" w:sz="0" w:space="0" w:color="auto"/>
        <w:bottom w:val="none" w:sz="0" w:space="0" w:color="auto"/>
        <w:right w:val="none" w:sz="0" w:space="0" w:color="auto"/>
      </w:divBdr>
    </w:div>
    <w:div w:id="1250768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Ohio State University College of Medicine</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Smith</dc:creator>
  <cp:keywords/>
  <dc:description/>
  <cp:lastModifiedBy>Britt, Riley</cp:lastModifiedBy>
  <cp:revision>2</cp:revision>
  <dcterms:created xsi:type="dcterms:W3CDTF">2025-04-13T20:41:00Z</dcterms:created>
  <dcterms:modified xsi:type="dcterms:W3CDTF">2025-04-13T20:41:00Z</dcterms:modified>
</cp:coreProperties>
</file>