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6.7994545454545"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Queer Pre-Med Alliance</w:t>
      </w:r>
    </w:p>
    <w:p w:rsidR="00000000" w:rsidDel="00000000" w:rsidP="00000000" w:rsidRDefault="00000000" w:rsidRPr="00000000" w14:paraId="00000002">
      <w:pPr>
        <w:spacing w:after="160" w:line="256.799454545454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Article I: Name, Purpose, and Non-Discrimination Policy</w:t>
      </w:r>
    </w:p>
    <w:p w:rsidR="00000000" w:rsidDel="00000000" w:rsidP="00000000" w:rsidRDefault="00000000" w:rsidRPr="00000000" w14:paraId="00000003">
      <w:pPr>
        <w:numPr>
          <w:ilvl w:val="0"/>
          <w:numId w:val="2"/>
        </w:numPr>
        <w:spacing w:after="160" w:line="256.799454545454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The name of the organization is QPA, which stands for Queer Pre-Med Alliance</w:t>
      </w:r>
    </w:p>
    <w:p w:rsidR="00000000" w:rsidDel="00000000" w:rsidP="00000000" w:rsidRDefault="00000000" w:rsidRPr="00000000" w14:paraId="00000004">
      <w:pPr>
        <w:spacing w:after="160" w:line="256.7994545454545"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numPr>
          <w:ilvl w:val="0"/>
          <w:numId w:val="2"/>
        </w:numPr>
        <w:spacing w:after="160" w:line="256.799454545454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Queer Pre-Med Alliance (QPA) is an organization that provides a supportive environment for LGBTQ+ Pre-Med students. QPA aims to address healthcare disparities in the LQBTQ+ community and promote diversity and inclusivity in healthcare professions. We welcome all students regardless of gender identity and sexual orientation!  </w:t>
      </w:r>
    </w:p>
    <w:p w:rsidR="00000000" w:rsidDel="00000000" w:rsidP="00000000" w:rsidRDefault="00000000" w:rsidRPr="00000000" w14:paraId="00000006">
      <w:pPr>
        <w:spacing w:after="160" w:line="256.7994545454545"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numPr>
          <w:ilvl w:val="0"/>
          <w:numId w:val="2"/>
        </w:numPr>
        <w:spacing w:after="160" w:line="256.799454545454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This organization and its members shall not discriminate based on age, ancestry, color, disability, gender identity or expression, genetic information, HIV/AIDS status, military status, national origin, race, religion, sex, sexual orientation, protected veteran status, or any other bases under the law, in its activities, or programs.</w:t>
      </w:r>
    </w:p>
    <w:p w:rsidR="00000000" w:rsidDel="00000000" w:rsidP="00000000" w:rsidRDefault="00000000" w:rsidRPr="00000000" w14:paraId="00000008">
      <w:pPr>
        <w:spacing w:after="160" w:line="256.7994545454545"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160" w:line="256.7994545454545"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Article II: Membership and Qualifications</w:t>
      </w:r>
    </w:p>
    <w:p w:rsidR="00000000" w:rsidDel="00000000" w:rsidP="00000000" w:rsidRDefault="00000000" w:rsidRPr="00000000" w14:paraId="0000000A">
      <w:pPr>
        <w:numPr>
          <w:ilvl w:val="0"/>
          <w:numId w:val="1"/>
        </w:numPr>
        <w:spacing w:after="0" w:afterAutospacing="0" w:line="256.7994545454545"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This organization will consist of general body members and the executive board </w:t>
      </w:r>
    </w:p>
    <w:p w:rsidR="00000000" w:rsidDel="00000000" w:rsidP="00000000" w:rsidRDefault="00000000" w:rsidRPr="00000000" w14:paraId="0000000B">
      <w:pPr>
        <w:numPr>
          <w:ilvl w:val="0"/>
          <w:numId w:val="3"/>
        </w:numPr>
        <w:spacing w:after="160" w:line="256.7994545454545"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general body will consist of: </w:t>
      </w:r>
    </w:p>
    <w:p w:rsidR="00000000" w:rsidDel="00000000" w:rsidP="00000000" w:rsidRDefault="00000000" w:rsidRPr="00000000" w14:paraId="0000000C">
      <w:pPr>
        <w:spacing w:after="160" w:line="256.7994545454545"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Any OSU students interested in fields related to healthcare and medicine, enrolled at OSU and with an OSU name dot number </w:t>
      </w:r>
    </w:p>
    <w:p w:rsidR="00000000" w:rsidDel="00000000" w:rsidP="00000000" w:rsidRDefault="00000000" w:rsidRPr="00000000" w14:paraId="0000000D">
      <w:pPr>
        <w:spacing w:after="160" w:line="256.7994545454545"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Students who paid the $5 club dues each semester</w:t>
      </w:r>
    </w:p>
    <w:p w:rsidR="00000000" w:rsidDel="00000000" w:rsidP="00000000" w:rsidRDefault="00000000" w:rsidRPr="00000000" w14:paraId="0000000E">
      <w:pPr>
        <w:numPr>
          <w:ilvl w:val="0"/>
          <w:numId w:val="5"/>
        </w:numPr>
        <w:spacing w:after="160" w:line="256.7994545454545"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executive board will consist of: President, Vice President, Treasurer, Secretary, Social Media Director, Volunteer Chair, and Events Chair</w:t>
      </w:r>
    </w:p>
    <w:p w:rsidR="00000000" w:rsidDel="00000000" w:rsidP="00000000" w:rsidRDefault="00000000" w:rsidRPr="00000000" w14:paraId="0000000F">
      <w:pPr>
        <w:spacing w:after="160" w:line="256.7994545454545"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after="160" w:line="256.7994545454545"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Article III: Methods for Removing Members and Executive Officers</w:t>
      </w:r>
    </w:p>
    <w:p w:rsidR="00000000" w:rsidDel="00000000" w:rsidP="00000000" w:rsidRDefault="00000000" w:rsidRPr="00000000" w14:paraId="00000011">
      <w:pPr>
        <w:numPr>
          <w:ilvl w:val="0"/>
          <w:numId w:val="4"/>
        </w:numPr>
        <w:spacing w:after="160" w:line="256.799454545454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member engages in behavior that is detrimental to advancing the purpose of this organization, violates the organization’s constitution, or violates the Code of Student Conduct, university policy, or federal, state or local law, the member may be removed through a majority vote of the officers in consultation with the organization’s advisor.</w:t>
      </w:r>
    </w:p>
    <w:p w:rsidR="00000000" w:rsidDel="00000000" w:rsidP="00000000" w:rsidRDefault="00000000" w:rsidRPr="00000000" w14:paraId="00000012">
      <w:pPr>
        <w:spacing w:after="160" w:line="256.7994545454545"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4"/>
        </w:numPr>
        <w:spacing w:after="160" w:line="256.7994545454545"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elected officer of the chapter may be removed from their position for cause. Cause for removal includes, but is not limited to: violation of the constitution, failure to perform 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 </w:t>
      </w:r>
    </w:p>
    <w:p w:rsidR="00000000" w:rsidDel="00000000" w:rsidP="00000000" w:rsidRDefault="00000000" w:rsidRPr="00000000" w14:paraId="00000014">
      <w:pPr>
        <w:spacing w:after="160" w:line="256.7994545454545"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160" w:line="256.7994545454545"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Article IV: Organization Leadership: Titles, terms of office, type of selection, and duties of the leaders</w:t>
      </w:r>
    </w:p>
    <w:p w:rsidR="00000000" w:rsidDel="00000000" w:rsidP="00000000" w:rsidRDefault="00000000" w:rsidRPr="00000000" w14:paraId="00000016">
      <w:pPr>
        <w:spacing w:after="160" w:line="256.799454545454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Officers for Queer Pre-Med Alliance are elected during the Spring Semester for the upcoming school year and will receive their training for their position after the election period in March. All active members are eligible to run for an Executive Board position.</w:t>
      </w:r>
    </w:p>
    <w:p w:rsidR="00000000" w:rsidDel="00000000" w:rsidP="00000000" w:rsidRDefault="00000000" w:rsidRPr="00000000" w14:paraId="00000017">
      <w:pPr>
        <w:spacing w:after="160" w:line="256.799454545454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President:</w:t>
      </w:r>
      <w:r w:rsidDel="00000000" w:rsidR="00000000" w:rsidRPr="00000000">
        <w:rPr>
          <w:rFonts w:ascii="Times New Roman" w:cs="Times New Roman" w:eastAsia="Times New Roman" w:hAnsi="Times New Roman"/>
          <w:sz w:val="24"/>
          <w:szCs w:val="24"/>
          <w:rtl w:val="0"/>
        </w:rPr>
        <w:t xml:space="preserve"> Has the responsibility to guide the organization to meet the annual and future goals of the organization. Plans events and manages over every task performed by each leadership position. Hosts officer meetings regularly with agendas. Runs general body meetings and oversees slideshow making for meetings. Takes care of all registrations with The Ohio State University and ensures that the constitution of QPA is followed. </w:t>
      </w:r>
    </w:p>
    <w:p w:rsidR="00000000" w:rsidDel="00000000" w:rsidP="00000000" w:rsidRDefault="00000000" w:rsidRPr="00000000" w14:paraId="00000018">
      <w:pPr>
        <w:spacing w:after="160" w:line="256.799454545454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Vice President:</w:t>
      </w:r>
      <w:r w:rsidDel="00000000" w:rsidR="00000000" w:rsidRPr="00000000">
        <w:rPr>
          <w:rFonts w:ascii="Times New Roman" w:cs="Times New Roman" w:eastAsia="Times New Roman" w:hAnsi="Times New Roman"/>
          <w:sz w:val="24"/>
          <w:szCs w:val="24"/>
          <w:rtl w:val="0"/>
        </w:rPr>
        <w:t xml:space="preserve"> Takes responsibilities that are similar to the weight of the president by taking leadership roles in administrative tasks, events, and activities. Secondary contact with the University. Fosters communication and harmony between executive board members and non-executive board members</w:t>
      </w:r>
    </w:p>
    <w:p w:rsidR="00000000" w:rsidDel="00000000" w:rsidP="00000000" w:rsidRDefault="00000000" w:rsidRPr="00000000" w14:paraId="00000019">
      <w:pPr>
        <w:spacing w:after="160" w:line="256.799454545454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Treasurer:</w:t>
      </w:r>
      <w:r w:rsidDel="00000000" w:rsidR="00000000" w:rsidRPr="00000000">
        <w:rPr>
          <w:rFonts w:ascii="Times New Roman" w:cs="Times New Roman" w:eastAsia="Times New Roman" w:hAnsi="Times New Roman"/>
          <w:sz w:val="24"/>
          <w:szCs w:val="24"/>
          <w:rtl w:val="0"/>
        </w:rPr>
        <w:t xml:space="preserve"> Oversees all financial aspects of the organization, including, but not limited to:  In charge of cash circulation and records accurately on a spreadsheet after every cash inflow and outflow. In charge of transparently delivering the records back to the officers and The Ohio State University in a prompt manner. Estimates budget and applies for funds offered by The Ohio State University including USG grants and programming funds when necessary. Orders apparel, etc.</w:t>
      </w:r>
    </w:p>
    <w:p w:rsidR="00000000" w:rsidDel="00000000" w:rsidP="00000000" w:rsidRDefault="00000000" w:rsidRPr="00000000" w14:paraId="0000001A">
      <w:pPr>
        <w:spacing w:after="160" w:line="256.799454545454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Secretary: </w:t>
      </w:r>
      <w:r w:rsidDel="00000000" w:rsidR="00000000" w:rsidRPr="00000000">
        <w:rPr>
          <w:rFonts w:ascii="Times New Roman" w:cs="Times New Roman" w:eastAsia="Times New Roman" w:hAnsi="Times New Roman"/>
          <w:sz w:val="24"/>
          <w:szCs w:val="24"/>
          <w:rtl w:val="0"/>
        </w:rPr>
        <w:t xml:space="preserve">Oversees all communication aspects of the organization, tracks meeting attendance, distributes emails/flyers before meetings and events. Organizes club information, finds sponsors.</w:t>
      </w:r>
    </w:p>
    <w:p w:rsidR="00000000" w:rsidDel="00000000" w:rsidP="00000000" w:rsidRDefault="00000000" w:rsidRPr="00000000" w14:paraId="0000001B">
      <w:pPr>
        <w:spacing w:after="160" w:line="256.799454545454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Social Media Director: </w:t>
      </w:r>
      <w:r w:rsidDel="00000000" w:rsidR="00000000" w:rsidRPr="00000000">
        <w:rPr>
          <w:rFonts w:ascii="Times New Roman" w:cs="Times New Roman" w:eastAsia="Times New Roman" w:hAnsi="Times New Roman"/>
          <w:sz w:val="24"/>
          <w:szCs w:val="24"/>
          <w:rtl w:val="0"/>
        </w:rPr>
        <w:t xml:space="preserve">Responsible for promoting the goals of the club and bringing in new members. In charge of all social media accounts. Designs posts and flyers for meetings and events.</w:t>
      </w:r>
    </w:p>
    <w:p w:rsidR="00000000" w:rsidDel="00000000" w:rsidP="00000000" w:rsidRDefault="00000000" w:rsidRPr="00000000" w14:paraId="0000001C">
      <w:pPr>
        <w:spacing w:after="160" w:line="256.799454545454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Volunteer Chair: </w:t>
      </w:r>
      <w:r w:rsidDel="00000000" w:rsidR="00000000" w:rsidRPr="00000000">
        <w:rPr>
          <w:rFonts w:ascii="Times New Roman" w:cs="Times New Roman" w:eastAsia="Times New Roman" w:hAnsi="Times New Roman"/>
          <w:sz w:val="24"/>
          <w:szCs w:val="24"/>
          <w:rtl w:val="0"/>
        </w:rPr>
        <w:t xml:space="preserve">Coordinates and organizes volunteer events. </w:t>
      </w:r>
    </w:p>
    <w:p w:rsidR="00000000" w:rsidDel="00000000" w:rsidP="00000000" w:rsidRDefault="00000000" w:rsidRPr="00000000" w14:paraId="0000001D">
      <w:pPr>
        <w:spacing w:after="160" w:line="256.799454545454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Events Chair: </w:t>
      </w:r>
      <w:r w:rsidDel="00000000" w:rsidR="00000000" w:rsidRPr="00000000">
        <w:rPr>
          <w:rFonts w:ascii="Times New Roman" w:cs="Times New Roman" w:eastAsia="Times New Roman" w:hAnsi="Times New Roman"/>
          <w:sz w:val="24"/>
          <w:szCs w:val="24"/>
          <w:rtl w:val="0"/>
        </w:rPr>
        <w:t xml:space="preserve">Coordinates with president the future events/activities of the club</w:t>
      </w:r>
    </w:p>
    <w:p w:rsidR="00000000" w:rsidDel="00000000" w:rsidP="00000000" w:rsidRDefault="00000000" w:rsidRPr="00000000" w14:paraId="0000001E">
      <w:pPr>
        <w:spacing w:after="160" w:line="256.799454545454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Advisor:</w:t>
      </w:r>
      <w:r w:rsidDel="00000000" w:rsidR="00000000" w:rsidRPr="00000000">
        <w:rPr>
          <w:rFonts w:ascii="Times New Roman" w:cs="Times New Roman" w:eastAsia="Times New Roman" w:hAnsi="Times New Roman"/>
          <w:sz w:val="24"/>
          <w:szCs w:val="24"/>
          <w:rtl w:val="0"/>
        </w:rPr>
        <w:t xml:space="preserve"> Supports the organization and provides input to improve the organization</w:t>
      </w:r>
    </w:p>
    <w:p w:rsidR="00000000" w:rsidDel="00000000" w:rsidP="00000000" w:rsidRDefault="00000000" w:rsidRPr="00000000" w14:paraId="0000001F">
      <w:pPr>
        <w:spacing w:after="160" w:line="256.799454545454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160" w:line="256.7994545454545"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Article V: Executive Committee</w:t>
      </w:r>
    </w:p>
    <w:p w:rsidR="00000000" w:rsidDel="00000000" w:rsidP="00000000" w:rsidRDefault="00000000" w:rsidRPr="00000000" w14:paraId="00000021">
      <w:pPr>
        <w:spacing w:after="160" w:line="256.799454545454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committee is composed of the President, Vice President, Treasurer, and Secretary.</w:t>
      </w:r>
      <w:r w:rsidDel="00000000" w:rsidR="00000000" w:rsidRPr="00000000">
        <w:rPr>
          <w:rtl w:val="0"/>
        </w:rPr>
      </w:r>
    </w:p>
    <w:p w:rsidR="00000000" w:rsidDel="00000000" w:rsidP="00000000" w:rsidRDefault="00000000" w:rsidRPr="00000000" w14:paraId="00000022">
      <w:pPr>
        <w:spacing w:after="160" w:line="256.7994545454545"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160" w:line="256.7994545454545"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160" w:line="256.7994545454545"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Article VI: Adviser(s) or Advisory Board: Qualification Criteria</w:t>
      </w:r>
    </w:p>
    <w:p w:rsidR="00000000" w:rsidDel="00000000" w:rsidP="00000000" w:rsidRDefault="00000000" w:rsidRPr="00000000" w14:paraId="00000025">
      <w:pPr>
        <w:spacing w:after="160" w:line="256.799454545454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Advisers of student organizations must be full-time members of the University faculty or Administrative &amp; Professional staff. If a person is serving as an adviser who is not a member of the above classifications, a co-adviser must be chosen who is a member of these University classifications. The advisor is approved by Queer Pre-Med Alliance. The advisor’s duties are to support the organization and provide input to improve the organization.</w:t>
      </w:r>
    </w:p>
    <w:p w:rsidR="00000000" w:rsidDel="00000000" w:rsidP="00000000" w:rsidRDefault="00000000" w:rsidRPr="00000000" w14:paraId="00000026">
      <w:pPr>
        <w:spacing w:after="160" w:line="256.7994545454545"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160" w:line="256.799454545454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Article VII: Meetings of the Organization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after="160" w:line="256.799454545454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QPA general body meetings will be held bi-weekly. In order to maintain an active member status members must attend at least 50 percent of the semester meetings and attend one fundraising or volunteering event. </w:t>
      </w:r>
    </w:p>
    <w:p w:rsidR="00000000" w:rsidDel="00000000" w:rsidP="00000000" w:rsidRDefault="00000000" w:rsidRPr="00000000" w14:paraId="00000029">
      <w:pPr>
        <w:spacing w:after="160" w:line="256.7994545454545"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160" w:line="256.799454545454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Article VII: Method of Amending Constitution</w:t>
      </w:r>
      <w:r w:rsidDel="00000000" w:rsidR="00000000" w:rsidRPr="00000000">
        <w:rPr>
          <w:rtl w:val="0"/>
        </w:rPr>
      </w:r>
    </w:p>
    <w:p w:rsidR="00000000" w:rsidDel="00000000" w:rsidP="00000000" w:rsidRDefault="00000000" w:rsidRPr="00000000" w14:paraId="0000002B">
      <w:pPr>
        <w:spacing w:after="160" w:line="256.799454545454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Proposed amendments will be in writing and read in the executive meeting in which they are proposed. A majority vote among the Executive Committee is required for the amendment to pass. Accepted amendments will take action at the beginning of the following academic year. The constitution is not intended to be amended easily or frequently</w:t>
      </w:r>
    </w:p>
    <w:p w:rsidR="00000000" w:rsidDel="00000000" w:rsidP="00000000" w:rsidRDefault="00000000" w:rsidRPr="00000000" w14:paraId="0000002C">
      <w:pPr>
        <w:spacing w:after="160" w:line="256.7994545454545"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160" w:line="256.7994545454545"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Article VIII: Method of Dissolution of Organization Requirements and Procedures</w:t>
      </w:r>
    </w:p>
    <w:p w:rsidR="00000000" w:rsidDel="00000000" w:rsidP="00000000" w:rsidRDefault="00000000" w:rsidRPr="00000000" w14:paraId="0000002E">
      <w:pPr>
        <w:spacing w:after="160" w:line="256.7994545454545" w:lineRule="auto"/>
        <w:ind w:left="0" w:firstLine="0"/>
        <w:rPr>
          <w:color w:val="333333"/>
        </w:rPr>
      </w:pPr>
      <w:r w:rsidDel="00000000" w:rsidR="00000000" w:rsidRPr="00000000">
        <w:rPr>
          <w:rFonts w:ascii="Times New Roman" w:cs="Times New Roman" w:eastAsia="Times New Roman" w:hAnsi="Times New Roman"/>
          <w:sz w:val="24"/>
          <w:szCs w:val="24"/>
          <w:rtl w:val="0"/>
        </w:rPr>
        <w:t xml:space="preserve">In the event of dissolution, all existing assets and debts will be handled by members of the Executive Board.</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