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54656" w14:textId="77777777" w:rsidR="00EC7634" w:rsidRDefault="00BF484F">
      <w:pPr>
        <w:rPr>
          <w:b/>
        </w:rPr>
      </w:pPr>
      <w:bookmarkStart w:id="0" w:name="_gjdgxs" w:colFirst="0" w:colLast="0"/>
      <w:bookmarkEnd w:id="0"/>
      <w:r>
        <w:rPr>
          <w:b/>
        </w:rPr>
        <w:t xml:space="preserve">Article l - Name, Purpose, and Non-Discrimination Policy of the Organization. </w:t>
      </w:r>
    </w:p>
    <w:p w14:paraId="2E7813DB" w14:textId="77777777" w:rsidR="00EC7634" w:rsidRDefault="00EC7634"/>
    <w:p w14:paraId="4F9E7E64" w14:textId="77777777" w:rsidR="00EC7634" w:rsidRDefault="00BF484F">
      <w:r>
        <w:t xml:space="preserve">Section 1— Name: </w:t>
      </w:r>
    </w:p>
    <w:p w14:paraId="0E63A743" w14:textId="1633A243" w:rsidR="00EC7634" w:rsidRDefault="00BF484F">
      <w:pPr>
        <w:rPr>
          <w:b/>
          <w:highlight w:val="yellow"/>
        </w:rPr>
      </w:pPr>
      <w:r>
        <w:rPr>
          <w:b/>
          <w:highlight w:val="yellow"/>
        </w:rPr>
        <w:t>Leading in Global Health Together (LIGHT)</w:t>
      </w:r>
    </w:p>
    <w:p w14:paraId="20145C28" w14:textId="77777777" w:rsidR="00EC7634" w:rsidRDefault="00EC7634"/>
    <w:p w14:paraId="48202174" w14:textId="77777777" w:rsidR="00EC7634" w:rsidRDefault="00BF484F">
      <w:r>
        <w:t xml:space="preserve">Section 2—Purpose: </w:t>
      </w:r>
    </w:p>
    <w:p w14:paraId="13B03E74" w14:textId="6A976423" w:rsidR="00EC7634" w:rsidRDefault="00BF484F">
      <w:r>
        <w:t xml:space="preserve">The </w:t>
      </w:r>
      <w:r>
        <w:rPr>
          <w:highlight w:val="yellow"/>
        </w:rPr>
        <w:t>Leading in Global Health Together (LIGHT)</w:t>
      </w:r>
      <w:r>
        <w:t xml:space="preserve"> at The Ohio State University College of Medicine educates medical and professional students at the Ohio State University about</w:t>
      </w:r>
    </w:p>
    <w:p w14:paraId="6B589D6A" w14:textId="77777777" w:rsidR="00EC7634" w:rsidRDefault="00BF484F">
      <w:pPr>
        <w:numPr>
          <w:ilvl w:val="0"/>
          <w:numId w:val="1"/>
        </w:numPr>
        <w:contextualSpacing/>
      </w:pPr>
      <w:r>
        <w:t>Advocacy and empowerment</w:t>
      </w:r>
    </w:p>
    <w:p w14:paraId="419BCAF7" w14:textId="77777777" w:rsidR="00EC7634" w:rsidRDefault="00BF484F">
      <w:pPr>
        <w:numPr>
          <w:ilvl w:val="0"/>
          <w:numId w:val="1"/>
        </w:numPr>
        <w:contextualSpacing/>
      </w:pPr>
      <w:r>
        <w:t xml:space="preserve">Global Health education </w:t>
      </w:r>
    </w:p>
    <w:p w14:paraId="10C64F75" w14:textId="77777777" w:rsidR="00EC7634" w:rsidRDefault="00BF484F">
      <w:pPr>
        <w:numPr>
          <w:ilvl w:val="0"/>
          <w:numId w:val="1"/>
        </w:numPr>
        <w:contextualSpacing/>
      </w:pPr>
      <w:r>
        <w:t>Resources for research opportunities, networking, and other related topics</w:t>
      </w:r>
    </w:p>
    <w:p w14:paraId="22E2FA4C" w14:textId="77777777" w:rsidR="00EC7634" w:rsidRDefault="00BF484F">
      <w:pPr>
        <w:numPr>
          <w:ilvl w:val="0"/>
          <w:numId w:val="1"/>
        </w:numPr>
        <w:contextualSpacing/>
      </w:pPr>
      <w:r>
        <w:t>Student career development and mentorship</w:t>
      </w:r>
    </w:p>
    <w:p w14:paraId="78A8F153" w14:textId="77777777" w:rsidR="00EC7634" w:rsidRDefault="00BF484F">
      <w:pPr>
        <w:numPr>
          <w:ilvl w:val="0"/>
          <w:numId w:val="1"/>
        </w:numPr>
        <w:contextualSpacing/>
      </w:pPr>
      <w:r>
        <w:t>Community service in Columbus and across the world</w:t>
      </w:r>
    </w:p>
    <w:p w14:paraId="043EF471" w14:textId="77777777" w:rsidR="00EC7634" w:rsidRDefault="00BF484F">
      <w:pPr>
        <w:numPr>
          <w:ilvl w:val="0"/>
          <w:numId w:val="1"/>
        </w:numPr>
        <w:contextualSpacing/>
      </w:pPr>
      <w:r>
        <w:t>Networking: workshops, journal clubs, special events</w:t>
      </w:r>
    </w:p>
    <w:p w14:paraId="7E344D1E" w14:textId="77777777" w:rsidR="00EC7634" w:rsidRDefault="00EC7634"/>
    <w:p w14:paraId="377F6F56" w14:textId="77777777" w:rsidR="00EC7634" w:rsidRDefault="00BF484F">
      <w:r>
        <w:t xml:space="preserve">Our group will teach that working in global medicine assists in facilitating experiences for pre-clinical students. This is accomplished through fundraising, workshops, and assistance with coordinating experiences abroad after the first year of medical school. </w:t>
      </w:r>
    </w:p>
    <w:p w14:paraId="2EDEFE66" w14:textId="77777777" w:rsidR="00EC7634" w:rsidRDefault="00EC7634"/>
    <w:p w14:paraId="3BD265D2" w14:textId="77777777" w:rsidR="00EC7634" w:rsidRDefault="00BF484F">
      <w: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1199102B" w14:textId="77777777" w:rsidR="00EC7634" w:rsidRDefault="00EC7634"/>
    <w:p w14:paraId="380E0429" w14:textId="6B71F56D" w:rsidR="00EC7634" w:rsidRDefault="00BF484F">
      <w:r>
        <w:t xml:space="preserve">As a student organization at The Ohio State University, </w:t>
      </w:r>
      <w:r>
        <w:rPr>
          <w:highlight w:val="yellow"/>
        </w:rPr>
        <w:t>LIGHT</w:t>
      </w:r>
      <w:r w:rsidRPr="00BF484F">
        <w:t xml:space="preserve"> </w:t>
      </w:r>
      <w:r>
        <w:t>expects its members to conduct themselves in a manner that maintains an environment free from sexual misconduct.</w:t>
      </w:r>
    </w:p>
    <w:p w14:paraId="0CC257C3" w14:textId="77777777" w:rsidR="00EC7634" w:rsidRDefault="00EC7634">
      <w:pPr>
        <w:rPr>
          <w:b/>
        </w:rPr>
      </w:pPr>
    </w:p>
    <w:p w14:paraId="16AD9687" w14:textId="77777777" w:rsidR="00EC7634" w:rsidRDefault="00BF484F">
      <w:pPr>
        <w:rPr>
          <w:b/>
        </w:rPr>
      </w:pPr>
      <w:r>
        <w:rPr>
          <w:b/>
        </w:rPr>
        <w:t xml:space="preserve">Article II - Membership: </w:t>
      </w:r>
    </w:p>
    <w:p w14:paraId="1C7485D9" w14:textId="77777777" w:rsidR="00EC7634" w:rsidRDefault="00EC7634"/>
    <w:p w14:paraId="3D3F9047" w14:textId="77777777" w:rsidR="00EC7634" w:rsidRDefault="00BF484F">
      <w:r>
        <w:t xml:space="preserve">Membership is limited to currently enrolled graduate and professional students at the Ohio State University. </w:t>
      </w:r>
    </w:p>
    <w:p w14:paraId="4A8EC158" w14:textId="77777777" w:rsidR="00EC7634" w:rsidRDefault="00EC7634"/>
    <w:p w14:paraId="619C26BB" w14:textId="77777777" w:rsidR="00EC7634" w:rsidRDefault="00EC7634"/>
    <w:p w14:paraId="3E86C500" w14:textId="77777777" w:rsidR="00EC7634" w:rsidRDefault="00BF484F">
      <w:pPr>
        <w:rPr>
          <w:b/>
        </w:rPr>
      </w:pPr>
      <w:r>
        <w:rPr>
          <w:b/>
        </w:rPr>
        <w:t xml:space="preserve">Article III – Methods for Removing Members and Executive Officers </w:t>
      </w:r>
    </w:p>
    <w:p w14:paraId="53406E82" w14:textId="77777777" w:rsidR="00EC7634" w:rsidRDefault="00EC7634"/>
    <w:p w14:paraId="69DC6570" w14:textId="77777777" w:rsidR="00EC7634" w:rsidRDefault="00BF484F">
      <w:r>
        <w:t xml:space="preserve">Members are expected to conduct themselves in a manner that reflects well on the Center for Global Health and the Ohio State University College of Medicine.  In the event that a member or leader does not meet these expectations, the Executive Board will meet with said member to discuss removal from the organization, if deemed necessary by the Executive Committee. The Executive Committee may act for removal of a member or executive officer upon a two-thirds affirmative vote of the Executive Committee and consultation with the organization’s advisor. </w:t>
      </w:r>
    </w:p>
    <w:p w14:paraId="472C6F53" w14:textId="77777777" w:rsidR="00EC7634" w:rsidRDefault="00EC7634"/>
    <w:p w14:paraId="0EB7A3BD" w14:textId="77777777" w:rsidR="00EC7634" w:rsidRDefault="00EC7634"/>
    <w:p w14:paraId="3611424F" w14:textId="77777777" w:rsidR="00EC7634" w:rsidRDefault="00BF484F">
      <w:r>
        <w:rPr>
          <w:b/>
        </w:rPr>
        <w:t>Article IV - Organization Leadership:</w:t>
      </w:r>
      <w:r>
        <w:t xml:space="preserve"> </w:t>
      </w:r>
    </w:p>
    <w:p w14:paraId="4F299076" w14:textId="77777777" w:rsidR="00EC7634" w:rsidRDefault="00EC7634"/>
    <w:p w14:paraId="0897EED0" w14:textId="11F87001" w:rsidR="00EC7634" w:rsidRDefault="00BF484F">
      <w:r>
        <w:t xml:space="preserve">The Executive Board consists of a President, Vice President, and Treasurer. Each position’s term is limited to </w:t>
      </w:r>
      <w:r w:rsidR="0047236D">
        <w:t>4</w:t>
      </w:r>
      <w:r>
        <w:t xml:space="preserve"> year</w:t>
      </w:r>
      <w:r w:rsidR="0047236D">
        <w:t>s</w:t>
      </w:r>
      <w:r>
        <w:t xml:space="preserve">, from </w:t>
      </w:r>
      <w:r w:rsidR="0047236D">
        <w:t>November</w:t>
      </w:r>
      <w:r>
        <w:t xml:space="preserve"> to </w:t>
      </w:r>
      <w:r w:rsidR="0047236D">
        <w:t xml:space="preserve">December </w:t>
      </w:r>
      <w:r>
        <w:t xml:space="preserve">of the next year. Officers are appointed by the previous Executive Board after an application process. All members of the Ohio State University College of Medicine are eligible to apply for the Executive Board. In the event of an officer resignation or impeachment, the Executive Board may appoint an alternate student to fill that position for the remainder of the term. </w:t>
      </w:r>
    </w:p>
    <w:p w14:paraId="52C5F13F" w14:textId="77777777" w:rsidR="0047236D" w:rsidRDefault="0047236D"/>
    <w:p w14:paraId="0D1B9CFC" w14:textId="0C451F14" w:rsidR="0047236D" w:rsidRPr="0047236D" w:rsidRDefault="0047236D">
      <w:pPr>
        <w:rPr>
          <w:b/>
          <w:bCs/>
        </w:rPr>
      </w:pPr>
      <w:r w:rsidRPr="0047236D">
        <w:rPr>
          <w:b/>
          <w:bCs/>
        </w:rPr>
        <w:t>Officer Roles:</w:t>
      </w:r>
    </w:p>
    <w:p w14:paraId="474F2B5E" w14:textId="27A7AD78" w:rsidR="0047236D" w:rsidRDefault="0047236D">
      <w:r w:rsidRPr="0047236D">
        <w:rPr>
          <w:b/>
          <w:bCs/>
        </w:rPr>
        <w:t>President –</w:t>
      </w:r>
      <w:r>
        <w:t xml:space="preserve"> create and manage a plan for all the events and extracurricular activities of the club</w:t>
      </w:r>
    </w:p>
    <w:p w14:paraId="086B4723" w14:textId="67E82757" w:rsidR="0047236D" w:rsidRDefault="0047236D">
      <w:r w:rsidRPr="0047236D">
        <w:rPr>
          <w:b/>
          <w:bCs/>
        </w:rPr>
        <w:t>Vice President –</w:t>
      </w:r>
      <w:r>
        <w:t xml:space="preserve"> facilitate and assist the implementation of every event, including food, location, and advertisement</w:t>
      </w:r>
    </w:p>
    <w:p w14:paraId="61B5B5A4" w14:textId="11F850DF" w:rsidR="0047236D" w:rsidRDefault="0047236D">
      <w:r w:rsidRPr="0047236D">
        <w:rPr>
          <w:b/>
          <w:bCs/>
        </w:rPr>
        <w:t>Treasurer –</w:t>
      </w:r>
      <w:r>
        <w:t xml:space="preserve"> ensure each event is appropriately funded</w:t>
      </w:r>
    </w:p>
    <w:p w14:paraId="7B3A59BB" w14:textId="77777777" w:rsidR="00EC7634" w:rsidRDefault="00EC7634">
      <w:pPr>
        <w:rPr>
          <w:b/>
        </w:rPr>
      </w:pPr>
    </w:p>
    <w:p w14:paraId="08914AF5" w14:textId="77777777" w:rsidR="00EC7634" w:rsidRDefault="00BF484F">
      <w:pPr>
        <w:rPr>
          <w:b/>
        </w:rPr>
      </w:pPr>
      <w:r>
        <w:rPr>
          <w:b/>
        </w:rPr>
        <w:t xml:space="preserve">Article VI - Executive Committee: </w:t>
      </w:r>
    </w:p>
    <w:p w14:paraId="48F53B65" w14:textId="77777777" w:rsidR="00EC7634" w:rsidRDefault="00EC7634"/>
    <w:p w14:paraId="02F479D9" w14:textId="77777777" w:rsidR="00EC7634" w:rsidRDefault="00BF484F">
      <w:r>
        <w:t xml:space="preserve">The Executive Committee is composed of the Executive Board and chairpersons of standing committees as seen fit for the needs of the organization. </w:t>
      </w:r>
    </w:p>
    <w:p w14:paraId="77F31960" w14:textId="77777777" w:rsidR="00EC7634" w:rsidRDefault="00EC7634"/>
    <w:p w14:paraId="442163C6" w14:textId="77777777" w:rsidR="00EC7634" w:rsidRDefault="00BF484F">
      <w:pPr>
        <w:rPr>
          <w:b/>
        </w:rPr>
      </w:pPr>
      <w:r>
        <w:rPr>
          <w:b/>
        </w:rPr>
        <w:t xml:space="preserve">Article VII – Advisor(s) or Advisory Board: </w:t>
      </w:r>
    </w:p>
    <w:p w14:paraId="4FFD8310" w14:textId="77777777" w:rsidR="00EC7634" w:rsidRDefault="00EC7634"/>
    <w:p w14:paraId="4B99D860" w14:textId="77777777" w:rsidR="00EC7634" w:rsidRDefault="00BF484F">
      <w:r>
        <w:t xml:space="preserve">The Advisor will be a member of faculty or staff within the College of Medicine and/or Center for Global Health.  Advisors are expected to maintain contact with group leaders at least once per semester. </w:t>
      </w:r>
    </w:p>
    <w:p w14:paraId="680EB35D" w14:textId="77777777" w:rsidR="00EC7634" w:rsidRDefault="00EC7634"/>
    <w:p w14:paraId="1703E47C" w14:textId="77777777" w:rsidR="00EC7634" w:rsidRDefault="00EC7634"/>
    <w:p w14:paraId="0B611987" w14:textId="77777777" w:rsidR="00EC7634" w:rsidRDefault="00BF484F">
      <w:pPr>
        <w:rPr>
          <w:b/>
        </w:rPr>
      </w:pPr>
      <w:r>
        <w:rPr>
          <w:b/>
        </w:rPr>
        <w:t xml:space="preserve">Article VIII – Meetings and events of the Organization: </w:t>
      </w:r>
    </w:p>
    <w:p w14:paraId="271D1787" w14:textId="77777777" w:rsidR="00EC7634" w:rsidRDefault="00EC7634"/>
    <w:p w14:paraId="221C5476" w14:textId="77777777" w:rsidR="00EC7634" w:rsidRDefault="00BF484F">
      <w:r>
        <w:t xml:space="preserve">General body meetings will be held at least twice per academic semester, with the exception of summer. Executive Committee meetings will be held a minimum of twice per academic semester. </w:t>
      </w:r>
    </w:p>
    <w:p w14:paraId="33E0F21C" w14:textId="77777777" w:rsidR="00EC7634" w:rsidRDefault="00EC7634"/>
    <w:p w14:paraId="57B4DB56" w14:textId="77777777" w:rsidR="00EC7634" w:rsidRDefault="00EC7634"/>
    <w:p w14:paraId="504F50CD" w14:textId="77777777" w:rsidR="00EC7634" w:rsidRDefault="00BF484F">
      <w:pPr>
        <w:rPr>
          <w:b/>
        </w:rPr>
      </w:pPr>
      <w:r>
        <w:rPr>
          <w:b/>
        </w:rPr>
        <w:t xml:space="preserve">Article X – Attendees of Events of the Organization </w:t>
      </w:r>
    </w:p>
    <w:p w14:paraId="0DDBAB28" w14:textId="77777777" w:rsidR="00EC7634" w:rsidRDefault="00EC7634"/>
    <w:p w14:paraId="3F41D979" w14:textId="77777777" w:rsidR="00EC7634" w:rsidRDefault="00BF484F">
      <w:r>
        <w:t>The organization reserves the right to address member or event attendee behavior</w:t>
      </w:r>
    </w:p>
    <w:p w14:paraId="5C40DCC8" w14:textId="77777777" w:rsidR="00EC7634" w:rsidRDefault="00BF484F">
      <w:r>
        <w:t>where the member or event attendee’s behavior is disruptive or otherwise not in alignment with the organization’s constitution.</w:t>
      </w:r>
    </w:p>
    <w:p w14:paraId="3F62DF17" w14:textId="77777777" w:rsidR="00EC7634" w:rsidRDefault="00EC7634"/>
    <w:p w14:paraId="4F15478D" w14:textId="77777777" w:rsidR="00EC7634" w:rsidRDefault="00BF484F">
      <w:pPr>
        <w:rPr>
          <w:b/>
        </w:rPr>
      </w:pPr>
      <w:r>
        <w:rPr>
          <w:b/>
        </w:rPr>
        <w:t xml:space="preserve">Article XI – Method of Amending Constitution: </w:t>
      </w:r>
    </w:p>
    <w:p w14:paraId="7E66D006" w14:textId="77777777" w:rsidR="00EC7634" w:rsidRDefault="00EC7634"/>
    <w:p w14:paraId="49477449" w14:textId="77777777" w:rsidR="00EC7634" w:rsidRDefault="00BF484F">
      <w:pPr>
        <w:rPr>
          <w:highlight w:val="yellow"/>
        </w:rPr>
      </w:pPr>
      <w:r>
        <w:t xml:space="preserve">Any proposed amendments should be presented to the Executive Committee in writing and should not be acted upon when initially introduced. Proposed amendments should be read in the meeting in which they are proposed and read again at the subsequent meeting, during </w:t>
      </w:r>
      <w:r>
        <w:lastRenderedPageBreak/>
        <w:t xml:space="preserve">which the Executive Committee will vote on the amendment. Any member may propose an amendment to the constitution. </w:t>
      </w:r>
      <w:r>
        <w:rPr>
          <w:highlight w:val="yellow"/>
        </w:rPr>
        <w:t>Amendments must be approved by the Advisor.</w:t>
      </w:r>
    </w:p>
    <w:p w14:paraId="5544E2F8" w14:textId="77777777" w:rsidR="00EC7634" w:rsidRDefault="00EC7634"/>
    <w:p w14:paraId="4EC424C0" w14:textId="77777777" w:rsidR="00EC7634" w:rsidRDefault="00BF484F">
      <w:pPr>
        <w:rPr>
          <w:b/>
        </w:rPr>
      </w:pPr>
      <w:r>
        <w:rPr>
          <w:b/>
        </w:rPr>
        <w:t xml:space="preserve">Article XII – Method of Dissolution of Organization </w:t>
      </w:r>
    </w:p>
    <w:p w14:paraId="55C2BFBA" w14:textId="77777777" w:rsidR="00EC7634" w:rsidRDefault="00EC7634"/>
    <w:p w14:paraId="2B422494" w14:textId="77777777" w:rsidR="00EC7634" w:rsidRDefault="00BF484F">
      <w:r>
        <w:t xml:space="preserve">Dissolution of the student organization requires notification and approval by the Advisor. Any financial assets and debts are to be disposed of with notification and approval from the Advisor. Student Activities staff will be contacted to remove organization information from the website. </w:t>
      </w:r>
    </w:p>
    <w:p w14:paraId="23820BB9" w14:textId="77777777" w:rsidR="00EC7634" w:rsidRDefault="00BF484F">
      <w:r>
        <w:t xml:space="preserve"> </w:t>
      </w:r>
    </w:p>
    <w:sectPr w:rsidR="00EC76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2390E"/>
    <w:multiLevelType w:val="multilevel"/>
    <w:tmpl w:val="2206C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651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34"/>
    <w:rsid w:val="0038191C"/>
    <w:rsid w:val="004601E2"/>
    <w:rsid w:val="0047236D"/>
    <w:rsid w:val="00844CA9"/>
    <w:rsid w:val="00BF484F"/>
    <w:rsid w:val="00EC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F7C1"/>
  <w15:docId w15:val="{918488C2-6630-7F40-A74F-B2BA4BE8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Mahir Samad</cp:lastModifiedBy>
  <cp:revision>2</cp:revision>
  <dcterms:created xsi:type="dcterms:W3CDTF">2024-11-07T22:26:00Z</dcterms:created>
  <dcterms:modified xsi:type="dcterms:W3CDTF">2024-11-07T22:26:00Z</dcterms:modified>
</cp:coreProperties>
</file>