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3B4580" w14:textId="77777777" w:rsidR="00A8760A" w:rsidRPr="00A8760A" w:rsidRDefault="00A8760A" w:rsidP="00A8760A">
      <w:pPr>
        <w:jc w:val="center"/>
        <w:rPr>
          <w:b/>
        </w:rPr>
      </w:pPr>
      <w:r w:rsidRPr="00A8760A">
        <w:rPr>
          <w:b/>
        </w:rPr>
        <w:t>Constitution</w:t>
      </w:r>
    </w:p>
    <w:p w14:paraId="5CE62FAB" w14:textId="77777777" w:rsidR="00A8760A" w:rsidRDefault="00A8760A" w:rsidP="00A8760A">
      <w:pPr>
        <w:jc w:val="right"/>
      </w:pPr>
    </w:p>
    <w:p w14:paraId="05BF89BE" w14:textId="77777777" w:rsidR="00A8760A" w:rsidRPr="00A8760A" w:rsidRDefault="00A8760A">
      <w:pPr>
        <w:rPr>
          <w:b/>
        </w:rPr>
      </w:pPr>
      <w:r w:rsidRPr="00A8760A">
        <w:rPr>
          <w:b/>
        </w:rPr>
        <w:t>Article 1.</w:t>
      </w:r>
      <w:r w:rsidR="0009029C">
        <w:rPr>
          <w:b/>
        </w:rPr>
        <w:t xml:space="preserve">  Name and Purpose</w:t>
      </w:r>
    </w:p>
    <w:p w14:paraId="2013F09A" w14:textId="77777777" w:rsidR="00A8760A" w:rsidRDefault="00A8760A"/>
    <w:p w14:paraId="38020EB9" w14:textId="77777777" w:rsidR="00352354" w:rsidRDefault="00A8760A">
      <w:r>
        <w:t xml:space="preserve">Section 1: </w:t>
      </w:r>
      <w:r w:rsidR="00352354">
        <w:t>Human Development and Family Science Graduate Student Organization</w:t>
      </w:r>
      <w:r>
        <w:t xml:space="preserve"> (HDFS GSO)</w:t>
      </w:r>
    </w:p>
    <w:p w14:paraId="41FBB3B0" w14:textId="77777777" w:rsidR="00352354" w:rsidRDefault="00352354"/>
    <w:p w14:paraId="702930AA" w14:textId="77777777" w:rsidR="00A8760A" w:rsidRDefault="00A8760A">
      <w:r>
        <w:t xml:space="preserve">Section 2: Purpose: </w:t>
      </w:r>
    </w:p>
    <w:p w14:paraId="773CDFC4" w14:textId="77777777" w:rsidR="00A8760A" w:rsidRDefault="00A8760A"/>
    <w:p w14:paraId="756165B3" w14:textId="77777777" w:rsidR="00A8760A" w:rsidRPr="00A8760A" w:rsidRDefault="00A8760A" w:rsidP="00A8760A">
      <w:pPr>
        <w:pStyle w:val="Heading6"/>
        <w:rPr>
          <w:rFonts w:ascii="Times New Roman" w:hAnsi="Times New Roman"/>
          <w:b w:val="0"/>
          <w:sz w:val="24"/>
          <w:szCs w:val="24"/>
        </w:rPr>
      </w:pPr>
      <w:r w:rsidRPr="00A8760A">
        <w:rPr>
          <w:rFonts w:ascii="Times New Roman" w:hAnsi="Times New Roman"/>
          <w:b w:val="0"/>
          <w:sz w:val="24"/>
          <w:szCs w:val="24"/>
        </w:rPr>
        <w:t xml:space="preserve">HDFS GSO is dedicated to… </w:t>
      </w:r>
    </w:p>
    <w:p w14:paraId="34877BD7" w14:textId="77777777" w:rsidR="006B0E3B" w:rsidRDefault="006B0E3B" w:rsidP="006B0E3B">
      <w:pPr>
        <w:pStyle w:val="NormalWeb"/>
        <w:numPr>
          <w:ilvl w:val="0"/>
          <w:numId w:val="1"/>
        </w:numPr>
      </w:pPr>
      <w:r>
        <w:t>Promoting</w:t>
      </w:r>
      <w:r w:rsidR="00A8760A" w:rsidRPr="004707FE">
        <w:t xml:space="preserve"> mutual support and cohesion between graduate students. </w:t>
      </w:r>
    </w:p>
    <w:p w14:paraId="4CA6ABAA" w14:textId="77777777" w:rsidR="006B0E3B" w:rsidRDefault="006B0E3B" w:rsidP="006B0E3B">
      <w:pPr>
        <w:pStyle w:val="NormalWeb"/>
        <w:numPr>
          <w:ilvl w:val="0"/>
          <w:numId w:val="1"/>
        </w:numPr>
      </w:pPr>
      <w:r>
        <w:t xml:space="preserve">Providing service, social, and academic opportunities for student involvement in the program </w:t>
      </w:r>
    </w:p>
    <w:p w14:paraId="31147A51" w14:textId="77777777" w:rsidR="006B0E3B" w:rsidRDefault="006B0E3B" w:rsidP="006B0E3B">
      <w:pPr>
        <w:pStyle w:val="NormalWeb"/>
        <w:numPr>
          <w:ilvl w:val="0"/>
          <w:numId w:val="1"/>
        </w:numPr>
      </w:pPr>
      <w:r w:rsidRPr="004707FE">
        <w:t>Addressing</w:t>
      </w:r>
      <w:r w:rsidR="00A8760A" w:rsidRPr="004707FE">
        <w:t xml:space="preserve"> graduate students’ academic concerns, issues, and problems. </w:t>
      </w:r>
    </w:p>
    <w:p w14:paraId="79A53BEE" w14:textId="77777777" w:rsidR="006B0E3B" w:rsidRDefault="006B0E3B" w:rsidP="006B0E3B">
      <w:pPr>
        <w:pStyle w:val="NormalWeb"/>
        <w:numPr>
          <w:ilvl w:val="0"/>
          <w:numId w:val="1"/>
        </w:numPr>
      </w:pPr>
      <w:r w:rsidRPr="004707FE">
        <w:t>Helping</w:t>
      </w:r>
      <w:r w:rsidR="00A8760A" w:rsidRPr="004707FE">
        <w:t xml:space="preserve"> new students to get accustomed to the </w:t>
      </w:r>
      <w:r>
        <w:t xml:space="preserve">program, </w:t>
      </w:r>
      <w:r w:rsidR="00A8760A" w:rsidRPr="004707FE">
        <w:t>department</w:t>
      </w:r>
      <w:r>
        <w:t>,</w:t>
      </w:r>
      <w:r w:rsidR="00A8760A" w:rsidRPr="004707FE">
        <w:t xml:space="preserve"> and graduate school through mentoring and advising. </w:t>
      </w:r>
    </w:p>
    <w:p w14:paraId="52F916BD" w14:textId="77777777" w:rsidR="00A8760A" w:rsidRPr="004707FE" w:rsidRDefault="006B0E3B" w:rsidP="006B0E3B">
      <w:pPr>
        <w:pStyle w:val="NormalWeb"/>
        <w:numPr>
          <w:ilvl w:val="0"/>
          <w:numId w:val="1"/>
        </w:numPr>
      </w:pPr>
      <w:r>
        <w:t>E</w:t>
      </w:r>
      <w:r w:rsidR="004071D1">
        <w:t>nhancing</w:t>
      </w:r>
      <w:r w:rsidR="00A8760A" w:rsidRPr="004707FE">
        <w:t xml:space="preserve"> the effective communication and collaboration between the graduate students and the faculty. </w:t>
      </w:r>
    </w:p>
    <w:p w14:paraId="38EA4579" w14:textId="77777777" w:rsidR="00A8760A" w:rsidRPr="00291A94" w:rsidRDefault="00A8760A"/>
    <w:p w14:paraId="416BA130" w14:textId="2582A2F1" w:rsidR="00F3516B" w:rsidRDefault="00A8760A">
      <w:r w:rsidRPr="00291A94">
        <w:t xml:space="preserve">Section 3: </w:t>
      </w:r>
      <w:r w:rsidR="00291A94" w:rsidRPr="00291A94">
        <w:t>This organization does not discriminate on the basis of age, ancestry, color, disability, gender</w:t>
      </w:r>
      <w:r w:rsidR="00291A94">
        <w:t xml:space="preserve"> </w:t>
      </w:r>
      <w:r w:rsidR="00291A94" w:rsidRPr="00291A94">
        <w:t>identity or expression, genetic information, HIV/AIDS status, military status, national origin, race,</w:t>
      </w:r>
      <w:r w:rsidR="00291A94">
        <w:t xml:space="preserve"> </w:t>
      </w:r>
      <w:r w:rsidR="00291A94" w:rsidRPr="00291A94">
        <w:t>religion, sex, sexual orientation, protected veteran status, or any other bases under the law, in its</w:t>
      </w:r>
      <w:r w:rsidR="00291A94">
        <w:t xml:space="preserve"> </w:t>
      </w:r>
      <w:r w:rsidR="00291A94" w:rsidRPr="00291A94">
        <w:t>activities, programs, admission, and employment.</w:t>
      </w:r>
    </w:p>
    <w:p w14:paraId="0C8554A0" w14:textId="22FB80A3" w:rsidR="00F3516B" w:rsidRPr="00F3516B" w:rsidRDefault="00F3516B" w:rsidP="00F3516B">
      <w:pPr>
        <w:pStyle w:val="NormalWeb"/>
      </w:pPr>
      <w:r w:rsidRPr="00F3516B">
        <w:rPr>
          <w:rFonts w:ascii="TimesNewRomanPS" w:hAnsi="TimesNewRomanPS"/>
        </w:rPr>
        <w:t>As a student organization at The Ohio State University,</w:t>
      </w:r>
      <w:r>
        <w:rPr>
          <w:rFonts w:ascii="TimesNewRomanPS" w:hAnsi="TimesNewRomanPS"/>
        </w:rPr>
        <w:t xml:space="preserve"> the Human Development and Family Science Graduate Student Organization</w:t>
      </w:r>
      <w:r w:rsidRPr="00F3516B">
        <w:rPr>
          <w:rFonts w:ascii="TimesNewRomanPS" w:hAnsi="TimesNewRomanPS"/>
        </w:rPr>
        <w:t xml:space="preserve"> expects its members to conduct themselves in a manner that maintains an environment free from sexual misconduct. All members are responsible for adhering to University Policy 1.15, which can be found here: https://hr.osu.edu/public/documents/policy/policy115.pdf. </w:t>
      </w:r>
    </w:p>
    <w:p w14:paraId="720C35F2" w14:textId="77777777" w:rsidR="00F3516B" w:rsidRPr="00F3516B" w:rsidRDefault="00F3516B" w:rsidP="00F3516B">
      <w:pPr>
        <w:pStyle w:val="NormalWeb"/>
      </w:pPr>
      <w:r w:rsidRPr="00F3516B">
        <w:rPr>
          <w:rFonts w:ascii="TimesNewRomanPS" w:hAnsi="TimesNewRomanPS"/>
        </w:rPr>
        <w:t>If you or someone you know has been sexually harassed or assaulted, you may find the appropriate resources at http://titleIX.osu.edu or by contacting the Ohio State Title IX Coordinator at titleIX@osu.edu</w:t>
      </w:r>
      <w:r w:rsidRPr="00F3516B">
        <w:rPr>
          <w:rFonts w:ascii="TimesNewRomanPS" w:hAnsi="TimesNewRomanPS"/>
          <w:b/>
          <w:bCs/>
        </w:rPr>
        <w:t xml:space="preserve">. </w:t>
      </w:r>
    </w:p>
    <w:p w14:paraId="5F1A898C" w14:textId="77777777" w:rsidR="00F3516B" w:rsidRDefault="00F3516B"/>
    <w:p w14:paraId="0EC4D919" w14:textId="77777777" w:rsidR="00A8760A" w:rsidRDefault="00A8760A"/>
    <w:p w14:paraId="30C95E0A" w14:textId="77777777" w:rsidR="00A8760A" w:rsidRDefault="00A8760A">
      <w:pPr>
        <w:rPr>
          <w:b/>
        </w:rPr>
      </w:pPr>
      <w:r>
        <w:rPr>
          <w:b/>
        </w:rPr>
        <w:t xml:space="preserve">Article 2. </w:t>
      </w:r>
      <w:r w:rsidR="0009029C">
        <w:rPr>
          <w:b/>
        </w:rPr>
        <w:t>Membership</w:t>
      </w:r>
    </w:p>
    <w:p w14:paraId="382963D3" w14:textId="77777777" w:rsidR="0009029C" w:rsidRDefault="0009029C">
      <w:pPr>
        <w:rPr>
          <w:b/>
        </w:rPr>
      </w:pPr>
    </w:p>
    <w:p w14:paraId="26E7665A" w14:textId="77777777" w:rsidR="0009029C" w:rsidRDefault="004071D1">
      <w:r>
        <w:t>Voting membership: L</w:t>
      </w:r>
      <w:r w:rsidR="0009029C">
        <w:t>imited to currently enrolled Ohio State</w:t>
      </w:r>
      <w:r>
        <w:t xml:space="preserve"> graduate</w:t>
      </w:r>
      <w:r w:rsidR="0009029C">
        <w:t xml:space="preserve"> students</w:t>
      </w:r>
      <w:r>
        <w:t xml:space="preserve"> in the </w:t>
      </w:r>
      <w:r w:rsidR="001D1975">
        <w:t>HDFS program of the Human Sciences department</w:t>
      </w:r>
      <w:r w:rsidR="0009029C">
        <w:t>.</w:t>
      </w:r>
    </w:p>
    <w:p w14:paraId="164E563A" w14:textId="77777777" w:rsidR="0009029C" w:rsidRDefault="0009029C">
      <w:r>
        <w:t>Non-voting: All others, including faculty, alumni, and professionals may be non-voting associate or honorary members.</w:t>
      </w:r>
    </w:p>
    <w:p w14:paraId="564EA624" w14:textId="77777777" w:rsidR="0009029C" w:rsidRDefault="0009029C"/>
    <w:p w14:paraId="2248A053" w14:textId="77777777" w:rsidR="0009029C" w:rsidRDefault="0009029C" w:rsidP="0009029C">
      <w:pPr>
        <w:rPr>
          <w:b/>
        </w:rPr>
      </w:pPr>
      <w:r>
        <w:rPr>
          <w:b/>
        </w:rPr>
        <w:t>Article 2. Organization Leadership</w:t>
      </w:r>
    </w:p>
    <w:p w14:paraId="573B638C" w14:textId="77777777" w:rsidR="0009029C" w:rsidRDefault="0009029C"/>
    <w:p w14:paraId="1C66D212" w14:textId="77777777" w:rsidR="0009029C" w:rsidRPr="004707FE" w:rsidRDefault="0009029C" w:rsidP="0009029C">
      <w:pPr>
        <w:widowControl w:val="0"/>
        <w:numPr>
          <w:ilvl w:val="0"/>
          <w:numId w:val="3"/>
        </w:numPr>
        <w:autoSpaceDE w:val="0"/>
        <w:autoSpaceDN w:val="0"/>
        <w:adjustRightInd w:val="0"/>
      </w:pPr>
      <w:r w:rsidRPr="0009029C">
        <w:rPr>
          <w:i/>
        </w:rPr>
        <w:t>President</w:t>
      </w:r>
      <w:r w:rsidRPr="004707FE">
        <w:t xml:space="preserve">: </w:t>
      </w:r>
      <w:r>
        <w:t>Attend department meetings and disseminate information ; coordinate and assist other chairs; set up and lead GSO meetings</w:t>
      </w:r>
    </w:p>
    <w:p w14:paraId="2F95B8B5" w14:textId="77777777" w:rsidR="0009029C" w:rsidRPr="004707FE" w:rsidRDefault="0009029C" w:rsidP="0009029C">
      <w:pPr>
        <w:widowControl w:val="0"/>
        <w:numPr>
          <w:ilvl w:val="0"/>
          <w:numId w:val="3"/>
        </w:numPr>
        <w:autoSpaceDE w:val="0"/>
        <w:autoSpaceDN w:val="0"/>
        <w:adjustRightInd w:val="0"/>
      </w:pPr>
      <w:r w:rsidRPr="0009029C">
        <w:rPr>
          <w:i/>
        </w:rPr>
        <w:t>Secretary/Treasurer</w:t>
      </w:r>
      <w:r w:rsidRPr="004707FE">
        <w:t xml:space="preserve">: </w:t>
      </w:r>
      <w:r>
        <w:t>Keep</w:t>
      </w:r>
      <w:r w:rsidR="004071D1">
        <w:t xml:space="preserve"> and disseminate</w:t>
      </w:r>
      <w:r>
        <w:t xml:space="preserve"> meeting minutes; manage club’s money</w:t>
      </w:r>
    </w:p>
    <w:p w14:paraId="1DDBCC20" w14:textId="77777777" w:rsidR="0009029C" w:rsidRPr="004707FE" w:rsidRDefault="0009029C" w:rsidP="0009029C">
      <w:pPr>
        <w:widowControl w:val="0"/>
        <w:numPr>
          <w:ilvl w:val="0"/>
          <w:numId w:val="3"/>
        </w:numPr>
        <w:autoSpaceDE w:val="0"/>
        <w:autoSpaceDN w:val="0"/>
        <w:adjustRightInd w:val="0"/>
      </w:pPr>
      <w:r w:rsidRPr="0009029C">
        <w:rPr>
          <w:i/>
        </w:rPr>
        <w:t>Community Service</w:t>
      </w:r>
      <w:r w:rsidRPr="004707FE">
        <w:t xml:space="preserve">: </w:t>
      </w:r>
      <w:r w:rsidR="001D1975">
        <w:t xml:space="preserve">Coordinate </w:t>
      </w:r>
      <w:r>
        <w:t>community service activities</w:t>
      </w:r>
    </w:p>
    <w:p w14:paraId="1432AF56" w14:textId="77777777" w:rsidR="0009029C" w:rsidRPr="004707FE" w:rsidRDefault="0009029C" w:rsidP="0009029C">
      <w:pPr>
        <w:widowControl w:val="0"/>
        <w:numPr>
          <w:ilvl w:val="0"/>
          <w:numId w:val="3"/>
        </w:numPr>
        <w:autoSpaceDE w:val="0"/>
        <w:autoSpaceDN w:val="0"/>
        <w:adjustRightInd w:val="0"/>
      </w:pPr>
      <w:r w:rsidRPr="0009029C">
        <w:rPr>
          <w:i/>
        </w:rPr>
        <w:t>Social</w:t>
      </w:r>
      <w:r w:rsidRPr="004707FE">
        <w:t xml:space="preserve">: </w:t>
      </w:r>
      <w:r>
        <w:t>Set up happy hours and other social events; maintain graduate student bulletin board; coordinate end of the year picnic</w:t>
      </w:r>
    </w:p>
    <w:p w14:paraId="777D2332" w14:textId="77777777" w:rsidR="0009029C" w:rsidRDefault="0009029C"/>
    <w:p w14:paraId="16BC34C5" w14:textId="77777777" w:rsidR="0009029C" w:rsidRDefault="0009029C">
      <w:r>
        <w:t xml:space="preserve">All members of the executive committee are elected annually </w:t>
      </w:r>
      <w:r w:rsidR="0030789B">
        <w:t xml:space="preserve">through a vote </w:t>
      </w:r>
      <w:r>
        <w:t xml:space="preserve">in the final spring meeting by the general membership.  Each position is a minimum of a year, with no maximum service time.  </w:t>
      </w:r>
    </w:p>
    <w:p w14:paraId="4D4129EE" w14:textId="77777777" w:rsidR="0009029C" w:rsidRDefault="0009029C"/>
    <w:p w14:paraId="46940262" w14:textId="77777777" w:rsidR="007E0886" w:rsidRPr="007E0886" w:rsidRDefault="007E0886" w:rsidP="007E0886">
      <w:pPr>
        <w:rPr>
          <w:b/>
          <w:bCs/>
        </w:rPr>
      </w:pPr>
      <w:r w:rsidRPr="007E0886">
        <w:rPr>
          <w:b/>
          <w:bCs/>
        </w:rPr>
        <w:t>Article III – Methods for Removing Members and Executive Officers</w:t>
      </w:r>
    </w:p>
    <w:p w14:paraId="650262DF" w14:textId="77777777" w:rsidR="007E0886" w:rsidRDefault="007E0886" w:rsidP="007E0886"/>
    <w:p w14:paraId="6BBFD9DA" w14:textId="18C1FC8D" w:rsidR="007E0886" w:rsidRDefault="007E0886" w:rsidP="007E0886">
      <w:r>
        <w:t>Article III should clearly define your organization’s procedures for removal of officers or members. Be sure to think</w:t>
      </w:r>
      <w:r>
        <w:t xml:space="preserve"> </w:t>
      </w:r>
      <w:r>
        <w:t>critically about the process of removing members and include variables such as timeline, voting procedures, and the</w:t>
      </w:r>
      <w:r>
        <w:t xml:space="preserve"> </w:t>
      </w:r>
      <w:r>
        <w:t>various reasons a member or executive officer should be removed.</w:t>
      </w:r>
    </w:p>
    <w:p w14:paraId="3F637E61" w14:textId="35AF73E1" w:rsidR="007E0886" w:rsidRDefault="007E0886" w:rsidP="007E0886">
      <w:pPr>
        <w:ind w:firstLine="720"/>
      </w:pPr>
      <w:proofErr w:type="spellStart"/>
      <w:r>
        <w:t>III.a</w:t>
      </w:r>
      <w:proofErr w:type="spellEnd"/>
      <w:r>
        <w:t>. If a member engages in behavior that is detrimental to advancing the purpose of this organization,</w:t>
      </w:r>
      <w:r>
        <w:t xml:space="preserve"> </w:t>
      </w:r>
      <w:r>
        <w:t>violates the organization’s constitution or by-laws, or violates the Code of Student Conduct, university</w:t>
      </w:r>
      <w:r>
        <w:t xml:space="preserve"> </w:t>
      </w:r>
      <w:r>
        <w:t>policy, or federal, state or local law, the member may be removed through a majority vote of the officers in</w:t>
      </w:r>
      <w:r>
        <w:t xml:space="preserve"> </w:t>
      </w:r>
      <w:r>
        <w:t>consultation with the organization’s advisor.</w:t>
      </w:r>
    </w:p>
    <w:p w14:paraId="314D8450" w14:textId="5C7FF26E" w:rsidR="007E0886" w:rsidRDefault="007E0886" w:rsidP="007E0886">
      <w:pPr>
        <w:ind w:firstLine="720"/>
      </w:pPr>
      <w:proofErr w:type="spellStart"/>
      <w:r>
        <w:t>III.b</w:t>
      </w:r>
      <w:proofErr w:type="spellEnd"/>
      <w:r>
        <w:t>. Any elected officer of the chapter may be removed from their position for cause. Cause for removal</w:t>
      </w:r>
      <w:r>
        <w:t xml:space="preserve"> </w:t>
      </w:r>
      <w:proofErr w:type="gramStart"/>
      <w:r>
        <w:t>includes, but</w:t>
      </w:r>
      <w:proofErr w:type="gramEnd"/>
      <w:r>
        <w:t xml:space="preserve"> is not limited to: violation of the constitution or by-laws, failure to perform duties, or any</w:t>
      </w:r>
      <w:r>
        <w:t xml:space="preserve"> </w:t>
      </w:r>
      <w:r>
        <w:t>behavior that is detrimental to advancing the purpose of this organization, including violations of the</w:t>
      </w:r>
      <w:r>
        <w:t xml:space="preserve"> </w:t>
      </w:r>
      <w:r>
        <w:t>Student Code of Conduct, university policy, or federal, state, or local laws. The Executive Committee may</w:t>
      </w:r>
      <w:r>
        <w:t xml:space="preserve"> </w:t>
      </w:r>
      <w:r>
        <w:t>act for removal upon a two-thirds affirmative vote of the executive board in consultation with the</w:t>
      </w:r>
      <w:r>
        <w:t xml:space="preserve"> </w:t>
      </w:r>
      <w:r>
        <w:t>organization’s advisor.</w:t>
      </w:r>
    </w:p>
    <w:p w14:paraId="19EE64E8" w14:textId="3BB2BF06" w:rsidR="007E0886" w:rsidRDefault="007E0886" w:rsidP="007E0886">
      <w:pPr>
        <w:ind w:firstLine="720"/>
      </w:pPr>
      <w:proofErr w:type="spellStart"/>
      <w:r>
        <w:t>III.c</w:t>
      </w:r>
      <w:proofErr w:type="spellEnd"/>
      <w:r>
        <w:t>. In the event that the reason for member removal is protected by the Family</w:t>
      </w:r>
      <w:r>
        <w:t xml:space="preserve"> </w:t>
      </w:r>
      <w:r>
        <w:t>Educational Rights and</w:t>
      </w:r>
      <w:r>
        <w:t xml:space="preserve"> </w:t>
      </w:r>
      <w:r>
        <w:t>Privacy Act (FERPA) or cannot otherwise be shared with members (e.g., while an investigation is pending),{00312468-1}</w:t>
      </w:r>
      <w:r>
        <w:t xml:space="preserve"> </w:t>
      </w:r>
      <w:r>
        <w:t>the executive board, in consultation with the organization’s advisor, may vote to temporarily suspend a</w:t>
      </w:r>
    </w:p>
    <w:p w14:paraId="27280534" w14:textId="69A1D5DF" w:rsidR="007E0886" w:rsidRDefault="007E0886" w:rsidP="007E0886">
      <w:r>
        <w:t>member or executive officer.</w:t>
      </w:r>
    </w:p>
    <w:p w14:paraId="51040732" w14:textId="77777777" w:rsidR="007E0886" w:rsidRDefault="007E0886" w:rsidP="007E0886"/>
    <w:p w14:paraId="57F26A6C" w14:textId="77777777" w:rsidR="0009029C" w:rsidRDefault="0030789B">
      <w:pPr>
        <w:rPr>
          <w:b/>
        </w:rPr>
      </w:pPr>
      <w:r>
        <w:rPr>
          <w:b/>
        </w:rPr>
        <w:t>Article 6</w:t>
      </w:r>
      <w:r w:rsidR="0009029C">
        <w:rPr>
          <w:b/>
        </w:rPr>
        <w:t>.   Method of Removing Officers and Members.</w:t>
      </w:r>
    </w:p>
    <w:p w14:paraId="09E99EB5" w14:textId="77777777" w:rsidR="0009029C" w:rsidRDefault="0009029C">
      <w:pPr>
        <w:rPr>
          <w:b/>
        </w:rPr>
      </w:pPr>
    </w:p>
    <w:p w14:paraId="627A47B0" w14:textId="77777777" w:rsidR="0009029C" w:rsidRDefault="0030789B">
      <w:r w:rsidRPr="0030789B">
        <w:t>General members and elected leaders should be expected to meet certain standards and conduct themselves in a way that reflects well on the organization. In the event that a member does not meet those expectations</w:t>
      </w:r>
      <w:r>
        <w:t xml:space="preserve">, the executive and the advisor shall meet to decide the appropriate action.  If a leader does not meet those expectations, </w:t>
      </w:r>
      <w:proofErr w:type="gramStart"/>
      <w:r>
        <w:t>than</w:t>
      </w:r>
      <w:proofErr w:type="gramEnd"/>
      <w:r>
        <w:t xml:space="preserve"> any member(s), with consultation with advisor, can decide the appropriate action, and bring this decision to the executive for final action. </w:t>
      </w:r>
    </w:p>
    <w:p w14:paraId="081D2526" w14:textId="77777777" w:rsidR="0030789B" w:rsidRDefault="0030789B"/>
    <w:p w14:paraId="6126E018" w14:textId="77777777" w:rsidR="0030789B" w:rsidRDefault="0030789B">
      <w:pPr>
        <w:rPr>
          <w:b/>
        </w:rPr>
      </w:pPr>
      <w:r>
        <w:rPr>
          <w:b/>
        </w:rPr>
        <w:lastRenderedPageBreak/>
        <w:t>Article 7.  Advisor</w:t>
      </w:r>
    </w:p>
    <w:p w14:paraId="2B6FE8E3" w14:textId="77777777" w:rsidR="0030789B" w:rsidRDefault="0030789B">
      <w:pPr>
        <w:rPr>
          <w:b/>
        </w:rPr>
      </w:pPr>
    </w:p>
    <w:p w14:paraId="7F462314" w14:textId="77777777" w:rsidR="0030789B" w:rsidRDefault="0030789B">
      <w:r>
        <w:t xml:space="preserve">The advisor for this group will typically be the </w:t>
      </w:r>
      <w:r w:rsidR="001D1975">
        <w:t>HDFS graduate studies chair</w:t>
      </w:r>
      <w:r>
        <w:t>, and if that person is not willing or able, any faculty member from the department.</w:t>
      </w:r>
    </w:p>
    <w:p w14:paraId="40BCB592" w14:textId="77777777" w:rsidR="0030789B" w:rsidRDefault="0030789B"/>
    <w:p w14:paraId="228E6CE5" w14:textId="77777777" w:rsidR="0030789B" w:rsidRDefault="0030789B">
      <w:pPr>
        <w:rPr>
          <w:b/>
        </w:rPr>
      </w:pPr>
      <w:r>
        <w:rPr>
          <w:b/>
        </w:rPr>
        <w:t>Article 8.  Meetings</w:t>
      </w:r>
    </w:p>
    <w:p w14:paraId="4CF45246" w14:textId="77777777" w:rsidR="0030789B" w:rsidRDefault="0030789B">
      <w:pPr>
        <w:rPr>
          <w:b/>
        </w:rPr>
      </w:pPr>
    </w:p>
    <w:p w14:paraId="54053367" w14:textId="77777777" w:rsidR="0030789B" w:rsidRDefault="004071D1">
      <w:r>
        <w:t>Meetings will be held once per</w:t>
      </w:r>
      <w:r w:rsidR="0030789B">
        <w:t xml:space="preserve"> </w:t>
      </w:r>
      <w:proofErr w:type="gramStart"/>
      <w:r w:rsidR="0030789B">
        <w:t>month, and</w:t>
      </w:r>
      <w:proofErr w:type="gramEnd"/>
      <w:r w:rsidR="0030789B">
        <w:t xml:space="preserve"> are required for the executive.</w:t>
      </w:r>
    </w:p>
    <w:p w14:paraId="6691C670" w14:textId="77777777" w:rsidR="0030789B" w:rsidRDefault="0030789B"/>
    <w:p w14:paraId="0176B698" w14:textId="77777777" w:rsidR="0030789B" w:rsidRDefault="0030789B">
      <w:pPr>
        <w:rPr>
          <w:b/>
        </w:rPr>
      </w:pPr>
      <w:r>
        <w:rPr>
          <w:b/>
        </w:rPr>
        <w:t xml:space="preserve">Article 9.  Method of Amending Constitution </w:t>
      </w:r>
    </w:p>
    <w:p w14:paraId="42479B04" w14:textId="77777777" w:rsidR="0030789B" w:rsidRDefault="0030789B">
      <w:pPr>
        <w:rPr>
          <w:b/>
        </w:rPr>
      </w:pPr>
    </w:p>
    <w:p w14:paraId="5012D254" w14:textId="77777777" w:rsidR="0030789B" w:rsidRDefault="0030789B">
      <w:r w:rsidRPr="0030789B">
        <w:t>Proposed amendments should be in writing, should not be acted upon but read in the general meeting in which they are proposed, should be read again at a specified number of subsequent general meetings and the general meeting in which the votes will be taken. Approval should require at least two-thirds of voting members present (and to conduct any business an organization should have quorum present at a business meeting, which is at minimum 50% + 1 of total organization members). The constitution should not be amended easily or frequently.</w:t>
      </w:r>
    </w:p>
    <w:p w14:paraId="7D1BB8B4" w14:textId="77777777" w:rsidR="0030789B" w:rsidRDefault="0030789B"/>
    <w:p w14:paraId="2B89C994" w14:textId="77777777" w:rsidR="0030789B" w:rsidRDefault="0030789B">
      <w:pPr>
        <w:rPr>
          <w:b/>
        </w:rPr>
      </w:pPr>
      <w:r>
        <w:rPr>
          <w:b/>
        </w:rPr>
        <w:t xml:space="preserve">Article 10.  Method for Dissolution </w:t>
      </w:r>
    </w:p>
    <w:p w14:paraId="6006F3BA" w14:textId="77777777" w:rsidR="0030789B" w:rsidRDefault="0030789B">
      <w:pPr>
        <w:rPr>
          <w:b/>
        </w:rPr>
      </w:pPr>
    </w:p>
    <w:p w14:paraId="05C112EC" w14:textId="77777777" w:rsidR="0030789B" w:rsidRPr="0030789B" w:rsidRDefault="0030789B">
      <w:r>
        <w:t xml:space="preserve">Any voting member may bring to a vote the option of dissolution.  A minimum of 50% + 1 of total membership must </w:t>
      </w:r>
      <w:r w:rsidR="00652DD2">
        <w:t xml:space="preserve">vote in agreement.  The executive will then decide, with the advisor, how best the dissolution should occur.   </w:t>
      </w:r>
    </w:p>
    <w:sectPr w:rsidR="0030789B" w:rsidRPr="0030789B" w:rsidSect="00BA78C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C0FCF"/>
    <w:multiLevelType w:val="hybridMultilevel"/>
    <w:tmpl w:val="3BBAA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E22B5"/>
    <w:multiLevelType w:val="hybridMultilevel"/>
    <w:tmpl w:val="4F82BA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56A2916"/>
    <w:multiLevelType w:val="multilevel"/>
    <w:tmpl w:val="E3361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5763241">
    <w:abstractNumId w:val="2"/>
  </w:num>
  <w:num w:numId="2" w16cid:durableId="1984389054">
    <w:abstractNumId w:val="0"/>
  </w:num>
  <w:num w:numId="3" w16cid:durableId="7033627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354"/>
    <w:rsid w:val="0009029C"/>
    <w:rsid w:val="000E59E3"/>
    <w:rsid w:val="001B79A4"/>
    <w:rsid w:val="001D1975"/>
    <w:rsid w:val="00221BF8"/>
    <w:rsid w:val="00291A94"/>
    <w:rsid w:val="0030789B"/>
    <w:rsid w:val="00352354"/>
    <w:rsid w:val="00372666"/>
    <w:rsid w:val="004071D1"/>
    <w:rsid w:val="00652DD2"/>
    <w:rsid w:val="006B0E3B"/>
    <w:rsid w:val="007A0CFD"/>
    <w:rsid w:val="007B60F2"/>
    <w:rsid w:val="007E0886"/>
    <w:rsid w:val="008A2C6A"/>
    <w:rsid w:val="00A8760A"/>
    <w:rsid w:val="00B63618"/>
    <w:rsid w:val="00BA78C7"/>
    <w:rsid w:val="00C04DA7"/>
    <w:rsid w:val="00E557EC"/>
    <w:rsid w:val="00F3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F28F50"/>
  <w15:docId w15:val="{A0995A4B-11A7-E449-941C-3FDC0152E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A78C7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A8760A"/>
    <w:pPr>
      <w:widowControl w:val="0"/>
      <w:autoSpaceDE w:val="0"/>
      <w:autoSpaceDN w:val="0"/>
      <w:adjustRightInd w:val="0"/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semiHidden/>
    <w:rsid w:val="00A8760A"/>
    <w:rPr>
      <w:rFonts w:ascii="Calibri" w:hAnsi="Calibri"/>
      <w:b/>
      <w:bCs/>
      <w:sz w:val="22"/>
      <w:szCs w:val="22"/>
    </w:rPr>
  </w:style>
  <w:style w:type="paragraph" w:styleId="NormalWeb">
    <w:name w:val="Normal (Web)"/>
    <w:basedOn w:val="Normal"/>
    <w:uiPriority w:val="99"/>
    <w:unhideWhenUsed/>
    <w:rsid w:val="00A8760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42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2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851</Words>
  <Characters>4973</Characters>
  <Application>Microsoft Office Word</Application>
  <DocSecurity>0</DocSecurity>
  <Lines>105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Human Development and Family Science Graduate Student Organization</vt:lpstr>
    </vt:vector>
  </TitlesOfParts>
  <Company>The Ohio State University</Company>
  <LinksUpToDate>false</LinksUpToDate>
  <CharactersWithSpaces>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Human Development and Family Science Graduate Student Organization</dc:title>
  <dc:creator>Elizabeth Cannon</dc:creator>
  <cp:lastModifiedBy>Buckley, Nicole</cp:lastModifiedBy>
  <cp:revision>2</cp:revision>
  <dcterms:created xsi:type="dcterms:W3CDTF">2024-11-07T21:52:00Z</dcterms:created>
  <dcterms:modified xsi:type="dcterms:W3CDTF">2024-11-07T21:52:00Z</dcterms:modified>
</cp:coreProperties>
</file>