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3B326" w14:textId="77777777" w:rsidR="009665F8" w:rsidRPr="00A169C1" w:rsidRDefault="009665F8" w:rsidP="009665F8">
      <w:pPr>
        <w:jc w:val="center"/>
        <w:rPr>
          <w:noProof/>
          <w:sz w:val="24"/>
          <w:szCs w:val="24"/>
        </w:rPr>
      </w:pPr>
      <w:bookmarkStart w:id="0" w:name="_Hlk118590046"/>
      <w:bookmarkEnd w:id="0"/>
      <w:r w:rsidRPr="00A169C1">
        <w:rPr>
          <w:noProof/>
          <w:sz w:val="24"/>
          <w:szCs w:val="24"/>
        </w:rPr>
        <w:t>Chi Sigma Iota, Alpha Lambda Rho Chapter</w:t>
      </w:r>
    </w:p>
    <w:p w14:paraId="7E4C94F7" w14:textId="77777777" w:rsidR="009665F8" w:rsidRPr="00A169C1" w:rsidRDefault="009665F8" w:rsidP="009665F8">
      <w:pPr>
        <w:jc w:val="center"/>
        <w:rPr>
          <w:noProof/>
          <w:sz w:val="24"/>
          <w:szCs w:val="24"/>
        </w:rPr>
      </w:pPr>
      <w:r w:rsidRPr="00A169C1">
        <w:rPr>
          <w:noProof/>
          <w:sz w:val="24"/>
          <w:szCs w:val="24"/>
        </w:rPr>
        <w:t>The Ohio State University</w:t>
      </w:r>
    </w:p>
    <w:p w14:paraId="6588F278" w14:textId="77777777" w:rsidR="009F68CD" w:rsidRPr="00A169C1" w:rsidRDefault="0099577E" w:rsidP="009665F8">
      <w:pPr>
        <w:jc w:val="center"/>
        <w:rPr>
          <w:noProof/>
          <w:sz w:val="24"/>
          <w:szCs w:val="24"/>
        </w:rPr>
      </w:pPr>
      <w:r w:rsidRPr="00A169C1">
        <w:rPr>
          <w:noProof/>
          <w:sz w:val="24"/>
          <w:szCs w:val="24"/>
        </w:rPr>
        <w:t>Constitution</w:t>
      </w:r>
    </w:p>
    <w:p w14:paraId="6A2589FC" w14:textId="586C8AFE" w:rsidR="009F68CD" w:rsidRPr="00A169C1" w:rsidRDefault="003148F7" w:rsidP="003C0087">
      <w:pPr>
        <w:rPr>
          <w:noProof/>
          <w:sz w:val="24"/>
          <w:szCs w:val="24"/>
        </w:rPr>
      </w:pPr>
      <w:r w:rsidRPr="00A169C1">
        <w:rPr>
          <w:noProof/>
          <w:sz w:val="24"/>
          <w:szCs w:val="24"/>
        </w:rPr>
        <w:t xml:space="preserve">Article I – </w:t>
      </w:r>
      <w:r w:rsidRPr="00A169C1">
        <w:rPr>
          <w:i/>
          <w:iCs/>
          <w:noProof/>
          <w:sz w:val="24"/>
          <w:szCs w:val="24"/>
        </w:rPr>
        <w:t>Name, Purpose, and Non-Dsicrimination Policy of the Organization</w:t>
      </w:r>
    </w:p>
    <w:p w14:paraId="331F9296" w14:textId="079EA5E7" w:rsidR="003148F7" w:rsidRPr="00A169C1" w:rsidRDefault="003148F7" w:rsidP="00D77882">
      <w:pPr>
        <w:rPr>
          <w:noProof/>
          <w:sz w:val="24"/>
          <w:szCs w:val="24"/>
        </w:rPr>
      </w:pPr>
      <w:r w:rsidRPr="00A169C1">
        <w:rPr>
          <w:noProof/>
          <w:sz w:val="24"/>
          <w:szCs w:val="24"/>
          <w:u w:val="single"/>
        </w:rPr>
        <w:t>Section 1</w:t>
      </w:r>
      <w:r w:rsidRPr="00A169C1">
        <w:rPr>
          <w:noProof/>
          <w:sz w:val="24"/>
          <w:szCs w:val="24"/>
        </w:rPr>
        <w:t>: The Alpha Lambda Rho chapter at the Ohio State University is affiliated with Chi Sigma Iota, a counseling acade</w:t>
      </w:r>
      <w:r w:rsidR="003C0087" w:rsidRPr="00A169C1">
        <w:rPr>
          <w:noProof/>
          <w:sz w:val="24"/>
          <w:szCs w:val="24"/>
        </w:rPr>
        <w:t>m</w:t>
      </w:r>
      <w:r w:rsidRPr="00A169C1">
        <w:rPr>
          <w:noProof/>
          <w:sz w:val="24"/>
          <w:szCs w:val="24"/>
        </w:rPr>
        <w:t>ic and professional honor social internaional. Chi Sigma Iota is a member of the Association of College Honor Societies.</w:t>
      </w:r>
    </w:p>
    <w:p w14:paraId="6C8168AA" w14:textId="30DF5721" w:rsidR="00A24FAE" w:rsidRPr="00A169C1" w:rsidRDefault="00A24FAE" w:rsidP="00D77882">
      <w:pPr>
        <w:rPr>
          <w:noProof/>
          <w:sz w:val="24"/>
          <w:szCs w:val="24"/>
        </w:rPr>
      </w:pPr>
      <w:r w:rsidRPr="00A169C1">
        <w:rPr>
          <w:noProof/>
          <w:sz w:val="24"/>
          <w:szCs w:val="24"/>
          <w:u w:val="single"/>
        </w:rPr>
        <w:t>Section 2</w:t>
      </w:r>
      <w:r w:rsidRPr="00A169C1">
        <w:rPr>
          <w:noProof/>
          <w:sz w:val="24"/>
          <w:szCs w:val="24"/>
        </w:rPr>
        <w:t>: The purpose of Chi Sigma Iota is to promote scholarship, research, professionalism, leadership, and excellence in counseling, to encourage the pursuit of personal excellence by members, and to recognize high attainment in the pursuit of academic and clinical excellence in the field of counseling.</w:t>
      </w:r>
    </w:p>
    <w:p w14:paraId="54410F4D" w14:textId="0DF0A8A2" w:rsidR="001C5221" w:rsidRPr="00A169C1" w:rsidRDefault="001C5221" w:rsidP="00D77882">
      <w:pPr>
        <w:rPr>
          <w:noProof/>
          <w:sz w:val="24"/>
          <w:szCs w:val="24"/>
        </w:rPr>
      </w:pPr>
      <w:r w:rsidRPr="00A169C1">
        <w:rPr>
          <w:noProof/>
          <w:sz w:val="24"/>
          <w:szCs w:val="24"/>
        </w:rPr>
        <w:t xml:space="preserve">The Alpha Lambda Rho chapter strives to realize this purpose by providing a forum for professional development, </w:t>
      </w:r>
      <w:r w:rsidR="00BD6716" w:rsidRPr="00A169C1">
        <w:rPr>
          <w:noProof/>
          <w:sz w:val="24"/>
          <w:szCs w:val="24"/>
        </w:rPr>
        <w:t xml:space="preserve">service, honorary, and social activities for Counseling Education </w:t>
      </w:r>
      <w:r w:rsidR="00C15EEE" w:rsidRPr="00A169C1">
        <w:rPr>
          <w:noProof/>
          <w:sz w:val="24"/>
          <w:szCs w:val="24"/>
        </w:rPr>
        <w:t xml:space="preserve">services at the Ohio State University. Chi Sigma Iota, Alpha Lambda Rho facilitates interaction, sharing of concerns, </w:t>
      </w:r>
      <w:r w:rsidR="00EE7146" w:rsidRPr="00A169C1">
        <w:rPr>
          <w:noProof/>
          <w:sz w:val="24"/>
          <w:szCs w:val="24"/>
        </w:rPr>
        <w:t>discussions of issues, and support for common interests of counselor educators, counselors-in-training, alumni, and local professionals in the Ohio State University community.</w:t>
      </w:r>
    </w:p>
    <w:p w14:paraId="226C5287" w14:textId="47A7D829" w:rsidR="00B81D54" w:rsidRPr="00A169C1" w:rsidRDefault="00B81D54" w:rsidP="00B81D54">
      <w:pPr>
        <w:pStyle w:val="xparagraph"/>
        <w:shd w:val="clear" w:color="auto" w:fill="FFFFFF"/>
        <w:spacing w:before="0" w:beforeAutospacing="0" w:after="0" w:afterAutospacing="0"/>
        <w:textAlignment w:val="baseline"/>
        <w:rPr>
          <w:rFonts w:ascii="Segoe UI" w:hAnsi="Segoe UI" w:cs="Segoe UI"/>
          <w:color w:val="000000"/>
          <w:sz w:val="20"/>
          <w:szCs w:val="20"/>
        </w:rPr>
      </w:pPr>
      <w:r w:rsidRPr="00A169C1">
        <w:rPr>
          <w:rStyle w:val="xnormaltextrun"/>
          <w:rFonts w:ascii="Calibri" w:hAnsi="Calibri" w:cs="Calibri"/>
          <w:color w:val="000000"/>
          <w:u w:val="single"/>
          <w:bdr w:val="none" w:sz="0" w:space="0" w:color="auto" w:frame="1"/>
        </w:rPr>
        <w:t>Section 3</w:t>
      </w:r>
      <w:r w:rsidRPr="00A169C1">
        <w:rPr>
          <w:rStyle w:val="xnormaltextrun"/>
          <w:rFonts w:ascii="Calibri" w:hAnsi="Calibri" w:cs="Calibri"/>
          <w:color w:val="000000"/>
          <w:bdr w:val="none" w:sz="0" w:space="0" w:color="auto" w:frame="1"/>
        </w:rPr>
        <w:t>: This organization, Chi Sigma Iota - Alpha Lambda Rho, does not discriminate </w:t>
      </w:r>
      <w:proofErr w:type="gramStart"/>
      <w:r w:rsidRPr="00A169C1">
        <w:rPr>
          <w:rStyle w:val="xnormaltextrun"/>
          <w:rFonts w:ascii="Calibri" w:hAnsi="Calibri" w:cs="Calibri"/>
          <w:color w:val="000000"/>
          <w:bdr w:val="none" w:sz="0" w:space="0" w:color="auto" w:frame="1"/>
        </w:rPr>
        <w:t>on the basis of</w:t>
      </w:r>
      <w:proofErr w:type="gramEnd"/>
      <w:r w:rsidRPr="00A169C1">
        <w:rPr>
          <w:rStyle w:val="xnormaltextrun"/>
          <w:rFonts w:ascii="Calibri" w:hAnsi="Calibri" w:cs="Calibri"/>
          <w:color w:val="000000"/>
          <w:bdr w:val="none" w:sz="0" w:space="0" w:color="auto" w:frame="1"/>
        </w:rPr>
        <w:t> age, ancestry, color, disability, gender</w:t>
      </w:r>
      <w:r w:rsidRPr="00A169C1">
        <w:rPr>
          <w:rStyle w:val="xeop"/>
          <w:rFonts w:ascii="Calibri" w:hAnsi="Calibri" w:cs="Calibri"/>
          <w:color w:val="000000"/>
          <w:bdr w:val="none" w:sz="0" w:space="0" w:color="auto" w:frame="1"/>
        </w:rPr>
        <w:t xml:space="preserve"> </w:t>
      </w:r>
      <w:r w:rsidRPr="00A169C1">
        <w:rPr>
          <w:rStyle w:val="xnormaltextrun"/>
          <w:rFonts w:ascii="Calibri" w:hAnsi="Calibri" w:cs="Calibri"/>
          <w:color w:val="000000"/>
          <w:bdr w:val="none" w:sz="0" w:space="0" w:color="auto" w:frame="1"/>
        </w:rPr>
        <w:t>identity or expression, genetic information, HIV/AIDS status, military status, national origin, race,</w:t>
      </w:r>
      <w:r w:rsidRPr="00A169C1">
        <w:rPr>
          <w:rStyle w:val="xeop"/>
          <w:rFonts w:ascii="Calibri" w:hAnsi="Calibri" w:cs="Calibri"/>
          <w:color w:val="000000"/>
          <w:bdr w:val="none" w:sz="0" w:space="0" w:color="auto" w:frame="1"/>
        </w:rPr>
        <w:t> </w:t>
      </w:r>
      <w:r w:rsidRPr="00A169C1">
        <w:rPr>
          <w:rStyle w:val="xnormaltextrun"/>
          <w:rFonts w:ascii="Calibri" w:hAnsi="Calibri" w:cs="Calibri"/>
          <w:color w:val="000000"/>
          <w:bdr w:val="none" w:sz="0" w:space="0" w:color="auto" w:frame="1"/>
        </w:rPr>
        <w:t>religion, sex, sexual orientation, protected veteran status, or any other bases under the law, in its</w:t>
      </w:r>
      <w:r w:rsidRPr="00A169C1">
        <w:rPr>
          <w:rStyle w:val="xeop"/>
          <w:rFonts w:ascii="Calibri" w:hAnsi="Calibri" w:cs="Calibri"/>
          <w:color w:val="000000"/>
          <w:bdr w:val="none" w:sz="0" w:space="0" w:color="auto" w:frame="1"/>
        </w:rPr>
        <w:t> </w:t>
      </w:r>
      <w:r w:rsidRPr="00A169C1">
        <w:rPr>
          <w:rStyle w:val="xnormaltextrun"/>
          <w:rFonts w:ascii="Calibri" w:hAnsi="Calibri" w:cs="Calibri"/>
          <w:color w:val="000000"/>
          <w:bdr w:val="none" w:sz="0" w:space="0" w:color="auto" w:frame="1"/>
        </w:rPr>
        <w:t>activities, programs, admission, and employment.</w:t>
      </w:r>
      <w:r w:rsidRPr="00A169C1">
        <w:rPr>
          <w:rStyle w:val="xscxw217729382"/>
          <w:rFonts w:ascii="Calibri" w:hAnsi="Calibri" w:cs="Calibri"/>
          <w:color w:val="000000"/>
          <w:bdr w:val="none" w:sz="0" w:space="0" w:color="auto" w:frame="1"/>
        </w:rPr>
        <w:t> </w:t>
      </w:r>
    </w:p>
    <w:p w14:paraId="76AE892D" w14:textId="41D74C58" w:rsidR="00A24FAE" w:rsidRPr="00A169C1" w:rsidRDefault="00A24FAE" w:rsidP="00D77882">
      <w:pPr>
        <w:rPr>
          <w:noProof/>
          <w:sz w:val="24"/>
          <w:szCs w:val="24"/>
        </w:rPr>
      </w:pPr>
    </w:p>
    <w:p w14:paraId="46E5850E" w14:textId="7B442D6E" w:rsidR="009F68CD" w:rsidRPr="00A169C1" w:rsidRDefault="00B81D54" w:rsidP="00B81D54">
      <w:pPr>
        <w:rPr>
          <w:i/>
          <w:iCs/>
          <w:noProof/>
          <w:sz w:val="24"/>
          <w:szCs w:val="24"/>
        </w:rPr>
      </w:pPr>
      <w:r w:rsidRPr="00A169C1">
        <w:rPr>
          <w:noProof/>
          <w:sz w:val="24"/>
          <w:szCs w:val="24"/>
        </w:rPr>
        <w:t xml:space="preserve">Article II – </w:t>
      </w:r>
      <w:r w:rsidRPr="00A169C1">
        <w:rPr>
          <w:i/>
          <w:iCs/>
          <w:noProof/>
          <w:sz w:val="24"/>
          <w:szCs w:val="24"/>
        </w:rPr>
        <w:t>Membership: Qualifications and Categories of Membership</w:t>
      </w:r>
    </w:p>
    <w:p w14:paraId="5A149668" w14:textId="2E64F9E8" w:rsidR="00B81D54" w:rsidRPr="00A169C1" w:rsidRDefault="00B81D54" w:rsidP="00B81D54">
      <w:pPr>
        <w:rPr>
          <w:noProof/>
          <w:sz w:val="24"/>
          <w:szCs w:val="24"/>
        </w:rPr>
      </w:pPr>
      <w:r w:rsidRPr="00A169C1">
        <w:rPr>
          <w:noProof/>
          <w:sz w:val="24"/>
          <w:szCs w:val="24"/>
        </w:rPr>
        <w:t xml:space="preserve">Members of the Alpha Lambda Rho of Chi Sigma Iota at the Ohio State University are graduate level students </w:t>
      </w:r>
      <w:r w:rsidR="000F1EF5" w:rsidRPr="00A169C1">
        <w:rPr>
          <w:noProof/>
          <w:sz w:val="24"/>
          <w:szCs w:val="24"/>
        </w:rPr>
        <w:t>participating in the Counselor Education program through the College of Education, School of Physical Activity and Educational Services. The students pursue either a Masters or Doctorate level degree with a focus on Clinical or School Counseling.</w:t>
      </w:r>
    </w:p>
    <w:p w14:paraId="776A414F" w14:textId="158AC46F" w:rsidR="000F1EF5" w:rsidRPr="00A169C1" w:rsidRDefault="000F1EF5" w:rsidP="00B81D54">
      <w:pPr>
        <w:rPr>
          <w:noProof/>
          <w:sz w:val="24"/>
          <w:szCs w:val="24"/>
        </w:rPr>
      </w:pPr>
      <w:r w:rsidRPr="00A169C1">
        <w:rPr>
          <w:noProof/>
          <w:sz w:val="24"/>
          <w:szCs w:val="24"/>
        </w:rPr>
        <w:t xml:space="preserve">Students receive an invitation to join this organization after their first </w:t>
      </w:r>
      <w:r w:rsidR="00A169C1" w:rsidRPr="00A169C1">
        <w:rPr>
          <w:noProof/>
          <w:sz w:val="24"/>
          <w:szCs w:val="24"/>
        </w:rPr>
        <w:t>semester</w:t>
      </w:r>
      <w:r w:rsidRPr="00A169C1">
        <w:rPr>
          <w:noProof/>
          <w:sz w:val="24"/>
          <w:szCs w:val="24"/>
        </w:rPr>
        <w:t xml:space="preserve"> at Ohio State. The students must receiv</w:t>
      </w:r>
      <w:r w:rsidR="0071665E" w:rsidRPr="00A169C1">
        <w:rPr>
          <w:noProof/>
          <w:sz w:val="24"/>
          <w:szCs w:val="24"/>
        </w:rPr>
        <w:t>e</w:t>
      </w:r>
      <w:r w:rsidRPr="00A169C1">
        <w:rPr>
          <w:noProof/>
          <w:sz w:val="24"/>
          <w:szCs w:val="24"/>
        </w:rPr>
        <w:t xml:space="preserve"> at least a 3.5 grade point average </w:t>
      </w:r>
      <w:r w:rsidR="003C5245" w:rsidRPr="00A169C1">
        <w:rPr>
          <w:noProof/>
          <w:sz w:val="24"/>
          <w:szCs w:val="24"/>
        </w:rPr>
        <w:t>during their first semester to receive an invitation for membership.</w:t>
      </w:r>
    </w:p>
    <w:p w14:paraId="5AFBB19A" w14:textId="2957D715" w:rsidR="00DC3DF0" w:rsidRPr="00A169C1" w:rsidRDefault="00DC3DF0" w:rsidP="009665F8">
      <w:pPr>
        <w:jc w:val="center"/>
        <w:rPr>
          <w:noProof/>
          <w:sz w:val="24"/>
          <w:szCs w:val="24"/>
        </w:rPr>
      </w:pPr>
    </w:p>
    <w:p w14:paraId="04D9541D" w14:textId="73AB6339" w:rsidR="00000000" w:rsidRPr="00A169C1" w:rsidRDefault="00000000">
      <w:pPr>
        <w:rPr>
          <w:noProof/>
          <w:sz w:val="24"/>
          <w:szCs w:val="24"/>
        </w:rPr>
      </w:pPr>
    </w:p>
    <w:p w14:paraId="207C96FB" w14:textId="0B975E84" w:rsidR="00DC3DF0" w:rsidRPr="00A169C1" w:rsidRDefault="00DC3DF0">
      <w:pPr>
        <w:rPr>
          <w:noProof/>
          <w:sz w:val="24"/>
          <w:szCs w:val="24"/>
        </w:rPr>
      </w:pPr>
    </w:p>
    <w:p w14:paraId="66B8E8BB" w14:textId="085B83AB" w:rsidR="00DC3DF0" w:rsidRDefault="00DC3DF0">
      <w:pPr>
        <w:rPr>
          <w:noProof/>
        </w:rPr>
      </w:pPr>
    </w:p>
    <w:p w14:paraId="5EC54E0F" w14:textId="3EA1BA2A" w:rsidR="00DC3DF0" w:rsidRDefault="00664877">
      <w:pPr>
        <w:rPr>
          <w:noProof/>
        </w:rPr>
      </w:pPr>
      <w:r>
        <w:rPr>
          <w:noProof/>
        </w:rPr>
        <w:drawing>
          <wp:inline distT="0" distB="0" distL="0" distR="0" wp14:anchorId="5D6FA603" wp14:editId="3B9408FA">
            <wp:extent cx="5943600" cy="6741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6741795"/>
                    </a:xfrm>
                    <a:prstGeom prst="rect">
                      <a:avLst/>
                    </a:prstGeom>
                    <a:noFill/>
                    <a:ln>
                      <a:noFill/>
                    </a:ln>
                  </pic:spPr>
                </pic:pic>
              </a:graphicData>
            </a:graphic>
          </wp:inline>
        </w:drawing>
      </w:r>
      <w:r w:rsidR="00B81D54">
        <w:rPr>
          <w:noProof/>
        </w:rPr>
        <w:drawing>
          <wp:anchor distT="0" distB="0" distL="114300" distR="114300" simplePos="0" relativeHeight="251664384" behindDoc="1" locked="0" layoutInCell="1" allowOverlap="1" wp14:anchorId="3ADBC9C1" wp14:editId="4531DE3C">
            <wp:simplePos x="0" y="0"/>
            <wp:positionH relativeFrom="column">
              <wp:posOffset>-59635</wp:posOffset>
            </wp:positionH>
            <wp:positionV relativeFrom="paragraph">
              <wp:posOffset>307726</wp:posOffset>
            </wp:positionV>
            <wp:extent cx="5943600" cy="4870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anchor>
        </w:drawing>
      </w:r>
    </w:p>
    <w:p w14:paraId="52508684" w14:textId="24F0F987" w:rsidR="00DC3DF0" w:rsidRDefault="00DC3DF0">
      <w:pPr>
        <w:rPr>
          <w:noProof/>
        </w:rPr>
      </w:pPr>
    </w:p>
    <w:p w14:paraId="76455376" w14:textId="77777777" w:rsidR="00DC3DF0" w:rsidRDefault="00DC3DF0">
      <w:pPr>
        <w:rPr>
          <w:noProof/>
        </w:rPr>
      </w:pPr>
      <w:r>
        <w:rPr>
          <w:noProof/>
        </w:rPr>
        <w:lastRenderedPageBreak/>
        <w:drawing>
          <wp:inline distT="0" distB="0" distL="0" distR="0" wp14:anchorId="3FD46AB3" wp14:editId="530E202E">
            <wp:extent cx="5943600" cy="64522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45224"/>
                    </a:xfrm>
                    <a:prstGeom prst="rect">
                      <a:avLst/>
                    </a:prstGeom>
                    <a:noFill/>
                    <a:ln>
                      <a:noFill/>
                    </a:ln>
                  </pic:spPr>
                </pic:pic>
              </a:graphicData>
            </a:graphic>
          </wp:inline>
        </w:drawing>
      </w:r>
    </w:p>
    <w:p w14:paraId="5C9FCA14" w14:textId="77777777" w:rsidR="00DC3DF0" w:rsidRDefault="00DC3DF0">
      <w:pPr>
        <w:rPr>
          <w:noProof/>
        </w:rPr>
      </w:pPr>
    </w:p>
    <w:p w14:paraId="791856FA" w14:textId="77777777" w:rsidR="00DC3DF0" w:rsidRDefault="00DC3DF0">
      <w:pPr>
        <w:rPr>
          <w:noProof/>
        </w:rPr>
      </w:pPr>
    </w:p>
    <w:p w14:paraId="35CD9C5F" w14:textId="77777777" w:rsidR="00DC3DF0" w:rsidRDefault="00DC3DF0">
      <w:pPr>
        <w:rPr>
          <w:noProof/>
        </w:rPr>
      </w:pPr>
      <w:r>
        <w:rPr>
          <w:noProof/>
        </w:rPr>
        <w:drawing>
          <wp:inline distT="0" distB="0" distL="0" distR="0" wp14:anchorId="5FF565AB" wp14:editId="644A2C9B">
            <wp:extent cx="5943600" cy="667856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678561"/>
                    </a:xfrm>
                    <a:prstGeom prst="rect">
                      <a:avLst/>
                    </a:prstGeom>
                    <a:noFill/>
                    <a:ln>
                      <a:noFill/>
                    </a:ln>
                  </pic:spPr>
                </pic:pic>
              </a:graphicData>
            </a:graphic>
          </wp:inline>
        </w:drawing>
      </w:r>
    </w:p>
    <w:p w14:paraId="2BF4C38D" w14:textId="77777777" w:rsidR="00DC3DF0" w:rsidRDefault="00DC3DF0">
      <w:pPr>
        <w:rPr>
          <w:noProof/>
        </w:rPr>
      </w:pPr>
      <w:r>
        <w:rPr>
          <w:noProof/>
        </w:rPr>
        <w:lastRenderedPageBreak/>
        <w:drawing>
          <wp:inline distT="0" distB="0" distL="0" distR="0" wp14:anchorId="0C9E2E33" wp14:editId="2B5EFF9E">
            <wp:extent cx="5943600" cy="1151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51514"/>
                    </a:xfrm>
                    <a:prstGeom prst="rect">
                      <a:avLst/>
                    </a:prstGeom>
                    <a:noFill/>
                    <a:ln>
                      <a:noFill/>
                    </a:ln>
                  </pic:spPr>
                </pic:pic>
              </a:graphicData>
            </a:graphic>
          </wp:inline>
        </w:drawing>
      </w:r>
    </w:p>
    <w:p w14:paraId="67FEC64C" w14:textId="77777777" w:rsidR="00DC3DF0" w:rsidRDefault="00DC3DF0">
      <w:pPr>
        <w:rPr>
          <w:noProof/>
        </w:rPr>
      </w:pPr>
      <w:r>
        <w:rPr>
          <w:noProof/>
        </w:rPr>
        <w:drawing>
          <wp:inline distT="0" distB="0" distL="0" distR="0" wp14:anchorId="768126DD" wp14:editId="53BCDDA7">
            <wp:extent cx="5943600" cy="1129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29145"/>
                    </a:xfrm>
                    <a:prstGeom prst="rect">
                      <a:avLst/>
                    </a:prstGeom>
                    <a:noFill/>
                    <a:ln>
                      <a:noFill/>
                    </a:ln>
                  </pic:spPr>
                </pic:pic>
              </a:graphicData>
            </a:graphic>
          </wp:inline>
        </w:drawing>
      </w:r>
    </w:p>
    <w:p w14:paraId="340A35CA" w14:textId="77777777" w:rsidR="00DC3DF0" w:rsidRPr="00A169C1" w:rsidRDefault="00DC3DF0">
      <w:pPr>
        <w:rPr>
          <w:rFonts w:cstheme="minorHAnsi"/>
          <w:noProof/>
          <w:sz w:val="24"/>
          <w:szCs w:val="24"/>
        </w:rPr>
      </w:pPr>
      <w:r w:rsidRPr="00A169C1">
        <w:rPr>
          <w:rFonts w:cstheme="minorHAnsi"/>
          <w:noProof/>
          <w:sz w:val="24"/>
          <w:szCs w:val="24"/>
        </w:rPr>
        <w:t xml:space="preserve">Article VIII – </w:t>
      </w:r>
      <w:r w:rsidRPr="00A169C1">
        <w:rPr>
          <w:rFonts w:cstheme="minorHAnsi"/>
          <w:i/>
          <w:noProof/>
          <w:sz w:val="24"/>
          <w:szCs w:val="24"/>
        </w:rPr>
        <w:t>Method of Removal of Officers</w:t>
      </w:r>
    </w:p>
    <w:p w14:paraId="06BE5A9B" w14:textId="77777777" w:rsidR="00DC3DF0" w:rsidRPr="00A169C1" w:rsidRDefault="00DC3DF0" w:rsidP="00DC3DF0">
      <w:pPr>
        <w:ind w:left="720"/>
        <w:rPr>
          <w:rFonts w:cstheme="minorHAnsi"/>
          <w:sz w:val="24"/>
          <w:szCs w:val="24"/>
        </w:rPr>
      </w:pPr>
      <w:r w:rsidRPr="00A169C1">
        <w:rPr>
          <w:rFonts w:cstheme="minorHAnsi"/>
          <w:sz w:val="24"/>
          <w:szCs w:val="24"/>
        </w:rPr>
        <w:t xml:space="preserve">Any elected officer of the chapter may be removed for cause. Sufficient cause for removal </w:t>
      </w:r>
      <w:proofErr w:type="gramStart"/>
      <w:r w:rsidRPr="00A169C1">
        <w:rPr>
          <w:rFonts w:cstheme="minorHAnsi"/>
          <w:sz w:val="24"/>
          <w:szCs w:val="24"/>
        </w:rPr>
        <w:t>includes, but</w:t>
      </w:r>
      <w:proofErr w:type="gramEnd"/>
      <w:r w:rsidRPr="00A169C1">
        <w:rPr>
          <w:rFonts w:cstheme="minorHAnsi"/>
          <w:sz w:val="24"/>
          <w:szCs w:val="24"/>
        </w:rPr>
        <w:t xml:space="preserve"> is not limited to: violation of the Chapter or CSI Bylaws and policies; violation of rule, practice, or procedure adopted by the chapter; any conduct deemed prejudicial to the best interests of the chapter. Prior to a vote on the matter of removal of an elected officer, the chapter Executive Committee shall hold a formal hearing. At least thirty (30) days in advance of the hearing, the Executive Committee shall send by registered mail to the last recorded address of the officer a statement of charges and notice of time and place of the hearing at which charges shall be considered. The officer shall have the opportunity to personally appear at the formal hearing or to be represented by counsel. The officer may present any defense to the charges before any action is taken. The chapter Executive Committee shall adopt rules to ensure due process to the officer. The Executive Committee may act for removal upon a two thirds affirmative vote.</w:t>
      </w:r>
    </w:p>
    <w:p w14:paraId="4FA6A614" w14:textId="77777777" w:rsidR="00DC3DF0" w:rsidRPr="00A169C1" w:rsidRDefault="00DC3DF0">
      <w:pPr>
        <w:rPr>
          <w:rFonts w:cstheme="minorHAnsi"/>
          <w:noProof/>
          <w:sz w:val="24"/>
          <w:szCs w:val="24"/>
        </w:rPr>
      </w:pPr>
      <w:r w:rsidRPr="00A169C1">
        <w:rPr>
          <w:rFonts w:cstheme="minorHAnsi"/>
          <w:noProof/>
          <w:sz w:val="24"/>
          <w:szCs w:val="24"/>
        </w:rPr>
        <w:t xml:space="preserve">Article IX – </w:t>
      </w:r>
      <w:r w:rsidRPr="00A169C1">
        <w:rPr>
          <w:rFonts w:cstheme="minorHAnsi"/>
          <w:i/>
          <w:noProof/>
          <w:sz w:val="24"/>
          <w:szCs w:val="24"/>
        </w:rPr>
        <w:t>Method of Removal of Members</w:t>
      </w:r>
    </w:p>
    <w:p w14:paraId="473E28D4" w14:textId="77777777" w:rsidR="00DC3DF0" w:rsidRPr="00A169C1" w:rsidRDefault="00DC3DF0" w:rsidP="00DC3DF0">
      <w:pPr>
        <w:ind w:left="720"/>
        <w:rPr>
          <w:rFonts w:cstheme="minorHAnsi"/>
          <w:sz w:val="24"/>
          <w:szCs w:val="24"/>
        </w:rPr>
      </w:pPr>
      <w:r w:rsidRPr="00A169C1">
        <w:rPr>
          <w:rFonts w:cstheme="minorHAnsi"/>
          <w:sz w:val="24"/>
          <w:szCs w:val="24"/>
        </w:rPr>
        <w:t>Members must have maintained an overall scholastic average of 3.5 or better (4.0 system) or the equivalent while enrolled in their counselor education program (</w:t>
      </w:r>
      <w:proofErr w:type="spellStart"/>
      <w:proofErr w:type="gramStart"/>
      <w:r w:rsidRPr="00A169C1">
        <w:rPr>
          <w:rFonts w:cstheme="minorHAnsi"/>
          <w:sz w:val="24"/>
          <w:szCs w:val="24"/>
        </w:rPr>
        <w:t>e.g.,designated</w:t>
      </w:r>
      <w:proofErr w:type="spellEnd"/>
      <w:proofErr w:type="gramEnd"/>
      <w:r w:rsidRPr="00A169C1">
        <w:rPr>
          <w:rFonts w:cstheme="minorHAnsi"/>
          <w:sz w:val="24"/>
          <w:szCs w:val="24"/>
        </w:rPr>
        <w:t xml:space="preserve"> name of nationally accredited program).  </w:t>
      </w:r>
    </w:p>
    <w:p w14:paraId="36B12582" w14:textId="77777777" w:rsidR="00B86C4B" w:rsidRPr="00A169C1" w:rsidRDefault="00B86C4B" w:rsidP="00DC3DF0">
      <w:pPr>
        <w:ind w:left="720"/>
        <w:rPr>
          <w:rFonts w:cstheme="minorHAnsi"/>
          <w:sz w:val="24"/>
          <w:szCs w:val="24"/>
        </w:rPr>
      </w:pPr>
      <w:r w:rsidRPr="00A169C1">
        <w:rPr>
          <w:rFonts w:cstheme="minorHAnsi"/>
          <w:color w:val="000000"/>
          <w:sz w:val="24"/>
          <w:szCs w:val="24"/>
        </w:rPr>
        <w:t>If a member conducts themselves in such a manner deemed detrimental to advancing the purpose of this organization or is in violation of the OSU Student Code of Conduct, they can be removed through a majority vote of the other voting membership or unanimous vote of the officers, with the consultation of the advisor. </w:t>
      </w:r>
    </w:p>
    <w:p w14:paraId="44F8B38F" w14:textId="77777777" w:rsidR="00DC3DF0" w:rsidRDefault="00DC3DF0">
      <w:pPr>
        <w:rPr>
          <w:noProof/>
        </w:rPr>
      </w:pPr>
      <w:r>
        <w:rPr>
          <w:noProof/>
        </w:rPr>
        <w:lastRenderedPageBreak/>
        <w:drawing>
          <wp:inline distT="0" distB="0" distL="0" distR="0" wp14:anchorId="0F9022C4" wp14:editId="27927D8A">
            <wp:extent cx="5943600" cy="125653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56533"/>
                    </a:xfrm>
                    <a:prstGeom prst="rect">
                      <a:avLst/>
                    </a:prstGeom>
                    <a:noFill/>
                    <a:ln>
                      <a:noFill/>
                    </a:ln>
                  </pic:spPr>
                </pic:pic>
              </a:graphicData>
            </a:graphic>
          </wp:inline>
        </w:drawing>
      </w:r>
    </w:p>
    <w:p w14:paraId="140D4BCB" w14:textId="77777777" w:rsidR="00DC3DF0" w:rsidRDefault="00DC3DF0">
      <w:pPr>
        <w:rPr>
          <w:noProof/>
        </w:rPr>
      </w:pPr>
    </w:p>
    <w:sectPr w:rsidR="00DC3D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DF0"/>
    <w:rsid w:val="000E6658"/>
    <w:rsid w:val="000F1EF5"/>
    <w:rsid w:val="001C5221"/>
    <w:rsid w:val="003148F7"/>
    <w:rsid w:val="0037359E"/>
    <w:rsid w:val="003A1507"/>
    <w:rsid w:val="003C0087"/>
    <w:rsid w:val="003C5245"/>
    <w:rsid w:val="004B5ADC"/>
    <w:rsid w:val="00607A68"/>
    <w:rsid w:val="00664877"/>
    <w:rsid w:val="0071665E"/>
    <w:rsid w:val="008153A5"/>
    <w:rsid w:val="0083302A"/>
    <w:rsid w:val="008B14C5"/>
    <w:rsid w:val="009665F8"/>
    <w:rsid w:val="0099577E"/>
    <w:rsid w:val="009F68CD"/>
    <w:rsid w:val="00A169C1"/>
    <w:rsid w:val="00A21376"/>
    <w:rsid w:val="00A24FAE"/>
    <w:rsid w:val="00B81D54"/>
    <w:rsid w:val="00B86C4B"/>
    <w:rsid w:val="00BD6716"/>
    <w:rsid w:val="00C15EEE"/>
    <w:rsid w:val="00D77882"/>
    <w:rsid w:val="00D94FD0"/>
    <w:rsid w:val="00DC3DF0"/>
    <w:rsid w:val="00EE7146"/>
    <w:rsid w:val="00FE1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D68E3"/>
  <w15:docId w15:val="{F8736EE4-0620-4184-9D8A-7A7681FC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DF0"/>
    <w:rPr>
      <w:rFonts w:ascii="Tahoma" w:hAnsi="Tahoma" w:cs="Tahoma"/>
      <w:sz w:val="16"/>
      <w:szCs w:val="16"/>
    </w:rPr>
  </w:style>
  <w:style w:type="paragraph" w:customStyle="1" w:styleId="xparagraph">
    <w:name w:val="x_paragraph"/>
    <w:basedOn w:val="Normal"/>
    <w:rsid w:val="009F68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9F68CD"/>
  </w:style>
  <w:style w:type="character" w:customStyle="1" w:styleId="xeop">
    <w:name w:val="x_eop"/>
    <w:basedOn w:val="DefaultParagraphFont"/>
    <w:rsid w:val="009F68CD"/>
  </w:style>
  <w:style w:type="character" w:customStyle="1" w:styleId="xscxw217729382">
    <w:name w:val="x_scxw217729382"/>
    <w:basedOn w:val="DefaultParagraphFont"/>
    <w:rsid w:val="009F6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6690">
      <w:bodyDiv w:val="1"/>
      <w:marLeft w:val="0"/>
      <w:marRight w:val="0"/>
      <w:marTop w:val="0"/>
      <w:marBottom w:val="0"/>
      <w:divBdr>
        <w:top w:val="none" w:sz="0" w:space="0" w:color="auto"/>
        <w:left w:val="none" w:sz="0" w:space="0" w:color="auto"/>
        <w:bottom w:val="none" w:sz="0" w:space="0" w:color="auto"/>
        <w:right w:val="none" w:sz="0" w:space="0" w:color="auto"/>
      </w:divBdr>
    </w:div>
    <w:div w:id="121388757">
      <w:bodyDiv w:val="1"/>
      <w:marLeft w:val="0"/>
      <w:marRight w:val="0"/>
      <w:marTop w:val="0"/>
      <w:marBottom w:val="0"/>
      <w:divBdr>
        <w:top w:val="none" w:sz="0" w:space="0" w:color="auto"/>
        <w:left w:val="none" w:sz="0" w:space="0" w:color="auto"/>
        <w:bottom w:val="none" w:sz="0" w:space="0" w:color="auto"/>
        <w:right w:val="none" w:sz="0" w:space="0" w:color="auto"/>
      </w:divBdr>
    </w:div>
    <w:div w:id="1017075547">
      <w:bodyDiv w:val="1"/>
      <w:marLeft w:val="0"/>
      <w:marRight w:val="0"/>
      <w:marTop w:val="0"/>
      <w:marBottom w:val="0"/>
      <w:divBdr>
        <w:top w:val="none" w:sz="0" w:space="0" w:color="auto"/>
        <w:left w:val="none" w:sz="0" w:space="0" w:color="auto"/>
        <w:bottom w:val="none" w:sz="0" w:space="0" w:color="auto"/>
        <w:right w:val="none" w:sz="0" w:space="0" w:color="auto"/>
      </w:divBdr>
      <w:divsChild>
        <w:div w:id="362749930">
          <w:marLeft w:val="0"/>
          <w:marRight w:val="0"/>
          <w:marTop w:val="0"/>
          <w:marBottom w:val="0"/>
          <w:divBdr>
            <w:top w:val="none" w:sz="0" w:space="0" w:color="auto"/>
            <w:left w:val="none" w:sz="0" w:space="0" w:color="auto"/>
            <w:bottom w:val="none" w:sz="0" w:space="0" w:color="auto"/>
            <w:right w:val="none" w:sz="0" w:space="0" w:color="auto"/>
          </w:divBdr>
        </w:div>
        <w:div w:id="1508446179">
          <w:marLeft w:val="0"/>
          <w:marRight w:val="0"/>
          <w:marTop w:val="0"/>
          <w:marBottom w:val="0"/>
          <w:divBdr>
            <w:top w:val="none" w:sz="0" w:space="0" w:color="auto"/>
            <w:left w:val="none" w:sz="0" w:space="0" w:color="auto"/>
            <w:bottom w:val="none" w:sz="0" w:space="0" w:color="auto"/>
            <w:right w:val="none" w:sz="0" w:space="0" w:color="auto"/>
          </w:divBdr>
        </w:div>
        <w:div w:id="1980838128">
          <w:marLeft w:val="0"/>
          <w:marRight w:val="0"/>
          <w:marTop w:val="0"/>
          <w:marBottom w:val="0"/>
          <w:divBdr>
            <w:top w:val="none" w:sz="0" w:space="0" w:color="auto"/>
            <w:left w:val="none" w:sz="0" w:space="0" w:color="auto"/>
            <w:bottom w:val="none" w:sz="0" w:space="0" w:color="auto"/>
            <w:right w:val="none" w:sz="0" w:space="0" w:color="auto"/>
          </w:divBdr>
        </w:div>
        <w:div w:id="24354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Student Life</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Vargas</dc:creator>
  <cp:lastModifiedBy>Adleta, Riley</cp:lastModifiedBy>
  <cp:revision>2</cp:revision>
  <dcterms:created xsi:type="dcterms:W3CDTF">2024-09-30T21:33:00Z</dcterms:created>
  <dcterms:modified xsi:type="dcterms:W3CDTF">2024-09-30T21:33:00Z</dcterms:modified>
</cp:coreProperties>
</file>