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620E" w:rsidRDefault="006C620E">
      <w:pPr>
        <w:spacing w:after="4" w:line="256" w:lineRule="auto"/>
        <w:ind w:left="96" w:right="228" w:hanging="10"/>
        <w:rPr>
          <w:color w:val="4472C4"/>
        </w:rPr>
      </w:pPr>
    </w:p>
    <w:p w14:paraId="00000002" w14:textId="77777777" w:rsidR="006C620E" w:rsidRDefault="00000000">
      <w:pPr>
        <w:spacing w:after="0"/>
        <w:ind w:left="101"/>
      </w:pPr>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b/>
          <w:i/>
          <w:sz w:val="20"/>
          <w:szCs w:val="20"/>
        </w:rPr>
        <w:t>Article l - Name, Purpose, and Non-Discrimination Policy of the Organization.</w:t>
      </w:r>
      <w:r>
        <w:rPr>
          <w:rFonts w:ascii="Times New Roman" w:eastAsia="Times New Roman" w:hAnsi="Times New Roman" w:cs="Times New Roman"/>
          <w:b/>
          <w:sz w:val="20"/>
          <w:szCs w:val="20"/>
        </w:rPr>
        <w:t xml:space="preserve"> </w:t>
      </w:r>
    </w:p>
    <w:p w14:paraId="00000003" w14:textId="77777777" w:rsidR="006C620E"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 Name</w:t>
      </w:r>
      <w:r>
        <w:rPr>
          <w:rFonts w:ascii="Times New Roman" w:eastAsia="Times New Roman" w:hAnsi="Times New Roman" w:cs="Times New Roman"/>
          <w:sz w:val="20"/>
          <w:szCs w:val="20"/>
        </w:rPr>
        <w:t>: The Doctor of Optometry Private Practice Club</w:t>
      </w:r>
    </w:p>
    <w:p w14:paraId="00000004" w14:textId="77777777" w:rsidR="006C620E" w:rsidRDefault="00000000">
      <w:pPr>
        <w:spacing w:after="11" w:line="245" w:lineRule="auto"/>
        <w:ind w:right="2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Section 2 - Purpose: </w:t>
      </w:r>
      <w:r>
        <w:rPr>
          <w:rFonts w:ascii="Times New Roman" w:eastAsia="Times New Roman" w:hAnsi="Times New Roman" w:cs="Times New Roman"/>
          <w:sz w:val="20"/>
          <w:szCs w:val="20"/>
        </w:rPr>
        <w:t>The Doctor of Optometry Private Practice Club aims to prepare optometry students to transition from clinical education to the business aspect of optometry.</w:t>
      </w:r>
    </w:p>
    <w:p w14:paraId="00000005" w14:textId="77777777" w:rsidR="006C620E" w:rsidRDefault="006C620E">
      <w:pPr>
        <w:spacing w:after="0"/>
        <w:ind w:left="101"/>
      </w:pPr>
    </w:p>
    <w:p w14:paraId="00000006" w14:textId="77777777" w:rsidR="006C620E" w:rsidRDefault="00000000">
      <w:pPr>
        <w:spacing w:after="11" w:line="245" w:lineRule="auto"/>
        <w:ind w:right="11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Section 3 - Non-Discrimination Policy: </w:t>
      </w:r>
      <w:r>
        <w:rPr>
          <w:rFonts w:ascii="Times New Roman" w:eastAsia="Times New Roman" w:hAnsi="Times New Roman" w:cs="Times New Roman"/>
          <w:sz w:val="20"/>
          <w:szCs w:val="20"/>
        </w:rPr>
        <w:t xml:space="preserve">This organization does not discriminate </w:t>
      </w:r>
      <w:proofErr w:type="gramStart"/>
      <w:r>
        <w:rPr>
          <w:rFonts w:ascii="Times New Roman" w:eastAsia="Times New Roman" w:hAnsi="Times New Roman" w:cs="Times New Roman"/>
          <w:sz w:val="20"/>
          <w:szCs w:val="20"/>
        </w:rPr>
        <w:t>on the basis of</w:t>
      </w:r>
      <w:proofErr w:type="gramEnd"/>
      <w:r>
        <w:rPr>
          <w:rFonts w:ascii="Times New Roman" w:eastAsia="Times New Roman" w:hAnsi="Times New Roman" w:cs="Times New Roman"/>
          <w:sz w:val="20"/>
          <w:szCs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As a student organization at The Ohio State University, The Doctor of Optometry Private Practice Club expects its members to conduct themselves in a manner that maintains an environment free from sexual misconduct. All members are responsible for adhering to University Policy 1.15, which can be found here: </w:t>
      </w:r>
      <w:hyperlink r:id="rId8">
        <w:r>
          <w:rPr>
            <w:rFonts w:ascii="Times New Roman" w:eastAsia="Times New Roman" w:hAnsi="Times New Roman" w:cs="Times New Roman"/>
            <w:color w:val="0563C1"/>
            <w:sz w:val="20"/>
            <w:szCs w:val="20"/>
            <w:u w:val="single"/>
          </w:rPr>
          <w:t>https://hr.osu.edu/public/documents/policy/policy115.pdf.</w:t>
        </w:r>
      </w:hyperlink>
      <w:r>
        <w:rPr>
          <w:rFonts w:ascii="Times New Roman" w:eastAsia="Times New Roman" w:hAnsi="Times New Roman" w:cs="Times New Roman"/>
          <w:sz w:val="20"/>
          <w:szCs w:val="20"/>
        </w:rPr>
        <w:t xml:space="preserve">  </w:t>
      </w:r>
    </w:p>
    <w:p w14:paraId="00000007" w14:textId="77777777" w:rsidR="006C620E" w:rsidRDefault="00000000">
      <w:pPr>
        <w:spacing w:after="11" w:line="245" w:lineRule="auto"/>
        <w:ind w:right="1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or someone you know has been sexually harassed or assaulted, you may find the appropriate resources at </w:t>
      </w:r>
      <w:hyperlink r:id="rId9">
        <w:r>
          <w:rPr>
            <w:rFonts w:ascii="Times New Roman" w:eastAsia="Times New Roman" w:hAnsi="Times New Roman" w:cs="Times New Roman"/>
            <w:color w:val="0563C1"/>
            <w:sz w:val="20"/>
            <w:szCs w:val="20"/>
            <w:u w:val="single"/>
          </w:rPr>
          <w:t>http://titleIX.osu.edu</w:t>
        </w:r>
      </w:hyperlink>
      <w:hyperlink r:id="rId10">
        <w:r>
          <w:rPr>
            <w:rFonts w:ascii="Times New Roman" w:eastAsia="Times New Roman" w:hAnsi="Times New Roman" w:cs="Times New Roman"/>
            <w:b/>
            <w:color w:val="0563C1"/>
            <w:sz w:val="20"/>
            <w:szCs w:val="20"/>
            <w:u w:val="single"/>
          </w:rPr>
          <w:t xml:space="preserve"> </w:t>
        </w:r>
      </w:hyperlink>
      <w:r>
        <w:rPr>
          <w:rFonts w:ascii="Times New Roman" w:eastAsia="Times New Roman" w:hAnsi="Times New Roman" w:cs="Times New Roman"/>
          <w:sz w:val="20"/>
          <w:szCs w:val="20"/>
        </w:rPr>
        <w:t xml:space="preserve">or by contacting the Ohio State Title IX Coordinator at </w:t>
      </w:r>
      <w:r>
        <w:rPr>
          <w:rFonts w:ascii="Times New Roman" w:eastAsia="Times New Roman" w:hAnsi="Times New Roman" w:cs="Times New Roman"/>
          <w:sz w:val="20"/>
          <w:szCs w:val="20"/>
          <w:u w:val="single"/>
        </w:rPr>
        <w:t>titleIX@osu.edu</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p>
    <w:p w14:paraId="00000008" w14:textId="77777777" w:rsidR="006C620E" w:rsidRDefault="006C620E">
      <w:pPr>
        <w:spacing w:after="0"/>
        <w:ind w:left="101"/>
      </w:pPr>
    </w:p>
    <w:p w14:paraId="00000009" w14:textId="77777777" w:rsidR="006C620E" w:rsidRDefault="00000000">
      <w:pPr>
        <w:spacing w:after="0"/>
        <w:ind w:left="197" w:hanging="1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II - Membership: Qualifications and categories of membership: </w:t>
      </w:r>
    </w:p>
    <w:p w14:paraId="0000000A" w14:textId="77777777" w:rsidR="006C620E" w:rsidRDefault="00000000">
      <w:pPr>
        <w:spacing w:after="0"/>
        <w:ind w:left="720"/>
        <w:rPr>
          <w:rFonts w:ascii="Times New Roman" w:eastAsia="Times New Roman" w:hAnsi="Times New Roman" w:cs="Times New Roman"/>
          <w:b/>
          <w:i/>
          <w:sz w:val="20"/>
          <w:szCs w:val="20"/>
        </w:rPr>
      </w:pPr>
      <w:proofErr w:type="spellStart"/>
      <w:r>
        <w:rPr>
          <w:rFonts w:ascii="Times New Roman" w:eastAsia="Times New Roman" w:hAnsi="Times New Roman" w:cs="Times New Roman"/>
          <w:sz w:val="20"/>
          <w:szCs w:val="20"/>
        </w:rPr>
        <w:t>II.a</w:t>
      </w:r>
      <w:proofErr w:type="spellEnd"/>
      <w:r>
        <w:rPr>
          <w:rFonts w:ascii="Times New Roman" w:eastAsia="Times New Roman" w:hAnsi="Times New Roman" w:cs="Times New Roman"/>
          <w:sz w:val="20"/>
          <w:szCs w:val="20"/>
        </w:rPr>
        <w:t xml:space="preserve">. As required by the Guidelines for Student Organizations, 90% of the membership of a student organization must include current Ohio State University students. Active members and Executive Committee </w:t>
      </w:r>
      <w:proofErr w:type="gramStart"/>
      <w:r>
        <w:rPr>
          <w:rFonts w:ascii="Times New Roman" w:eastAsia="Times New Roman" w:hAnsi="Times New Roman" w:cs="Times New Roman"/>
          <w:sz w:val="20"/>
          <w:szCs w:val="20"/>
        </w:rPr>
        <w:t>are able to</w:t>
      </w:r>
      <w:proofErr w:type="gramEnd"/>
      <w:r>
        <w:rPr>
          <w:rFonts w:ascii="Times New Roman" w:eastAsia="Times New Roman" w:hAnsi="Times New Roman" w:cs="Times New Roman"/>
          <w:sz w:val="20"/>
          <w:szCs w:val="20"/>
        </w:rPr>
        <w:t xml:space="preserve"> make decisions regarding the membership of community and other non-student members of an organization. Community or other non-student members may be </w:t>
      </w:r>
      <w:proofErr w:type="gramStart"/>
      <w:r>
        <w:rPr>
          <w:rFonts w:ascii="Times New Roman" w:eastAsia="Times New Roman" w:hAnsi="Times New Roman" w:cs="Times New Roman"/>
          <w:sz w:val="20"/>
          <w:szCs w:val="20"/>
        </w:rPr>
        <w:t>temporarily suspended</w:t>
      </w:r>
      <w:proofErr w:type="gramEnd"/>
      <w:r>
        <w:rPr>
          <w:rFonts w:ascii="Times New Roman" w:eastAsia="Times New Roman" w:hAnsi="Times New Roman" w:cs="Times New Roman"/>
          <w:sz w:val="20"/>
          <w:szCs w:val="20"/>
        </w:rPr>
        <w:t xml:space="preserve"> with a majority vote of the Executive Committee. </w:t>
      </w:r>
    </w:p>
    <w:p w14:paraId="0000000B" w14:textId="77777777" w:rsidR="006C620E" w:rsidRDefault="006C620E">
      <w:pPr>
        <w:spacing w:after="0"/>
        <w:ind w:left="197" w:hanging="10"/>
      </w:pPr>
    </w:p>
    <w:p w14:paraId="0000000C" w14:textId="77777777" w:rsidR="006C620E" w:rsidRDefault="00000000">
      <w:pPr>
        <w:spacing w:after="0"/>
        <w:ind w:firstLine="177"/>
      </w:pPr>
      <w:r>
        <w:rPr>
          <w:rFonts w:ascii="Times New Roman" w:eastAsia="Times New Roman" w:hAnsi="Times New Roman" w:cs="Times New Roman"/>
          <w:b/>
          <w:i/>
          <w:sz w:val="20"/>
          <w:szCs w:val="20"/>
        </w:rPr>
        <w:t xml:space="preserve">Article III – Methods for Removing Members and Executive Officers </w:t>
      </w:r>
    </w:p>
    <w:p w14:paraId="0000000D" w14:textId="77777777" w:rsidR="006C620E" w:rsidRDefault="00000000">
      <w:pPr>
        <w:spacing w:after="138" w:line="258" w:lineRule="auto"/>
        <w:ind w:left="816" w:hanging="10"/>
      </w:pPr>
      <w:proofErr w:type="spellStart"/>
      <w:r>
        <w:rPr>
          <w:rFonts w:ascii="Times New Roman" w:eastAsia="Times New Roman" w:hAnsi="Times New Roman" w:cs="Times New Roman"/>
          <w:sz w:val="20"/>
          <w:szCs w:val="20"/>
        </w:rPr>
        <w:t>III.a</w:t>
      </w:r>
      <w:proofErr w:type="spellEnd"/>
      <w:r>
        <w:rPr>
          <w:rFonts w:ascii="Times New Roman" w:eastAsia="Times New Roman" w:hAnsi="Times New Roman" w:cs="Times New Roman"/>
          <w:sz w:val="20"/>
          <w:szCs w:val="20"/>
        </w:rPr>
        <w:t>.</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If a member engages in behavior that is detrimental to advancing the purpose of this organization, violates the organization’s constitution or by-laws, or violates the Code of Student Conduct, university policy, or federal, </w:t>
      </w:r>
      <w:proofErr w:type="gramStart"/>
      <w:r>
        <w:rPr>
          <w:rFonts w:ascii="Times New Roman" w:eastAsia="Times New Roman" w:hAnsi="Times New Roman" w:cs="Times New Roman"/>
          <w:sz w:val="20"/>
          <w:szCs w:val="20"/>
        </w:rPr>
        <w:t>state</w:t>
      </w:r>
      <w:proofErr w:type="gramEnd"/>
      <w:r>
        <w:rPr>
          <w:rFonts w:ascii="Times New Roman" w:eastAsia="Times New Roman" w:hAnsi="Times New Roman" w:cs="Times New Roman"/>
          <w:sz w:val="20"/>
          <w:szCs w:val="20"/>
        </w:rPr>
        <w:t xml:space="preserve"> or local law, the member may be removed through a majority vote of the officers in consultation with the organization’s advisor.</w:t>
      </w:r>
      <w:r>
        <w:rPr>
          <w:rFonts w:ascii="Arial" w:eastAsia="Arial" w:hAnsi="Arial" w:cs="Arial"/>
          <w:sz w:val="20"/>
          <w:szCs w:val="20"/>
        </w:rPr>
        <w:t xml:space="preserve"> </w:t>
      </w:r>
      <w:r>
        <w:rPr>
          <w:rFonts w:ascii="Times New Roman" w:eastAsia="Times New Roman" w:hAnsi="Times New Roman" w:cs="Times New Roman"/>
        </w:rPr>
        <w:t xml:space="preserve"> </w:t>
      </w:r>
    </w:p>
    <w:p w14:paraId="0000000E" w14:textId="77777777" w:rsidR="006C620E" w:rsidRDefault="00000000">
      <w:pPr>
        <w:spacing w:after="159" w:line="258" w:lineRule="auto"/>
        <w:ind w:left="816" w:hanging="10"/>
      </w:pPr>
      <w:proofErr w:type="spellStart"/>
      <w:r>
        <w:rPr>
          <w:rFonts w:ascii="Times New Roman" w:eastAsia="Times New Roman" w:hAnsi="Times New Roman" w:cs="Times New Roman"/>
          <w:sz w:val="20"/>
          <w:szCs w:val="20"/>
        </w:rPr>
        <w:t>III.b</w:t>
      </w:r>
      <w:proofErr w:type="spellEnd"/>
      <w:r>
        <w:rPr>
          <w:rFonts w:ascii="Times New Roman" w:eastAsia="Times New Roman" w:hAnsi="Times New Roman" w:cs="Times New Roman"/>
          <w:sz w:val="20"/>
          <w:szCs w:val="20"/>
        </w:rPr>
        <w:t xml:space="preserve">. Any elected officer of the chapter may be removed from their position for cause. Cause for removal </w:t>
      </w:r>
      <w:proofErr w:type="gramStart"/>
      <w:r>
        <w:rPr>
          <w:rFonts w:ascii="Times New Roman" w:eastAsia="Times New Roman" w:hAnsi="Times New Roman" w:cs="Times New Roman"/>
          <w:sz w:val="20"/>
          <w:szCs w:val="20"/>
        </w:rPr>
        <w:t>includes, but</w:t>
      </w:r>
      <w:proofErr w:type="gramEnd"/>
      <w:r>
        <w:rPr>
          <w:rFonts w:ascii="Times New Roman" w:eastAsia="Times New Roman" w:hAnsi="Times New Roman" w:cs="Times New Roman"/>
          <w:sz w:val="20"/>
          <w:szCs w:val="2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0000000F" w14:textId="77777777" w:rsidR="006C620E" w:rsidRDefault="00000000">
      <w:pPr>
        <w:spacing w:after="3" w:line="258" w:lineRule="auto"/>
        <w:ind w:left="816" w:hanging="10"/>
      </w:pPr>
      <w:proofErr w:type="spellStart"/>
      <w:r>
        <w:rPr>
          <w:rFonts w:ascii="Times New Roman" w:eastAsia="Times New Roman" w:hAnsi="Times New Roman" w:cs="Times New Roman"/>
          <w:sz w:val="20"/>
          <w:szCs w:val="20"/>
        </w:rPr>
        <w:t>III.c</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In the event that</w:t>
      </w:r>
      <w:proofErr w:type="gramEnd"/>
      <w:r>
        <w:rPr>
          <w:rFonts w:ascii="Times New Roman" w:eastAsia="Times New Roman" w:hAnsi="Times New Roman" w:cs="Times New Roman"/>
          <w:sz w:val="20"/>
          <w:szCs w:val="20"/>
        </w:rPr>
        <w:t xml:space="preserve"> the reason for member removal is protected by the Family Educational Rights and </w:t>
      </w:r>
    </w:p>
    <w:p w14:paraId="00000010" w14:textId="77777777" w:rsidR="006C620E" w:rsidRDefault="00000000">
      <w:pPr>
        <w:spacing w:after="3" w:line="258" w:lineRule="auto"/>
        <w:ind w:left="816" w:hanging="10"/>
      </w:pPr>
      <w:r>
        <w:rPr>
          <w:rFonts w:ascii="Times New Roman" w:eastAsia="Times New Roman" w:hAnsi="Times New Roman" w:cs="Times New Roman"/>
          <w:sz w:val="20"/>
          <w:szCs w:val="20"/>
        </w:rPr>
        <w:t xml:space="preserve">Privacy Act (FERPA) or cannot otherwise be shared with members (e.g., while an investigation is pending), </w:t>
      </w:r>
    </w:p>
    <w:p w14:paraId="00000011" w14:textId="77777777" w:rsidR="006C620E" w:rsidRDefault="00000000">
      <w:pPr>
        <w:spacing w:after="159" w:line="258" w:lineRule="auto"/>
        <w:ind w:left="816" w:hanging="10"/>
      </w:pPr>
      <w:r>
        <w:rPr>
          <w:rFonts w:ascii="Times New Roman" w:eastAsia="Times New Roman" w:hAnsi="Times New Roman" w:cs="Times New Roman"/>
          <w:sz w:val="20"/>
          <w:szCs w:val="20"/>
        </w:rPr>
        <w:t xml:space="preserve">the executive board, in consultation with the organization’s advisor, may vote to temporarily suspend a member or executive officer. </w:t>
      </w:r>
    </w:p>
    <w:p w14:paraId="00000012" w14:textId="77777777" w:rsidR="006C620E" w:rsidRDefault="00000000">
      <w:pPr>
        <w:spacing w:after="11" w:line="245" w:lineRule="auto"/>
        <w:ind w:left="187" w:right="430"/>
        <w:jc w:val="both"/>
      </w:pPr>
      <w:r>
        <w:rPr>
          <w:rFonts w:ascii="Times New Roman" w:eastAsia="Times New Roman" w:hAnsi="Times New Roman" w:cs="Times New Roman"/>
          <w:b/>
          <w:i/>
          <w:sz w:val="20"/>
          <w:szCs w:val="20"/>
        </w:rPr>
        <w:t>Article IV - Organization Leadership:</w:t>
      </w:r>
      <w:r>
        <w:rPr>
          <w:rFonts w:ascii="Times New Roman" w:eastAsia="Times New Roman" w:hAnsi="Times New Roman" w:cs="Times New Roman"/>
          <w:i/>
          <w:sz w:val="20"/>
          <w:szCs w:val="20"/>
        </w:rPr>
        <w:t xml:space="preserve"> Titles, terms of office, type of selection, and duties of the leaders. </w:t>
      </w:r>
      <w:r>
        <w:rPr>
          <w:rFonts w:ascii="Times New Roman" w:eastAsia="Times New Roman" w:hAnsi="Times New Roman" w:cs="Times New Roman"/>
          <w:sz w:val="20"/>
          <w:szCs w:val="20"/>
        </w:rPr>
        <w:t xml:space="preserve">The Doctor of Private Practice Club leaders represent the Executive Committee and general membership and are elected from the ranks of the organization’s voting membership. The Doctor of Private Practice Club will have the following leaders with roles described as follows:  </w:t>
      </w:r>
    </w:p>
    <w:p w14:paraId="00000013" w14:textId="77777777" w:rsidR="006C620E" w:rsidRDefault="00000000">
      <w:pPr>
        <w:spacing w:after="0"/>
        <w:ind w:left="202"/>
      </w:pPr>
      <w:r>
        <w:rPr>
          <w:rFonts w:ascii="Times New Roman" w:eastAsia="Times New Roman" w:hAnsi="Times New Roman" w:cs="Times New Roman"/>
          <w:sz w:val="20"/>
          <w:szCs w:val="20"/>
        </w:rPr>
        <w:t xml:space="preserve"> </w:t>
      </w:r>
      <w:r>
        <w:tab/>
      </w:r>
    </w:p>
    <w:p w14:paraId="00000014" w14:textId="77777777" w:rsidR="006C620E" w:rsidRDefault="00000000">
      <w:p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Coordinate speakers, plan meetings, attend Ohio Union President’s Training, attend SOLN conference summer 2022 (must be returning board member)</w:t>
      </w:r>
    </w:p>
    <w:p w14:paraId="00000015" w14:textId="77777777" w:rsidR="006C620E" w:rsidRDefault="00000000">
      <w:pPr>
        <w:spacing w:after="4" w:line="256" w:lineRule="auto"/>
        <w:ind w:right="156" w:firstLine="720"/>
      </w:pPr>
      <w:r>
        <w:rPr>
          <w:rFonts w:ascii="Times New Roman" w:eastAsia="Times New Roman" w:hAnsi="Times New Roman" w:cs="Times New Roman"/>
          <w:sz w:val="20"/>
          <w:szCs w:val="20"/>
        </w:rPr>
        <w:t xml:space="preserve">Vice President: Help President coordinate speakers, assist with social </w:t>
      </w:r>
      <w:proofErr w:type="gramStart"/>
      <w:r>
        <w:rPr>
          <w:rFonts w:ascii="Times New Roman" w:eastAsia="Times New Roman" w:hAnsi="Times New Roman" w:cs="Times New Roman"/>
          <w:sz w:val="20"/>
          <w:szCs w:val="20"/>
        </w:rPr>
        <w:t>media</w:t>
      </w:r>
      <w:proofErr w:type="gramEnd"/>
    </w:p>
    <w:p w14:paraId="7ACC3066" w14:textId="77777777" w:rsidR="000F4DBF" w:rsidRDefault="00000000">
      <w:pPr>
        <w:spacing w:after="4" w:line="256" w:lineRule="auto"/>
        <w:ind w:right="156"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 Manage finances, Coordinates food for meetings, Attend Ohio Union Treasurer’s Training</w:t>
      </w:r>
    </w:p>
    <w:p w14:paraId="5F356307" w14:textId="752B66D7" w:rsidR="000F4DBF" w:rsidRDefault="000F4DBF">
      <w:pPr>
        <w:spacing w:after="4" w:line="256" w:lineRule="auto"/>
        <w:ind w:right="156"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 Manage social media, manage club roster</w:t>
      </w:r>
    </w:p>
    <w:p w14:paraId="00000016" w14:textId="3730E157" w:rsidR="006C620E" w:rsidRPr="000F4DBF" w:rsidRDefault="000F4DBF" w:rsidP="000F4DBF">
      <w:pPr>
        <w:spacing w:after="4" w:line="256" w:lineRule="auto"/>
        <w:ind w:left="720" w:right="156"/>
        <w:rPr>
          <w:rFonts w:ascii="Times New Roman" w:hAnsi="Times New Roman" w:cs="Times New Roman"/>
          <w:sz w:val="20"/>
          <w:szCs w:val="20"/>
        </w:rPr>
      </w:pPr>
      <w:r>
        <w:rPr>
          <w:rFonts w:ascii="Times New Roman" w:eastAsia="Times New Roman" w:hAnsi="Times New Roman" w:cs="Times New Roman"/>
          <w:sz w:val="20"/>
          <w:szCs w:val="20"/>
        </w:rPr>
        <w:t>Event Coordinator: Position should be held only by a second-year student</w:t>
      </w:r>
      <w:r w:rsidRPr="000F4DBF">
        <w:rPr>
          <w:rFonts w:ascii="Times New Roman" w:eastAsia="Times New Roman" w:hAnsi="Times New Roman" w:cs="Times New Roman"/>
          <w:sz w:val="20"/>
          <w:szCs w:val="20"/>
        </w:rPr>
        <w:t xml:space="preserve">, </w:t>
      </w:r>
      <w:r w:rsidRPr="000F4DBF">
        <w:rPr>
          <w:rFonts w:ascii="Times New Roman" w:hAnsi="Times New Roman" w:cs="Times New Roman"/>
          <w:sz w:val="20"/>
          <w:szCs w:val="20"/>
          <w:shd w:val="clear" w:color="auto" w:fill="FFFFFF"/>
        </w:rPr>
        <w:t xml:space="preserve">assist president and vice president in coordinating meetings and venues, aid other positions as </w:t>
      </w:r>
      <w:proofErr w:type="gramStart"/>
      <w:r w:rsidRPr="000F4DBF">
        <w:rPr>
          <w:rFonts w:ascii="Times New Roman" w:hAnsi="Times New Roman" w:cs="Times New Roman"/>
          <w:sz w:val="20"/>
          <w:szCs w:val="20"/>
          <w:shd w:val="clear" w:color="auto" w:fill="FFFFFF"/>
        </w:rPr>
        <w:t>needed</w:t>
      </w:r>
      <w:proofErr w:type="gramEnd"/>
      <w:r w:rsidRPr="000F4DBF">
        <w:rPr>
          <w:rFonts w:ascii="Times New Roman" w:hAnsi="Times New Roman" w:cs="Times New Roman"/>
          <w:sz w:val="20"/>
          <w:szCs w:val="20"/>
          <w:shd w:val="clear" w:color="auto" w:fill="FFFFFF"/>
        </w:rPr>
        <w:t> </w:t>
      </w:r>
    </w:p>
    <w:p w14:paraId="00000017" w14:textId="77777777" w:rsidR="006C620E" w:rsidRDefault="00000000">
      <w:pPr>
        <w:spacing w:after="4" w:line="256" w:lineRule="auto"/>
        <w:ind w:right="156"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Advisor: Guides and advises club long term</w:t>
      </w:r>
    </w:p>
    <w:p w14:paraId="00000018" w14:textId="77777777" w:rsidR="006C620E" w:rsidRDefault="006C620E">
      <w:pPr>
        <w:spacing w:after="4" w:line="256" w:lineRule="auto"/>
        <w:ind w:right="156" w:firstLine="720"/>
      </w:pPr>
    </w:p>
    <w:p w14:paraId="00000019" w14:textId="77777777" w:rsidR="006C620E" w:rsidRDefault="00000000">
      <w:pPr>
        <w:spacing w:after="0"/>
        <w:ind w:left="202"/>
      </w:pPr>
      <w:r>
        <w:rPr>
          <w:rFonts w:ascii="Times New Roman" w:eastAsia="Times New Roman" w:hAnsi="Times New Roman" w:cs="Times New Roman"/>
          <w:sz w:val="20"/>
          <w:szCs w:val="20"/>
        </w:rPr>
        <w:t xml:space="preserve"> </w:t>
      </w:r>
    </w:p>
    <w:p w14:paraId="0000001A" w14:textId="77777777" w:rsidR="006C620E" w:rsidRDefault="00000000">
      <w:pPr>
        <w:spacing w:after="0"/>
        <w:ind w:left="197" w:hanging="10"/>
      </w:pPr>
      <w:r>
        <w:rPr>
          <w:rFonts w:ascii="Times New Roman" w:eastAsia="Times New Roman" w:hAnsi="Times New Roman" w:cs="Times New Roman"/>
          <w:b/>
          <w:i/>
          <w:sz w:val="20"/>
          <w:szCs w:val="20"/>
        </w:rPr>
        <w:t>Article V- Election / Selection of Organization Leadership</w:t>
      </w:r>
      <w:r>
        <w:rPr>
          <w:rFonts w:ascii="Times New Roman" w:eastAsia="Times New Roman" w:hAnsi="Times New Roman" w:cs="Times New Roman"/>
          <w:b/>
          <w:sz w:val="20"/>
          <w:szCs w:val="20"/>
        </w:rPr>
        <w:t xml:space="preserve">  </w:t>
      </w:r>
    </w:p>
    <w:p w14:paraId="0000001B" w14:textId="77777777" w:rsidR="006C620E" w:rsidRDefault="00000000">
      <w:pPr>
        <w:spacing w:after="11" w:line="245" w:lineRule="auto"/>
        <w:ind w:left="187" w:right="114"/>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be eligible for all positions within the executive board one must be a current student of the </w:t>
      </w:r>
    </w:p>
    <w:p w14:paraId="0000001C" w14:textId="77777777" w:rsidR="006C620E" w:rsidRDefault="00000000">
      <w:pPr>
        <w:spacing w:after="11" w:line="245" w:lineRule="auto"/>
        <w:ind w:left="187" w:right="114"/>
        <w:jc w:val="both"/>
      </w:pPr>
      <w:r>
        <w:rPr>
          <w:rFonts w:ascii="Times New Roman" w:eastAsia="Times New Roman" w:hAnsi="Times New Roman" w:cs="Times New Roman"/>
          <w:sz w:val="20"/>
          <w:szCs w:val="20"/>
        </w:rPr>
        <w:t>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w:t>
      </w:r>
      <w:r>
        <w:rPr>
          <w:rFonts w:ascii="Times New Roman" w:eastAsia="Times New Roman" w:hAnsi="Times New Roman" w:cs="Times New Roman"/>
          <w:b/>
          <w:sz w:val="20"/>
          <w:szCs w:val="20"/>
        </w:rPr>
        <w:t xml:space="preserve"> </w:t>
      </w:r>
    </w:p>
    <w:p w14:paraId="0000001D" w14:textId="77777777" w:rsidR="006C620E" w:rsidRDefault="00000000">
      <w:pPr>
        <w:spacing w:after="0"/>
        <w:ind w:left="101"/>
      </w:pPr>
      <w:r>
        <w:rPr>
          <w:rFonts w:ascii="Times New Roman" w:eastAsia="Times New Roman" w:hAnsi="Times New Roman" w:cs="Times New Roman"/>
          <w:sz w:val="24"/>
          <w:szCs w:val="24"/>
        </w:rPr>
        <w:t xml:space="preserve"> </w:t>
      </w:r>
    </w:p>
    <w:p w14:paraId="0000001E" w14:textId="77777777" w:rsidR="006C620E" w:rsidRDefault="00000000">
      <w:pPr>
        <w:spacing w:after="0"/>
        <w:ind w:left="197" w:hanging="10"/>
      </w:pPr>
      <w:r>
        <w:rPr>
          <w:rFonts w:ascii="Times New Roman" w:eastAsia="Times New Roman" w:hAnsi="Times New Roman" w:cs="Times New Roman"/>
          <w:b/>
          <w:i/>
          <w:sz w:val="20"/>
          <w:szCs w:val="20"/>
        </w:rPr>
        <w:t>Article VI - Executive Committee: Size and composition of the Committee.</w:t>
      </w:r>
      <w:r>
        <w:rPr>
          <w:rFonts w:ascii="Times New Roman" w:eastAsia="Times New Roman" w:hAnsi="Times New Roman" w:cs="Times New Roman"/>
          <w:b/>
          <w:sz w:val="20"/>
          <w:szCs w:val="20"/>
        </w:rPr>
        <w:t xml:space="preserve"> </w:t>
      </w:r>
    </w:p>
    <w:p w14:paraId="0000001F" w14:textId="77777777" w:rsidR="006C620E" w:rsidRDefault="00000000">
      <w:pPr>
        <w:spacing w:after="11" w:line="245" w:lineRule="auto"/>
        <w:ind w:left="187" w:right="552"/>
        <w:jc w:val="both"/>
      </w:pPr>
      <w:r>
        <w:rPr>
          <w:rFonts w:ascii="Times New Roman" w:eastAsia="Times New Roman" w:hAnsi="Times New Roman" w:cs="Times New Roman"/>
          <w:sz w:val="20"/>
          <w:szCs w:val="20"/>
        </w:rPr>
        <w:t xml:space="preserve">The Executive Committee (like a board of trustees or directors) represents the general membership,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  </w:t>
      </w:r>
    </w:p>
    <w:p w14:paraId="00000020" w14:textId="77777777" w:rsidR="006C620E" w:rsidRDefault="00000000">
      <w:pPr>
        <w:spacing w:after="0"/>
        <w:ind w:left="101"/>
      </w:pPr>
      <w:r>
        <w:rPr>
          <w:rFonts w:ascii="Times New Roman" w:eastAsia="Times New Roman" w:hAnsi="Times New Roman" w:cs="Times New Roman"/>
          <w:sz w:val="24"/>
          <w:szCs w:val="24"/>
        </w:rPr>
        <w:t xml:space="preserve"> </w:t>
      </w:r>
    </w:p>
    <w:p w14:paraId="00000021" w14:textId="77777777" w:rsidR="006C620E" w:rsidRDefault="00000000">
      <w:pPr>
        <w:spacing w:after="0"/>
        <w:ind w:left="197" w:hanging="10"/>
      </w:pPr>
      <w:r>
        <w:rPr>
          <w:rFonts w:ascii="Times New Roman" w:eastAsia="Times New Roman" w:hAnsi="Times New Roman" w:cs="Times New Roman"/>
          <w:b/>
          <w:i/>
          <w:sz w:val="20"/>
          <w:szCs w:val="20"/>
        </w:rPr>
        <w:t>Article VII - Standing Committees (if needed): Names, purposes, and composition.</w:t>
      </w:r>
      <w:r>
        <w:rPr>
          <w:rFonts w:ascii="Times New Roman" w:eastAsia="Times New Roman" w:hAnsi="Times New Roman" w:cs="Times New Roman"/>
          <w:b/>
          <w:sz w:val="20"/>
          <w:szCs w:val="20"/>
        </w:rPr>
        <w:t xml:space="preserve"> </w:t>
      </w:r>
    </w:p>
    <w:p w14:paraId="00000022" w14:textId="77777777" w:rsidR="006C620E" w:rsidRDefault="00000000">
      <w:pPr>
        <w:spacing w:after="11" w:line="245" w:lineRule="auto"/>
        <w:ind w:left="187" w:right="330"/>
        <w:jc w:val="both"/>
      </w:pPr>
      <w:r>
        <w:rPr>
          <w:rFonts w:ascii="Times New Roman" w:eastAsia="Times New Roman" w:hAnsi="Times New Roman" w:cs="Times New Roman"/>
          <w:sz w:val="20"/>
          <w:szCs w:val="20"/>
        </w:rPr>
        <w:t xml:space="preserve">These committees serve the organization leadership, the Executive Committee, and general membership. Standing committees are permanent and designed to carry out the basic functions of the organization. Often chairpersons of these committees are appointed by the organization leadership. </w:t>
      </w:r>
    </w:p>
    <w:p w14:paraId="00000023" w14:textId="77777777" w:rsidR="006C620E" w:rsidRDefault="00000000">
      <w:pPr>
        <w:spacing w:after="0"/>
        <w:ind w:left="101"/>
      </w:pPr>
      <w:r>
        <w:rPr>
          <w:rFonts w:ascii="Times New Roman" w:eastAsia="Times New Roman" w:hAnsi="Times New Roman" w:cs="Times New Roman"/>
          <w:sz w:val="24"/>
          <w:szCs w:val="24"/>
        </w:rPr>
        <w:t xml:space="preserve"> </w:t>
      </w:r>
    </w:p>
    <w:p w14:paraId="00000024" w14:textId="77777777" w:rsidR="006C620E" w:rsidRDefault="00000000">
      <w:pPr>
        <w:spacing w:after="0"/>
        <w:ind w:left="197" w:hanging="10"/>
      </w:pPr>
      <w:r>
        <w:rPr>
          <w:rFonts w:ascii="Times New Roman" w:eastAsia="Times New Roman" w:hAnsi="Times New Roman" w:cs="Times New Roman"/>
          <w:b/>
          <w:i/>
          <w:sz w:val="20"/>
          <w:szCs w:val="20"/>
        </w:rPr>
        <w:t>Article VIII – Advisor(s) or Advisory Board:  Qualification Criteria.</w:t>
      </w:r>
      <w:r>
        <w:rPr>
          <w:rFonts w:ascii="Times New Roman" w:eastAsia="Times New Roman" w:hAnsi="Times New Roman" w:cs="Times New Roman"/>
          <w:b/>
          <w:sz w:val="20"/>
          <w:szCs w:val="20"/>
        </w:rPr>
        <w:t xml:space="preserve"> </w:t>
      </w:r>
    </w:p>
    <w:p w14:paraId="00000025" w14:textId="77777777" w:rsidR="006C620E" w:rsidRDefault="00000000">
      <w:pPr>
        <w:spacing w:after="4" w:line="256" w:lineRule="auto"/>
        <w:ind w:left="212" w:right="156" w:hanging="10"/>
      </w:pPr>
      <w:r>
        <w:rPr>
          <w:rFonts w:ascii="Times New Roman" w:eastAsia="Times New Roman" w:hAnsi="Times New Roman" w:cs="Times New Roman"/>
          <w:sz w:val="20"/>
          <w:szCs w:val="20"/>
        </w:rPr>
        <w:t xml:space="preserve">Advisors of student organizations must be full-time members of the University faculty or Administrative &amp; </w:t>
      </w:r>
    </w:p>
    <w:p w14:paraId="00000026" w14:textId="77777777" w:rsidR="006C620E" w:rsidRDefault="00000000">
      <w:pPr>
        <w:spacing w:after="11" w:line="245" w:lineRule="auto"/>
        <w:ind w:left="187" w:right="114"/>
        <w:jc w:val="both"/>
      </w:pPr>
      <w:r>
        <w:rPr>
          <w:rFonts w:ascii="Times New Roman" w:eastAsia="Times New Roman" w:hAnsi="Times New Roman" w:cs="Times New Roman"/>
          <w:sz w:val="20"/>
          <w:szCs w:val="20"/>
        </w:rPr>
        <w:t xml:space="preserve">Professional staff. If a person is serving as an advisor who is not a member of the above classifications, a co-advisor must be chosen who is a member of these University classifications. Responsibilities and expectations of advisors should be clearly and adequately described. </w:t>
      </w:r>
    </w:p>
    <w:p w14:paraId="00000027" w14:textId="77777777" w:rsidR="006C620E" w:rsidRDefault="00000000">
      <w:pPr>
        <w:spacing w:after="0"/>
        <w:ind w:left="101"/>
      </w:pPr>
      <w:r>
        <w:rPr>
          <w:rFonts w:ascii="Times New Roman" w:eastAsia="Times New Roman" w:hAnsi="Times New Roman" w:cs="Times New Roman"/>
          <w:sz w:val="24"/>
          <w:szCs w:val="24"/>
        </w:rPr>
        <w:t xml:space="preserve"> </w:t>
      </w:r>
    </w:p>
    <w:p w14:paraId="00000028" w14:textId="77777777" w:rsidR="006C620E" w:rsidRDefault="00000000">
      <w:pPr>
        <w:spacing w:after="0"/>
        <w:ind w:left="197" w:hanging="10"/>
      </w:pPr>
      <w:r>
        <w:rPr>
          <w:rFonts w:ascii="Times New Roman" w:eastAsia="Times New Roman" w:hAnsi="Times New Roman" w:cs="Times New Roman"/>
          <w:b/>
          <w:i/>
          <w:sz w:val="20"/>
          <w:szCs w:val="20"/>
        </w:rPr>
        <w:t>Article IX – Meetings and events of the Organization:  Required meetings and their frequency.</w:t>
      </w:r>
      <w:r>
        <w:rPr>
          <w:rFonts w:ascii="Times New Roman" w:eastAsia="Times New Roman" w:hAnsi="Times New Roman" w:cs="Times New Roman"/>
          <w:b/>
          <w:sz w:val="20"/>
          <w:szCs w:val="20"/>
        </w:rPr>
        <w:t xml:space="preserve"> </w:t>
      </w:r>
    </w:p>
    <w:p w14:paraId="00000029" w14:textId="77777777" w:rsidR="006C620E" w:rsidRDefault="00000000">
      <w:pPr>
        <w:spacing w:after="4" w:line="256" w:lineRule="auto"/>
        <w:ind w:left="212" w:right="156" w:hanging="10"/>
      </w:pPr>
      <w:r>
        <w:rPr>
          <w:rFonts w:ascii="Times New Roman" w:eastAsia="Times New Roman" w:hAnsi="Times New Roman" w:cs="Times New Roman"/>
          <w:sz w:val="20"/>
          <w:szCs w:val="20"/>
        </w:rPr>
        <w:t xml:space="preserve">Required meetings and events and their number should be specified in the governance documents and should reflect the organization’s expectations for all members. For example:  </w:t>
      </w:r>
    </w:p>
    <w:p w14:paraId="0000002A" w14:textId="77777777" w:rsidR="006C620E" w:rsidRDefault="00000000">
      <w:pPr>
        <w:spacing w:after="0"/>
        <w:ind w:left="202"/>
      </w:pPr>
      <w:r>
        <w:rPr>
          <w:rFonts w:ascii="Times New Roman" w:eastAsia="Times New Roman" w:hAnsi="Times New Roman" w:cs="Times New Roman"/>
          <w:sz w:val="20"/>
          <w:szCs w:val="20"/>
        </w:rPr>
        <w:t xml:space="preserve"> </w:t>
      </w:r>
    </w:p>
    <w:p w14:paraId="0000002B" w14:textId="77777777" w:rsidR="006C620E" w:rsidRDefault="00000000">
      <w:pPr>
        <w:numPr>
          <w:ilvl w:val="0"/>
          <w:numId w:val="1"/>
        </w:numPr>
        <w:spacing w:after="3" w:line="258" w:lineRule="auto"/>
        <w:ind w:right="810" w:hanging="10"/>
      </w:pPr>
      <w:r>
        <w:rPr>
          <w:rFonts w:ascii="Times New Roman" w:eastAsia="Times New Roman" w:hAnsi="Times New Roman" w:cs="Times New Roman"/>
          <w:i/>
          <w:sz w:val="20"/>
          <w:szCs w:val="20"/>
        </w:rPr>
        <w:t xml:space="preserve">Two general meetings and attendance at all or 50% of events hosted may be required for membership each academic term except for summer. </w:t>
      </w:r>
    </w:p>
    <w:p w14:paraId="0000002C" w14:textId="77777777" w:rsidR="006C620E" w:rsidRDefault="00000000">
      <w:pPr>
        <w:spacing w:after="0"/>
        <w:ind w:left="202"/>
      </w:pPr>
      <w:r>
        <w:rPr>
          <w:rFonts w:ascii="Times New Roman" w:eastAsia="Times New Roman" w:hAnsi="Times New Roman" w:cs="Times New Roman"/>
          <w:i/>
          <w:sz w:val="20"/>
          <w:szCs w:val="20"/>
        </w:rPr>
        <w:t xml:space="preserve"> </w:t>
      </w:r>
    </w:p>
    <w:p w14:paraId="0000002D" w14:textId="77777777" w:rsidR="006C620E" w:rsidRDefault="00000000">
      <w:pPr>
        <w:spacing w:after="0"/>
        <w:ind w:left="197" w:hanging="10"/>
      </w:pPr>
      <w:r>
        <w:rPr>
          <w:rFonts w:ascii="Times New Roman" w:eastAsia="Times New Roman" w:hAnsi="Times New Roman" w:cs="Times New Roman"/>
          <w:b/>
          <w:i/>
          <w:sz w:val="20"/>
          <w:szCs w:val="20"/>
        </w:rPr>
        <w:t>Article X – Attendees of Events of the Organization:  Required events and their frequency.</w:t>
      </w:r>
      <w:r>
        <w:rPr>
          <w:rFonts w:ascii="Times New Roman" w:eastAsia="Times New Roman" w:hAnsi="Times New Roman" w:cs="Times New Roman"/>
          <w:b/>
          <w:sz w:val="20"/>
          <w:szCs w:val="20"/>
        </w:rPr>
        <w:t xml:space="preserve"> </w:t>
      </w:r>
    </w:p>
    <w:p w14:paraId="0000002E" w14:textId="77777777" w:rsidR="006C620E" w:rsidRDefault="00000000">
      <w:pPr>
        <w:spacing w:after="4" w:line="256" w:lineRule="auto"/>
        <w:ind w:left="212" w:right="156" w:hanging="10"/>
      </w:pPr>
      <w:r>
        <w:rPr>
          <w:rFonts w:ascii="Times New Roman" w:eastAsia="Times New Roman" w:hAnsi="Times New Roman" w:cs="Times New Roman"/>
          <w:sz w:val="20"/>
          <w:szCs w:val="20"/>
        </w:rPr>
        <w:t xml:space="preserve">Explain the process that will be implemented if any member, </w:t>
      </w:r>
      <w:proofErr w:type="gramStart"/>
      <w:r>
        <w:rPr>
          <w:rFonts w:ascii="Times New Roman" w:eastAsia="Times New Roman" w:hAnsi="Times New Roman" w:cs="Times New Roman"/>
          <w:sz w:val="20"/>
          <w:szCs w:val="20"/>
        </w:rPr>
        <w:t>student</w:t>
      </w:r>
      <w:proofErr w:type="gramEnd"/>
      <w:r>
        <w:rPr>
          <w:rFonts w:ascii="Times New Roman" w:eastAsia="Times New Roman" w:hAnsi="Times New Roman" w:cs="Times New Roman"/>
          <w:sz w:val="20"/>
          <w:szCs w:val="20"/>
        </w:rPr>
        <w:t xml:space="preserve"> or non-student, behave in ways that is disruptive (i.e., behavior that interferes with students, faculty, or staff and their access to an appropriate educational or work environment) or do not align with your organizations constitution, the Code of Student Conduct, university policy, or federal, state or local law.  Additional information and resources on assisting disruptive or distressed individuals can be found at: oaa.osu.edu/assets/files/documents/911handout.pdf. For example</w:t>
      </w:r>
      <w:r>
        <w:rPr>
          <w:rFonts w:ascii="Times New Roman" w:eastAsia="Times New Roman" w:hAnsi="Times New Roman" w:cs="Times New Roman"/>
          <w:i/>
          <w:sz w:val="20"/>
          <w:szCs w:val="20"/>
        </w:rPr>
        <w:t xml:space="preserve">:  </w:t>
      </w:r>
    </w:p>
    <w:p w14:paraId="0000002F" w14:textId="77777777" w:rsidR="006C620E" w:rsidRDefault="00000000">
      <w:pPr>
        <w:spacing w:after="0"/>
        <w:ind w:left="202"/>
      </w:pPr>
      <w:r>
        <w:rPr>
          <w:rFonts w:ascii="Times New Roman" w:eastAsia="Times New Roman" w:hAnsi="Times New Roman" w:cs="Times New Roman"/>
          <w:i/>
          <w:sz w:val="20"/>
          <w:szCs w:val="20"/>
        </w:rPr>
        <w:t xml:space="preserve"> </w:t>
      </w:r>
    </w:p>
    <w:p w14:paraId="00000030" w14:textId="77777777" w:rsidR="006C620E" w:rsidRDefault="00000000">
      <w:pPr>
        <w:numPr>
          <w:ilvl w:val="0"/>
          <w:numId w:val="1"/>
        </w:numPr>
        <w:spacing w:after="3" w:line="258" w:lineRule="auto"/>
        <w:ind w:right="810" w:hanging="10"/>
      </w:pPr>
      <w:r>
        <w:rPr>
          <w:rFonts w:ascii="Times New Roman" w:eastAsia="Times New Roman" w:hAnsi="Times New Roman" w:cs="Times New Roman"/>
          <w:i/>
          <w:sz w:val="20"/>
          <w:szCs w:val="20"/>
        </w:rPr>
        <w:t xml:space="preserve">The organization reserves the right to address member or event attendee behavior where the member or event attendee’s behavior is disruptive or otherwise not in alignment with the organization’s constitution.  </w:t>
      </w:r>
    </w:p>
    <w:p w14:paraId="00000031" w14:textId="77777777" w:rsidR="006C620E" w:rsidRDefault="00000000">
      <w:pPr>
        <w:spacing w:after="164"/>
        <w:ind w:left="101"/>
      </w:pPr>
      <w:r>
        <w:rPr>
          <w:rFonts w:ascii="Times New Roman" w:eastAsia="Times New Roman" w:hAnsi="Times New Roman" w:cs="Times New Roman"/>
          <w:i/>
          <w:sz w:val="20"/>
          <w:szCs w:val="20"/>
        </w:rPr>
        <w:t xml:space="preserve"> </w:t>
      </w:r>
    </w:p>
    <w:p w14:paraId="00000032" w14:textId="77777777" w:rsidR="006C620E" w:rsidRDefault="00000000">
      <w:pPr>
        <w:spacing w:after="0"/>
        <w:ind w:left="197" w:hanging="10"/>
      </w:pPr>
      <w:r>
        <w:rPr>
          <w:rFonts w:ascii="Times New Roman" w:eastAsia="Times New Roman" w:hAnsi="Times New Roman" w:cs="Times New Roman"/>
          <w:b/>
          <w:i/>
          <w:sz w:val="20"/>
          <w:szCs w:val="20"/>
        </w:rPr>
        <w:t xml:space="preserve">Article XI – Method of Amending Constitution:  Proposals, notice, and voting requirements.   </w:t>
      </w:r>
    </w:p>
    <w:p w14:paraId="00000033" w14:textId="77777777" w:rsidR="006C620E" w:rsidRDefault="00000000">
      <w:pPr>
        <w:spacing w:after="4" w:line="256" w:lineRule="auto"/>
        <w:ind w:left="212" w:right="156" w:hanging="10"/>
      </w:pPr>
      <w:r>
        <w:rPr>
          <w:rFonts w:ascii="Times New Roman" w:eastAsia="Times New Roman" w:hAnsi="Times New Roman" w:cs="Times New Roman"/>
          <w:sz w:val="20"/>
          <w:szCs w:val="20"/>
        </w:rPr>
        <w:t xml:space="preserve">Include the method for amending the constitution here. Define the process for proposing an amendment, providing notice to the organization or executive board, and the exact voting procedure for approving the amendment. </w:t>
      </w:r>
    </w:p>
    <w:p w14:paraId="00000034" w14:textId="77777777" w:rsidR="006C620E" w:rsidRDefault="00000000">
      <w:pPr>
        <w:spacing w:after="0"/>
        <w:ind w:left="821"/>
      </w:pPr>
      <w:r>
        <w:rPr>
          <w:rFonts w:ascii="Times New Roman" w:eastAsia="Times New Roman" w:hAnsi="Times New Roman" w:cs="Times New Roman"/>
          <w:sz w:val="20"/>
          <w:szCs w:val="20"/>
        </w:rPr>
        <w:t xml:space="preserve"> </w:t>
      </w:r>
    </w:p>
    <w:p w14:paraId="00000035" w14:textId="77777777" w:rsidR="006C620E" w:rsidRDefault="00000000">
      <w:pPr>
        <w:numPr>
          <w:ilvl w:val="0"/>
          <w:numId w:val="1"/>
        </w:numPr>
        <w:spacing w:after="3" w:line="258" w:lineRule="auto"/>
        <w:ind w:right="810" w:hanging="10"/>
      </w:pPr>
      <w:r>
        <w:rPr>
          <w:rFonts w:ascii="Times New Roman" w:eastAsia="Times New Roman" w:hAnsi="Times New Roman" w:cs="Times New Roman"/>
          <w:i/>
          <w:sz w:val="20"/>
          <w:szCs w:val="20"/>
        </w:rPr>
        <w:t xml:space="preserve">Any proposed amendments should be presented to the organization in writing and should not be acted upon when initially introduced.  Upon initial introduction, the proposed amendments should </w:t>
      </w:r>
      <w:proofErr w:type="gramStart"/>
      <w:r>
        <w:rPr>
          <w:rFonts w:ascii="Times New Roman" w:eastAsia="Times New Roman" w:hAnsi="Times New Roman" w:cs="Times New Roman"/>
          <w:i/>
          <w:sz w:val="20"/>
          <w:szCs w:val="20"/>
        </w:rPr>
        <w:t>be  read</w:t>
      </w:r>
      <w:proofErr w:type="gramEnd"/>
      <w:r>
        <w:rPr>
          <w:rFonts w:ascii="Times New Roman" w:eastAsia="Times New Roman" w:hAnsi="Times New Roman" w:cs="Times New Roman"/>
          <w:i/>
          <w:sz w:val="20"/>
          <w:szCs w:val="20"/>
        </w:rPr>
        <w:t xml:space="preserve"> in the general meeting, then read again at a specified number of subsequent </w:t>
      </w:r>
      <w:r>
        <w:rPr>
          <w:rFonts w:ascii="Times New Roman" w:eastAsia="Times New Roman" w:hAnsi="Times New Roman" w:cs="Times New Roman"/>
          <w:i/>
          <w:sz w:val="20"/>
          <w:szCs w:val="20"/>
        </w:rPr>
        <w:lastRenderedPageBreak/>
        <w:t xml:space="preserve">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00000036" w14:textId="77777777" w:rsidR="006C620E" w:rsidRDefault="00000000">
      <w:pPr>
        <w:spacing w:after="0"/>
        <w:ind w:left="101"/>
      </w:pPr>
      <w:r>
        <w:rPr>
          <w:rFonts w:ascii="Times New Roman" w:eastAsia="Times New Roman" w:hAnsi="Times New Roman" w:cs="Times New Roman"/>
          <w:sz w:val="24"/>
          <w:szCs w:val="24"/>
        </w:rPr>
        <w:t xml:space="preserve"> </w:t>
      </w:r>
    </w:p>
    <w:p w14:paraId="00000037" w14:textId="77777777" w:rsidR="006C620E" w:rsidRDefault="00000000">
      <w:pPr>
        <w:spacing w:after="0"/>
        <w:ind w:left="197" w:hanging="10"/>
      </w:pPr>
      <w:r>
        <w:rPr>
          <w:rFonts w:ascii="Times New Roman" w:eastAsia="Times New Roman" w:hAnsi="Times New Roman" w:cs="Times New Roman"/>
          <w:b/>
          <w:i/>
          <w:sz w:val="20"/>
          <w:szCs w:val="20"/>
        </w:rPr>
        <w:t>Article XII – Method of Dissolution of Organization</w:t>
      </w:r>
      <w:r>
        <w:rPr>
          <w:rFonts w:ascii="Times New Roman" w:eastAsia="Times New Roman" w:hAnsi="Times New Roman" w:cs="Times New Roman"/>
          <w:b/>
          <w:sz w:val="20"/>
          <w:szCs w:val="20"/>
        </w:rPr>
        <w:t xml:space="preserve"> </w:t>
      </w:r>
    </w:p>
    <w:p w14:paraId="00000038" w14:textId="77777777" w:rsidR="006C620E" w:rsidRDefault="00000000">
      <w:pPr>
        <w:spacing w:after="11" w:line="245" w:lineRule="auto"/>
        <w:ind w:left="187" w:right="238"/>
        <w:jc w:val="both"/>
      </w:pPr>
      <w:r>
        <w:rPr>
          <w:rFonts w:ascii="Times New Roman" w:eastAsia="Times New Roman" w:hAnsi="Times New Roman" w:cs="Times New Roman"/>
          <w:sz w:val="20"/>
          <w:szCs w:val="20"/>
        </w:rPr>
        <w:t xml:space="preserve">Requirements and procedures for dissolution of the student organization should be stated. Should any organization assets and debts exist, appropriate means for disposing of these assets and debts should be specified clearly and unequivocally. Upon the official dissolution of the organization, Student Activities staff must be contacted to remove organization information from website. </w:t>
      </w:r>
    </w:p>
    <w:p w14:paraId="00000039" w14:textId="77777777" w:rsidR="006C620E" w:rsidRDefault="00000000">
      <w:pPr>
        <w:spacing w:after="0"/>
        <w:ind w:left="101"/>
      </w:pPr>
      <w:r>
        <w:rPr>
          <w:rFonts w:ascii="Times New Roman" w:eastAsia="Times New Roman" w:hAnsi="Times New Roman" w:cs="Times New Roman"/>
          <w:sz w:val="20"/>
          <w:szCs w:val="20"/>
        </w:rPr>
        <w:t xml:space="preserve"> </w:t>
      </w:r>
    </w:p>
    <w:p w14:paraId="0000003A" w14:textId="77777777" w:rsidR="006C620E" w:rsidRDefault="00000000">
      <w:pPr>
        <w:spacing w:after="0"/>
        <w:ind w:left="101"/>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w:t>
      </w:r>
      <w:r>
        <w:br w:type="page"/>
      </w:r>
    </w:p>
    <w:p w14:paraId="0000003B" w14:textId="77777777" w:rsidR="006C620E" w:rsidRDefault="00000000">
      <w:pPr>
        <w:pStyle w:val="Heading1"/>
        <w:ind w:right="54"/>
      </w:pPr>
      <w:r>
        <w:lastRenderedPageBreak/>
        <w:t>By-Laws</w:t>
      </w:r>
      <w:r>
        <w:rPr>
          <w:b w:val="0"/>
        </w:rPr>
        <w:t xml:space="preserve"> </w:t>
      </w:r>
    </w:p>
    <w:p w14:paraId="0000003C" w14:textId="77777777" w:rsidR="006C620E" w:rsidRDefault="00000000">
      <w:pPr>
        <w:spacing w:after="0"/>
        <w:ind w:left="101"/>
      </w:pPr>
      <w:r>
        <w:rPr>
          <w:rFonts w:ascii="Times New Roman" w:eastAsia="Times New Roman" w:hAnsi="Times New Roman" w:cs="Times New Roman"/>
          <w:sz w:val="24"/>
          <w:szCs w:val="24"/>
        </w:rPr>
        <w:t xml:space="preserve"> </w:t>
      </w:r>
    </w:p>
    <w:p w14:paraId="0000003D" w14:textId="77777777" w:rsidR="006C620E" w:rsidRDefault="00000000">
      <w:pPr>
        <w:spacing w:after="4" w:line="256" w:lineRule="auto"/>
        <w:ind w:left="96" w:hanging="10"/>
      </w:pPr>
      <w:r>
        <w:rPr>
          <w:rFonts w:ascii="Times New Roman" w:eastAsia="Times New Roman" w:hAnsi="Times New Roman" w:cs="Times New Roman"/>
          <w:sz w:val="20"/>
          <w:szCs w:val="20"/>
        </w:rPr>
        <w:t xml:space="preserve">By-laws contain the standing (permanent) rules of procedure of an organization. Items in the by-laws may be covered in appropriate detail in the constitution. However, most groups keep the two separate because by-laws usually contain more detail and are subject to change more than that of the constitution and, therefore, may require different procedures for amending. </w:t>
      </w:r>
    </w:p>
    <w:p w14:paraId="0000003E" w14:textId="77777777" w:rsidR="006C620E" w:rsidRDefault="00000000">
      <w:pPr>
        <w:spacing w:after="0"/>
      </w:pPr>
      <w:r>
        <w:rPr>
          <w:rFonts w:ascii="Times New Roman" w:eastAsia="Times New Roman" w:hAnsi="Times New Roman" w:cs="Times New Roman"/>
          <w:sz w:val="24"/>
          <w:szCs w:val="24"/>
        </w:rPr>
        <w:t xml:space="preserve"> </w:t>
      </w:r>
    </w:p>
    <w:p w14:paraId="0000003F" w14:textId="77777777" w:rsidR="006C620E" w:rsidRDefault="00000000">
      <w:pPr>
        <w:spacing w:after="4" w:line="256" w:lineRule="auto"/>
        <w:ind w:left="96" w:right="156" w:hanging="10"/>
      </w:pPr>
      <w:r>
        <w:rPr>
          <w:rFonts w:ascii="Times New Roman" w:eastAsia="Times New Roman" w:hAnsi="Times New Roman" w:cs="Times New Roman"/>
          <w:sz w:val="20"/>
          <w:szCs w:val="20"/>
        </w:rPr>
        <w:t xml:space="preserve">Provision for amendment of the by-laws should be somewhat easier than that of the constitution as rules of procedure should adapt to changing conditions of the student organization. When amending the by-laws, as with the constitution, previous notice of any changes </w:t>
      </w:r>
      <w:proofErr w:type="gramStart"/>
      <w:r>
        <w:rPr>
          <w:rFonts w:ascii="Times New Roman" w:eastAsia="Times New Roman" w:hAnsi="Times New Roman" w:cs="Times New Roman"/>
          <w:sz w:val="20"/>
          <w:szCs w:val="20"/>
        </w:rPr>
        <w:t>are</w:t>
      </w:r>
      <w:proofErr w:type="gramEnd"/>
      <w:r>
        <w:rPr>
          <w:rFonts w:ascii="Times New Roman" w:eastAsia="Times New Roman" w:hAnsi="Times New Roman" w:cs="Times New Roman"/>
          <w:sz w:val="20"/>
          <w:szCs w:val="20"/>
        </w:rPr>
        <w:t xml:space="preserve"> usually required to be given to the membership and should not be changed in the same meeting in which proposed. </w:t>
      </w:r>
    </w:p>
    <w:p w14:paraId="00000040" w14:textId="77777777" w:rsidR="006C620E" w:rsidRDefault="00000000">
      <w:pPr>
        <w:spacing w:after="0"/>
      </w:pPr>
      <w:r>
        <w:rPr>
          <w:rFonts w:ascii="Times New Roman" w:eastAsia="Times New Roman" w:hAnsi="Times New Roman" w:cs="Times New Roman"/>
          <w:sz w:val="24"/>
          <w:szCs w:val="24"/>
        </w:rPr>
        <w:t xml:space="preserve"> </w:t>
      </w:r>
    </w:p>
    <w:p w14:paraId="00000041" w14:textId="77777777" w:rsidR="006C620E" w:rsidRDefault="00000000">
      <w:pPr>
        <w:spacing w:after="4" w:line="256" w:lineRule="auto"/>
        <w:ind w:right="156" w:firstLine="101"/>
      </w:pPr>
      <w:r>
        <w:rPr>
          <w:rFonts w:ascii="Times New Roman" w:eastAsia="Times New Roman" w:hAnsi="Times New Roman" w:cs="Times New Roman"/>
          <w:sz w:val="20"/>
          <w:szCs w:val="20"/>
        </w:rPr>
        <w:t xml:space="preserve">By-laws are more permanent, however, than passing a general motion, which may require only a simple majority vote of voters present at a general meeting of the membership (a quorum being present). By-laws cannot run contrary to the constitution. </w:t>
      </w:r>
      <w:r>
        <w:rPr>
          <w:rFonts w:ascii="Times New Roman" w:eastAsia="Times New Roman" w:hAnsi="Times New Roman" w:cs="Times New Roman"/>
          <w:sz w:val="24"/>
          <w:szCs w:val="24"/>
        </w:rPr>
        <w:t xml:space="preserve"> </w:t>
      </w:r>
    </w:p>
    <w:p w14:paraId="00000042" w14:textId="77777777" w:rsidR="006C620E" w:rsidRDefault="00000000">
      <w:pPr>
        <w:spacing w:after="3" w:line="258" w:lineRule="auto"/>
        <w:ind w:left="111" w:right="810" w:hanging="10"/>
      </w:pPr>
      <w:r>
        <w:rPr>
          <w:rFonts w:ascii="Times New Roman" w:eastAsia="Times New Roman" w:hAnsi="Times New Roman" w:cs="Times New Roman"/>
          <w:i/>
          <w:sz w:val="20"/>
          <w:szCs w:val="20"/>
        </w:rPr>
        <w:t>Article 1 – Parliamentary Authority</w:t>
      </w:r>
      <w:r>
        <w:rPr>
          <w:rFonts w:ascii="Times New Roman" w:eastAsia="Times New Roman" w:hAnsi="Times New Roman" w:cs="Times New Roman"/>
          <w:sz w:val="20"/>
          <w:szCs w:val="20"/>
        </w:rPr>
        <w:t xml:space="preserve"> </w:t>
      </w:r>
    </w:p>
    <w:p w14:paraId="00000043" w14:textId="77777777" w:rsidR="006C620E" w:rsidRDefault="00000000">
      <w:pPr>
        <w:spacing w:after="4" w:line="256" w:lineRule="auto"/>
        <w:ind w:left="96" w:right="156" w:hanging="10"/>
      </w:pPr>
      <w:r>
        <w:rPr>
          <w:rFonts w:ascii="Times New Roman" w:eastAsia="Times New Roman" w:hAnsi="Times New Roman" w:cs="Times New Roman"/>
          <w:sz w:val="20"/>
          <w:szCs w:val="20"/>
        </w:rPr>
        <w:t xml:space="preserve">Most organizations use Robert’s Rule of Order to govern their organization’s decision making except when these rules are inconsistent with their constitution or by-laws of the organization. These rules are of Western cultural </w:t>
      </w:r>
      <w:proofErr w:type="gramStart"/>
      <w:r>
        <w:rPr>
          <w:rFonts w:ascii="Times New Roman" w:eastAsia="Times New Roman" w:hAnsi="Times New Roman" w:cs="Times New Roman"/>
          <w:sz w:val="20"/>
          <w:szCs w:val="20"/>
        </w:rPr>
        <w:t>origin, and</w:t>
      </w:r>
      <w:proofErr w:type="gramEnd"/>
      <w:r>
        <w:rPr>
          <w:rFonts w:ascii="Times New Roman" w:eastAsia="Times New Roman" w:hAnsi="Times New Roman" w:cs="Times New Roman"/>
          <w:sz w:val="20"/>
          <w:szCs w:val="20"/>
        </w:rPr>
        <w:t xml:space="preserve"> based on the premise that “though the minority shall be heard and absentees protected, the majority will decide.” </w:t>
      </w:r>
    </w:p>
    <w:p w14:paraId="00000044" w14:textId="77777777" w:rsidR="006C620E" w:rsidRDefault="00000000">
      <w:pPr>
        <w:spacing w:after="0"/>
      </w:pPr>
      <w:r>
        <w:rPr>
          <w:rFonts w:ascii="Times New Roman" w:eastAsia="Times New Roman" w:hAnsi="Times New Roman" w:cs="Times New Roman"/>
          <w:sz w:val="24"/>
          <w:szCs w:val="24"/>
        </w:rPr>
        <w:t xml:space="preserve"> </w:t>
      </w:r>
    </w:p>
    <w:p w14:paraId="00000045" w14:textId="77777777" w:rsidR="006C620E" w:rsidRDefault="00000000">
      <w:pPr>
        <w:spacing w:after="4" w:line="256" w:lineRule="auto"/>
        <w:ind w:left="96" w:right="156" w:hanging="10"/>
      </w:pPr>
      <w:r>
        <w:rPr>
          <w:rFonts w:ascii="Times New Roman" w:eastAsia="Times New Roman" w:hAnsi="Times New Roman" w:cs="Times New Roman"/>
          <w:sz w:val="20"/>
          <w:szCs w:val="20"/>
        </w:rPr>
        <w:t xml:space="preserve">A recommended wording is “The rules contained in [specify the source for parliamentary practice] shall govern the organization in all cases to which they are applicable, and in which they are not inconsistent with the by-laws of this organization.” </w:t>
      </w:r>
    </w:p>
    <w:p w14:paraId="00000046" w14:textId="77777777" w:rsidR="006C620E" w:rsidRDefault="00000000">
      <w:pPr>
        <w:spacing w:after="0"/>
      </w:pPr>
      <w:r>
        <w:rPr>
          <w:rFonts w:ascii="Times New Roman" w:eastAsia="Times New Roman" w:hAnsi="Times New Roman" w:cs="Times New Roman"/>
          <w:sz w:val="24"/>
          <w:szCs w:val="24"/>
        </w:rPr>
        <w:t xml:space="preserve"> </w:t>
      </w:r>
    </w:p>
    <w:p w14:paraId="00000047" w14:textId="77777777" w:rsidR="006C620E" w:rsidRDefault="00000000">
      <w:pPr>
        <w:spacing w:after="3" w:line="258" w:lineRule="auto"/>
        <w:ind w:left="111" w:right="810" w:hanging="10"/>
      </w:pPr>
      <w:r>
        <w:rPr>
          <w:rFonts w:ascii="Times New Roman" w:eastAsia="Times New Roman" w:hAnsi="Times New Roman" w:cs="Times New Roman"/>
          <w:i/>
          <w:sz w:val="20"/>
          <w:szCs w:val="20"/>
        </w:rPr>
        <w:t>Article II- Membership</w:t>
      </w:r>
      <w:r>
        <w:rPr>
          <w:rFonts w:ascii="Times New Roman" w:eastAsia="Times New Roman" w:hAnsi="Times New Roman" w:cs="Times New Roman"/>
          <w:sz w:val="20"/>
          <w:szCs w:val="20"/>
        </w:rPr>
        <w:t xml:space="preserve"> </w:t>
      </w:r>
    </w:p>
    <w:p w14:paraId="00000048" w14:textId="77777777" w:rsidR="006C620E" w:rsidRDefault="00000000">
      <w:pPr>
        <w:spacing w:after="4" w:line="256" w:lineRule="auto"/>
        <w:ind w:left="96" w:right="156" w:hanging="10"/>
      </w:pPr>
      <w:r>
        <w:rPr>
          <w:rFonts w:ascii="Times New Roman" w:eastAsia="Times New Roman" w:hAnsi="Times New Roman" w:cs="Times New Roman"/>
          <w:sz w:val="20"/>
          <w:szCs w:val="20"/>
        </w:rPr>
        <w:t xml:space="preserve">Procedures for becoming a member, which may vary by membership category, </w:t>
      </w:r>
      <w:proofErr w:type="gramStart"/>
      <w:r>
        <w:rPr>
          <w:rFonts w:ascii="Times New Roman" w:eastAsia="Times New Roman" w:hAnsi="Times New Roman" w:cs="Times New Roman"/>
          <w:sz w:val="20"/>
          <w:szCs w:val="20"/>
        </w:rPr>
        <w:t>amount</w:t>
      </w:r>
      <w:proofErr w:type="gramEnd"/>
      <w:r>
        <w:rPr>
          <w:rFonts w:ascii="Times New Roman" w:eastAsia="Times New Roman" w:hAnsi="Times New Roman" w:cs="Times New Roman"/>
          <w:sz w:val="20"/>
          <w:szCs w:val="20"/>
        </w:rPr>
        <w:t xml:space="preserve"> of dues, if any, and how often they should be paid, termination of membership, and so on should be described in detail. </w:t>
      </w:r>
    </w:p>
    <w:p w14:paraId="00000049" w14:textId="77777777" w:rsidR="006C620E" w:rsidRDefault="00000000">
      <w:pPr>
        <w:spacing w:after="0"/>
      </w:pPr>
      <w:r>
        <w:rPr>
          <w:rFonts w:ascii="Times New Roman" w:eastAsia="Times New Roman" w:hAnsi="Times New Roman" w:cs="Times New Roman"/>
          <w:sz w:val="24"/>
          <w:szCs w:val="24"/>
        </w:rPr>
        <w:t xml:space="preserve"> </w:t>
      </w:r>
    </w:p>
    <w:p w14:paraId="0000004A" w14:textId="77777777" w:rsidR="006C620E" w:rsidRDefault="00000000">
      <w:pPr>
        <w:spacing w:after="3" w:line="258" w:lineRule="auto"/>
        <w:ind w:left="111" w:right="810" w:hanging="10"/>
      </w:pPr>
      <w:r>
        <w:rPr>
          <w:rFonts w:ascii="Times New Roman" w:eastAsia="Times New Roman" w:hAnsi="Times New Roman" w:cs="Times New Roman"/>
          <w:i/>
          <w:sz w:val="20"/>
          <w:szCs w:val="20"/>
        </w:rPr>
        <w:t>Article III- Election / Appointment of Government Leadership</w:t>
      </w:r>
      <w:r>
        <w:rPr>
          <w:rFonts w:ascii="Times New Roman" w:eastAsia="Times New Roman" w:hAnsi="Times New Roman" w:cs="Times New Roman"/>
          <w:sz w:val="20"/>
          <w:szCs w:val="20"/>
        </w:rPr>
        <w:t xml:space="preserve"> </w:t>
      </w:r>
    </w:p>
    <w:p w14:paraId="0000004B" w14:textId="77777777" w:rsidR="006C620E" w:rsidRDefault="00000000">
      <w:pPr>
        <w:spacing w:after="11" w:line="245" w:lineRule="auto"/>
        <w:ind w:left="101" w:right="222"/>
        <w:jc w:val="both"/>
      </w:pPr>
      <w:r>
        <w:rPr>
          <w:rFonts w:ascii="Times New Roman" w:eastAsia="Times New Roman" w:hAnsi="Times New Roman" w:cs="Times New Roman"/>
          <w:sz w:val="20"/>
          <w:szCs w:val="20"/>
        </w:rP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14:paraId="0000004C" w14:textId="77777777" w:rsidR="006C620E" w:rsidRDefault="00000000">
      <w:pPr>
        <w:spacing w:after="0"/>
      </w:pPr>
      <w:r>
        <w:rPr>
          <w:rFonts w:ascii="Times New Roman" w:eastAsia="Times New Roman" w:hAnsi="Times New Roman" w:cs="Times New Roman"/>
          <w:sz w:val="24"/>
          <w:szCs w:val="24"/>
        </w:rPr>
        <w:t xml:space="preserve"> </w:t>
      </w:r>
    </w:p>
    <w:p w14:paraId="0000004D" w14:textId="77777777" w:rsidR="006C620E" w:rsidRDefault="00000000">
      <w:pPr>
        <w:spacing w:after="4" w:line="256" w:lineRule="auto"/>
        <w:ind w:left="96" w:right="3522" w:hanging="10"/>
      </w:pPr>
      <w:r>
        <w:rPr>
          <w:rFonts w:ascii="Times New Roman" w:eastAsia="Times New Roman" w:hAnsi="Times New Roman" w:cs="Times New Roman"/>
          <w:i/>
          <w:sz w:val="20"/>
          <w:szCs w:val="20"/>
        </w:rPr>
        <w:t xml:space="preserve">Article IV- Executive </w:t>
      </w:r>
      <w:proofErr w:type="gramStart"/>
      <w:r>
        <w:rPr>
          <w:rFonts w:ascii="Times New Roman" w:eastAsia="Times New Roman" w:hAnsi="Times New Roman" w:cs="Times New Roman"/>
          <w:i/>
          <w:sz w:val="20"/>
          <w:szCs w:val="20"/>
        </w:rPr>
        <w:t xml:space="preserve">Committee </w:t>
      </w:r>
      <w:r>
        <w:rPr>
          <w:rFonts w:ascii="Times New Roman" w:eastAsia="Times New Roman" w:hAnsi="Times New Roman" w:cs="Times New Roman"/>
          <w:sz w:val="20"/>
          <w:szCs w:val="20"/>
        </w:rPr>
        <w:t xml:space="preserve"> Specific</w:t>
      </w:r>
      <w:proofErr w:type="gramEnd"/>
      <w:r>
        <w:rPr>
          <w:rFonts w:ascii="Times New Roman" w:eastAsia="Times New Roman" w:hAnsi="Times New Roman" w:cs="Times New Roman"/>
          <w:sz w:val="20"/>
          <w:szCs w:val="20"/>
        </w:rPr>
        <w:t xml:space="preserve"> duties of the Committee and its responsibilities to the membership. </w:t>
      </w:r>
    </w:p>
    <w:p w14:paraId="0000004E" w14:textId="77777777" w:rsidR="006C620E" w:rsidRDefault="00000000">
      <w:pPr>
        <w:spacing w:after="0"/>
      </w:pPr>
      <w:r>
        <w:rPr>
          <w:rFonts w:ascii="Times New Roman" w:eastAsia="Times New Roman" w:hAnsi="Times New Roman" w:cs="Times New Roman"/>
          <w:sz w:val="24"/>
          <w:szCs w:val="24"/>
        </w:rPr>
        <w:t xml:space="preserve"> </w:t>
      </w:r>
    </w:p>
    <w:p w14:paraId="0000004F" w14:textId="77777777" w:rsidR="006C620E" w:rsidRDefault="00000000">
      <w:pPr>
        <w:spacing w:after="3" w:line="258" w:lineRule="auto"/>
        <w:ind w:left="111" w:right="810" w:hanging="10"/>
      </w:pPr>
      <w:r>
        <w:rPr>
          <w:rFonts w:ascii="Times New Roman" w:eastAsia="Times New Roman" w:hAnsi="Times New Roman" w:cs="Times New Roman"/>
          <w:i/>
          <w:sz w:val="20"/>
          <w:szCs w:val="20"/>
        </w:rPr>
        <w:t>Article V- Standing Committees (if needed)</w:t>
      </w:r>
      <w:r>
        <w:rPr>
          <w:rFonts w:ascii="Times New Roman" w:eastAsia="Times New Roman" w:hAnsi="Times New Roman" w:cs="Times New Roman"/>
          <w:sz w:val="20"/>
          <w:szCs w:val="20"/>
        </w:rPr>
        <w:t xml:space="preserve"> </w:t>
      </w:r>
    </w:p>
    <w:p w14:paraId="00000050" w14:textId="77777777" w:rsidR="006C620E" w:rsidRDefault="00000000">
      <w:pPr>
        <w:spacing w:after="4" w:line="256" w:lineRule="auto"/>
        <w:ind w:left="96" w:right="156" w:hanging="10"/>
      </w:pPr>
      <w:r>
        <w:rPr>
          <w:rFonts w:ascii="Times New Roman" w:eastAsia="Times New Roman" w:hAnsi="Times New Roman" w:cs="Times New Roman"/>
          <w:sz w:val="20"/>
          <w:szCs w:val="20"/>
        </w:rPr>
        <w:t xml:space="preserve">Specific duties of each committee and their responsibilities to the organization leadership, Executive Committee, and general membership. </w:t>
      </w:r>
    </w:p>
    <w:p w14:paraId="00000051" w14:textId="77777777" w:rsidR="006C620E" w:rsidRDefault="00000000">
      <w:pPr>
        <w:spacing w:after="0"/>
      </w:pPr>
      <w:r>
        <w:rPr>
          <w:rFonts w:ascii="Times New Roman" w:eastAsia="Times New Roman" w:hAnsi="Times New Roman" w:cs="Times New Roman"/>
          <w:sz w:val="24"/>
          <w:szCs w:val="24"/>
        </w:rPr>
        <w:t xml:space="preserve"> </w:t>
      </w:r>
    </w:p>
    <w:p w14:paraId="00000052" w14:textId="77777777" w:rsidR="006C620E" w:rsidRDefault="00000000">
      <w:pPr>
        <w:spacing w:after="3" w:line="258" w:lineRule="auto"/>
        <w:ind w:left="111" w:right="810" w:hanging="10"/>
      </w:pPr>
      <w:r>
        <w:rPr>
          <w:rFonts w:ascii="Times New Roman" w:eastAsia="Times New Roman" w:hAnsi="Times New Roman" w:cs="Times New Roman"/>
          <w:i/>
          <w:sz w:val="20"/>
          <w:szCs w:val="20"/>
        </w:rPr>
        <w:t>Article VI - Advisor/Advisory Board Responsibilities</w:t>
      </w:r>
      <w:r>
        <w:rPr>
          <w:rFonts w:ascii="Times New Roman" w:eastAsia="Times New Roman" w:hAnsi="Times New Roman" w:cs="Times New Roman"/>
          <w:sz w:val="20"/>
          <w:szCs w:val="20"/>
        </w:rPr>
        <w:t xml:space="preserve"> </w:t>
      </w:r>
    </w:p>
    <w:p w14:paraId="00000053" w14:textId="77777777" w:rsidR="006C620E" w:rsidRDefault="00000000">
      <w:pPr>
        <w:spacing w:after="4" w:line="256" w:lineRule="auto"/>
        <w:ind w:left="96" w:right="156" w:hanging="10"/>
      </w:pPr>
      <w:r>
        <w:rPr>
          <w:rFonts w:ascii="Times New Roman" w:eastAsia="Times New Roman" w:hAnsi="Times New Roman" w:cs="Times New Roman"/>
          <w:sz w:val="20"/>
          <w:szCs w:val="20"/>
        </w:rPr>
        <w:t xml:space="preserve">Expectations of the advisor in the organization (e.g., availability, meeting attendance, support, etc.) </w:t>
      </w:r>
    </w:p>
    <w:p w14:paraId="00000054" w14:textId="77777777" w:rsidR="006C620E" w:rsidRDefault="00000000">
      <w:pPr>
        <w:spacing w:after="0"/>
      </w:pPr>
      <w:r>
        <w:rPr>
          <w:rFonts w:ascii="Times New Roman" w:eastAsia="Times New Roman" w:hAnsi="Times New Roman" w:cs="Times New Roman"/>
          <w:sz w:val="24"/>
          <w:szCs w:val="24"/>
        </w:rPr>
        <w:t xml:space="preserve"> </w:t>
      </w:r>
    </w:p>
    <w:p w14:paraId="00000055" w14:textId="77777777" w:rsidR="006C620E" w:rsidRDefault="00000000">
      <w:pPr>
        <w:spacing w:after="3" w:line="258" w:lineRule="auto"/>
        <w:ind w:left="111" w:right="810" w:hanging="10"/>
      </w:pPr>
      <w:r>
        <w:rPr>
          <w:rFonts w:ascii="Times New Roman" w:eastAsia="Times New Roman" w:hAnsi="Times New Roman" w:cs="Times New Roman"/>
          <w:i/>
          <w:sz w:val="20"/>
          <w:szCs w:val="20"/>
        </w:rPr>
        <w:t>Article VII - Meeting Requirements</w:t>
      </w:r>
      <w:r>
        <w:rPr>
          <w:rFonts w:ascii="Times New Roman" w:eastAsia="Times New Roman" w:hAnsi="Times New Roman" w:cs="Times New Roman"/>
          <w:sz w:val="20"/>
          <w:szCs w:val="20"/>
        </w:rPr>
        <w:t xml:space="preserve"> </w:t>
      </w:r>
    </w:p>
    <w:p w14:paraId="00000056" w14:textId="77777777" w:rsidR="006C620E" w:rsidRDefault="00000000">
      <w:pPr>
        <w:spacing w:after="4" w:line="256" w:lineRule="auto"/>
        <w:ind w:left="96" w:right="156" w:hanging="10"/>
      </w:pPr>
      <w:r>
        <w:rPr>
          <w:rFonts w:ascii="Times New Roman" w:eastAsia="Times New Roman" w:hAnsi="Times New Roman" w:cs="Times New Roman"/>
          <w:sz w:val="20"/>
          <w:szCs w:val="20"/>
        </w:rPr>
        <w:t xml:space="preserve">Regular, special, size and determination of quorum (number of voting members required to vote on decisions placed before the general membership, executive, and standing committees). </w:t>
      </w:r>
    </w:p>
    <w:p w14:paraId="00000057" w14:textId="77777777" w:rsidR="006C620E" w:rsidRDefault="00000000">
      <w:pPr>
        <w:spacing w:after="0"/>
      </w:pPr>
      <w:r>
        <w:rPr>
          <w:rFonts w:ascii="Times New Roman" w:eastAsia="Times New Roman" w:hAnsi="Times New Roman" w:cs="Times New Roman"/>
          <w:sz w:val="24"/>
          <w:szCs w:val="24"/>
        </w:rPr>
        <w:t xml:space="preserve"> </w:t>
      </w:r>
    </w:p>
    <w:p w14:paraId="00000058" w14:textId="77777777" w:rsidR="006C620E" w:rsidRDefault="00000000">
      <w:pPr>
        <w:spacing w:after="3" w:line="258" w:lineRule="auto"/>
        <w:ind w:left="111" w:right="810" w:hanging="10"/>
      </w:pPr>
      <w:r>
        <w:rPr>
          <w:rFonts w:ascii="Times New Roman" w:eastAsia="Times New Roman" w:hAnsi="Times New Roman" w:cs="Times New Roman"/>
          <w:i/>
          <w:sz w:val="20"/>
          <w:szCs w:val="20"/>
        </w:rPr>
        <w:t>Article VIII - Method of Amending By-Laws</w:t>
      </w:r>
      <w:r>
        <w:rPr>
          <w:rFonts w:ascii="Times New Roman" w:eastAsia="Times New Roman" w:hAnsi="Times New Roman" w:cs="Times New Roman"/>
          <w:sz w:val="20"/>
          <w:szCs w:val="20"/>
        </w:rPr>
        <w:t xml:space="preserve"> </w:t>
      </w:r>
    </w:p>
    <w:p w14:paraId="00000059" w14:textId="77777777" w:rsidR="006C620E" w:rsidRDefault="00000000">
      <w:pPr>
        <w:spacing w:after="11" w:line="245" w:lineRule="auto"/>
        <w:ind w:left="101" w:right="383"/>
        <w:jc w:val="both"/>
      </w:pPr>
      <w:r>
        <w:rPr>
          <w:rFonts w:ascii="Times New Roman" w:eastAsia="Times New Roman" w:hAnsi="Times New Roman" w:cs="Times New Roman"/>
          <w:sz w:val="20"/>
          <w:szCs w:val="20"/>
        </w:rPr>
        <w:t xml:space="preserve">Method should be similar to amending the </w:t>
      </w:r>
      <w:proofErr w:type="gramStart"/>
      <w:r>
        <w:rPr>
          <w:rFonts w:ascii="Times New Roman" w:eastAsia="Times New Roman" w:hAnsi="Times New Roman" w:cs="Times New Roman"/>
          <w:sz w:val="20"/>
          <w:szCs w:val="20"/>
        </w:rPr>
        <w:t>constitution,</w:t>
      </w:r>
      <w:proofErr w:type="gramEnd"/>
      <w:r>
        <w:rPr>
          <w:rFonts w:ascii="Times New Roman" w:eastAsia="Times New Roman" w:hAnsi="Times New Roman" w:cs="Times New Roman"/>
          <w:sz w:val="20"/>
          <w:szCs w:val="20"/>
        </w:rPr>
        <w:t xml:space="preserve"> however, by-laws are apt to change more often than the constitution, thus amending should be somewhat easier. By-laws may be amended by proposing in writing and </w:t>
      </w:r>
      <w:r>
        <w:rPr>
          <w:rFonts w:ascii="Times New Roman" w:eastAsia="Times New Roman" w:hAnsi="Times New Roman" w:cs="Times New Roman"/>
          <w:sz w:val="20"/>
          <w:szCs w:val="20"/>
        </w:rPr>
        <w:lastRenderedPageBreak/>
        <w:t xml:space="preserve">reading the change at a general meeting of the membership and then bring the proposed change up for a vote at the next general meeting with a 2/3 majority vote of the membership present (a quorum being present). </w:t>
      </w:r>
    </w:p>
    <w:p w14:paraId="0000005A" w14:textId="77777777" w:rsidR="006C620E" w:rsidRDefault="00000000">
      <w:pPr>
        <w:spacing w:after="0"/>
        <w:ind w:left="101"/>
        <w:sectPr w:rsidR="006C620E" w:rsidSect="00CD77CC">
          <w:footerReference w:type="even" r:id="rId11"/>
          <w:footerReference w:type="default" r:id="rId12"/>
          <w:footerReference w:type="first" r:id="rId13"/>
          <w:pgSz w:w="12240" w:h="15840"/>
          <w:pgMar w:top="1323" w:right="1326" w:bottom="1033" w:left="1340" w:header="720" w:footer="721" w:gutter="0"/>
          <w:pgNumType w:start="1"/>
          <w:cols w:space="720"/>
        </w:sectPr>
      </w:pPr>
      <w:r>
        <w:rPr>
          <w:rFonts w:ascii="Times New Roman" w:eastAsia="Times New Roman" w:hAnsi="Times New Roman" w:cs="Times New Roman"/>
          <w:sz w:val="20"/>
          <w:szCs w:val="20"/>
        </w:rPr>
        <w:t xml:space="preserve"> </w:t>
      </w:r>
    </w:p>
    <w:p w14:paraId="0000005B" w14:textId="77777777" w:rsidR="006C620E" w:rsidRDefault="00000000">
      <w:pPr>
        <w:spacing w:after="4" w:line="256" w:lineRule="auto"/>
        <w:ind w:left="96" w:hanging="10"/>
      </w:pPr>
      <w:r>
        <w:rPr>
          <w:rFonts w:ascii="Times New Roman" w:eastAsia="Times New Roman" w:hAnsi="Times New Roman" w:cs="Times New Roman"/>
          <w:sz w:val="20"/>
          <w:szCs w:val="20"/>
        </w:rPr>
        <w:lastRenderedPageBreak/>
        <w:t xml:space="preserve">Some organizations desire a structure that is fundamentally different from the guidelines presented here.  The goal would be to incorporate basic principles important to the University while promoting those of the organization. </w:t>
      </w:r>
    </w:p>
    <w:p w14:paraId="0000005C" w14:textId="77777777" w:rsidR="006C620E" w:rsidRDefault="00000000">
      <w:pPr>
        <w:spacing w:after="0"/>
        <w:ind w:left="41"/>
      </w:pPr>
      <w:r>
        <w:rPr>
          <w:rFonts w:ascii="Times New Roman" w:eastAsia="Times New Roman" w:hAnsi="Times New Roman" w:cs="Times New Roman"/>
          <w:sz w:val="20"/>
          <w:szCs w:val="20"/>
        </w:rPr>
        <w:t xml:space="preserve"> </w:t>
      </w:r>
    </w:p>
    <w:p w14:paraId="0000005D" w14:textId="77777777" w:rsidR="006C620E" w:rsidRDefault="00000000">
      <w:pPr>
        <w:spacing w:after="0" w:line="252" w:lineRule="auto"/>
        <w:ind w:left="36" w:right="7353" w:hanging="10"/>
      </w:pPr>
      <w:r>
        <w:rPr>
          <w:rFonts w:ascii="Times New Roman" w:eastAsia="Times New Roman" w:hAnsi="Times New Roman" w:cs="Times New Roman"/>
          <w:sz w:val="16"/>
          <w:szCs w:val="16"/>
        </w:rPr>
        <w:t xml:space="preserve">Constitution Rev. </w:t>
      </w:r>
    </w:p>
    <w:p w14:paraId="0000005E" w14:textId="4A0B8C50" w:rsidR="006C620E" w:rsidRDefault="000F4DBF">
      <w:pPr>
        <w:spacing w:after="58" w:line="252" w:lineRule="auto"/>
        <w:ind w:left="36" w:right="7353" w:hanging="10"/>
      </w:pPr>
      <w:r>
        <w:rPr>
          <w:rFonts w:ascii="Times New Roman" w:eastAsia="Times New Roman" w:hAnsi="Times New Roman" w:cs="Times New Roman"/>
          <w:sz w:val="16"/>
          <w:szCs w:val="16"/>
        </w:rPr>
        <w:t>4/8/2024</w:t>
      </w:r>
    </w:p>
    <w:p w14:paraId="0000005F" w14:textId="77777777" w:rsidR="006C620E" w:rsidRDefault="00000000">
      <w:pPr>
        <w:spacing w:after="11670"/>
      </w:pPr>
      <w:r>
        <w:t xml:space="preserve"> </w:t>
      </w:r>
    </w:p>
    <w:p w14:paraId="00000060" w14:textId="77777777" w:rsidR="006C620E" w:rsidRDefault="00000000">
      <w:pPr>
        <w:spacing w:after="0"/>
      </w:pPr>
      <w:r>
        <w:lastRenderedPageBreak/>
        <w:t xml:space="preserve">{00312468-1} </w:t>
      </w:r>
    </w:p>
    <w:sectPr w:rsidR="006C620E">
      <w:footerReference w:type="even" r:id="rId14"/>
      <w:footerReference w:type="default" r:id="rId15"/>
      <w:footerReference w:type="first" r:id="rId16"/>
      <w:pgSz w:w="12240" w:h="15840"/>
      <w:pgMar w:top="1440" w:right="2399" w:bottom="14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1A89" w14:textId="77777777" w:rsidR="00CD77CC" w:rsidRDefault="00CD77CC">
      <w:pPr>
        <w:spacing w:after="0" w:line="240" w:lineRule="auto"/>
      </w:pPr>
      <w:r>
        <w:separator/>
      </w:r>
    </w:p>
  </w:endnote>
  <w:endnote w:type="continuationSeparator" w:id="0">
    <w:p w14:paraId="2213452C" w14:textId="77777777" w:rsidR="00CD77CC" w:rsidRDefault="00CD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6C620E" w:rsidRDefault="00000000">
    <w:pPr>
      <w:spacing w:after="0"/>
      <w:ind w:left="101"/>
    </w:pPr>
    <w:r>
      <w:t xml:space="preserve">{00312468-1}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6C620E" w:rsidRDefault="00000000">
    <w:pPr>
      <w:spacing w:after="0"/>
      <w:ind w:left="101"/>
    </w:pPr>
    <w:r>
      <w:t xml:space="preserve">{00312468-1}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6C620E" w:rsidRDefault="00000000">
    <w:pPr>
      <w:spacing w:after="0"/>
      <w:ind w:left="101"/>
    </w:pPr>
    <w:r>
      <w:t xml:space="preserve">{00312468-1}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6C620E" w:rsidRDefault="006C62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6C620E" w:rsidRDefault="006C620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6C620E" w:rsidRDefault="006C62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6F89" w14:textId="77777777" w:rsidR="00CD77CC" w:rsidRDefault="00CD77CC">
      <w:pPr>
        <w:spacing w:after="0" w:line="240" w:lineRule="auto"/>
      </w:pPr>
      <w:r>
        <w:separator/>
      </w:r>
    </w:p>
  </w:footnote>
  <w:footnote w:type="continuationSeparator" w:id="0">
    <w:p w14:paraId="090A9B85" w14:textId="77777777" w:rsidR="00CD77CC" w:rsidRDefault="00CD7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40044"/>
    <w:multiLevelType w:val="multilevel"/>
    <w:tmpl w:val="AFFABFF8"/>
    <w:lvl w:ilvl="0">
      <w:start w:val="9"/>
      <w:numFmt w:val="upperRoman"/>
      <w:lvlText w:val="%1."/>
      <w:lvlJc w:val="left"/>
      <w:pPr>
        <w:ind w:left="816" w:hanging="816"/>
      </w:pPr>
      <w:rPr>
        <w:rFonts w:ascii="Times New Roman" w:eastAsia="Times New Roman" w:hAnsi="Times New Roman" w:cs="Times New Roman"/>
        <w:b w:val="0"/>
        <w:i/>
        <w:strike w:val="0"/>
        <w:color w:val="000000"/>
        <w:sz w:val="20"/>
        <w:szCs w:val="20"/>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strike w:val="0"/>
        <w:color w:val="000000"/>
        <w:sz w:val="20"/>
        <w:szCs w:val="20"/>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strike w:val="0"/>
        <w:color w:val="000000"/>
        <w:sz w:val="20"/>
        <w:szCs w:val="20"/>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strike w:val="0"/>
        <w:color w:val="000000"/>
        <w:sz w:val="20"/>
        <w:szCs w:val="20"/>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strike w:val="0"/>
        <w:color w:val="000000"/>
        <w:sz w:val="20"/>
        <w:szCs w:val="20"/>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strike w:val="0"/>
        <w:color w:val="000000"/>
        <w:sz w:val="20"/>
        <w:szCs w:val="20"/>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strike w:val="0"/>
        <w:color w:val="000000"/>
        <w:sz w:val="20"/>
        <w:szCs w:val="20"/>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strike w:val="0"/>
        <w:color w:val="000000"/>
        <w:sz w:val="20"/>
        <w:szCs w:val="20"/>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strike w:val="0"/>
        <w:color w:val="000000"/>
        <w:sz w:val="20"/>
        <w:szCs w:val="20"/>
        <w:u w:val="none"/>
        <w:shd w:val="clear" w:color="auto" w:fill="auto"/>
        <w:vertAlign w:val="baseline"/>
      </w:rPr>
    </w:lvl>
  </w:abstractNum>
  <w:num w:numId="1" w16cid:durableId="32231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0E"/>
    <w:rsid w:val="000F4DBF"/>
    <w:rsid w:val="006C620E"/>
    <w:rsid w:val="00CD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99D4"/>
  <w15:docId w15:val="{5FFB7B99-1E9D-449F-877A-822EB6A4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bidi="en-US"/>
    </w:rPr>
  </w:style>
  <w:style w:type="paragraph" w:styleId="Heading1">
    <w:name w:val="heading 1"/>
    <w:next w:val="Normal"/>
    <w:link w:val="Heading1Char"/>
    <w:uiPriority w:val="9"/>
    <w:qFormat/>
    <w:pPr>
      <w:keepNext/>
      <w:keepLines/>
      <w:ind w:left="157" w:hanging="10"/>
      <w:jc w:val="center"/>
      <w:outlineLvl w:val="0"/>
    </w:pPr>
    <w:rPr>
      <w:rFonts w:ascii="Times New Roman" w:eastAsia="Times New Roman" w:hAnsi="Times New Roman" w:cs="Times New Roman"/>
      <w:b/>
      <w:color w:val="000000"/>
      <w:sz w:val="20"/>
    </w:rPr>
  </w:style>
  <w:style w:type="paragraph" w:styleId="Heading2">
    <w:name w:val="heading 2"/>
    <w:basedOn w:val="Normal"/>
    <w:next w:val="Normal"/>
    <w:link w:val="Heading2Char"/>
    <w:uiPriority w:val="9"/>
    <w:semiHidden/>
    <w:unhideWhenUsed/>
    <w:qFormat/>
    <w:rsid w:val="009C0A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basedOn w:val="DefaultParagraphFont"/>
    <w:link w:val="Heading2"/>
    <w:uiPriority w:val="9"/>
    <w:semiHidden/>
    <w:rsid w:val="009C0A2E"/>
    <w:rPr>
      <w:rFonts w:asciiTheme="majorHAnsi" w:eastAsiaTheme="majorEastAsia" w:hAnsiTheme="majorHAnsi" w:cstheme="majorBidi"/>
      <w:color w:val="2F5496" w:themeColor="accent1" w:themeShade="BF"/>
      <w:sz w:val="26"/>
      <w:szCs w:val="26"/>
      <w:lang w:bidi="en-US"/>
    </w:rPr>
  </w:style>
  <w:style w:type="character" w:styleId="Hyperlink">
    <w:name w:val="Hyperlink"/>
    <w:basedOn w:val="DefaultParagraphFont"/>
    <w:uiPriority w:val="99"/>
    <w:unhideWhenUsed/>
    <w:rsid w:val="009C0A2E"/>
    <w:rPr>
      <w:color w:val="0563C1" w:themeColor="hyperlink"/>
      <w:u w:val="single"/>
    </w:rPr>
  </w:style>
  <w:style w:type="character" w:styleId="UnresolvedMention">
    <w:name w:val="Unresolved Mention"/>
    <w:basedOn w:val="DefaultParagraphFont"/>
    <w:uiPriority w:val="99"/>
    <w:semiHidden/>
    <w:unhideWhenUsed/>
    <w:rsid w:val="009C0A2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3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titleix.osu.edu/" TargetMode="External"/><Relationship Id="rId4" Type="http://schemas.openxmlformats.org/officeDocument/2006/relationships/settings" Target="settings.xml"/><Relationship Id="rId9" Type="http://schemas.openxmlformats.org/officeDocument/2006/relationships/hyperlink" Target="http://titleix.osu.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MJOvlAjWxQZ/lN2YGmTc7qGiw==">AMUW2mVh2BXstgBWHqvbUvRCHtrLBq9pXZOCHFRBuU4PuSjLx+GXuHgstxib0qS6GIdIBunCgiccwM2wxQmpgGn3ua7683cYzYzgE0AXyxfyj6TdedpAaCI=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1877</Words>
  <Characters>10699</Characters>
  <Application>Microsoft Office Word</Application>
  <DocSecurity>0</DocSecurity>
  <Lines>89</Lines>
  <Paragraphs>25</Paragraphs>
  <ScaleCrop>false</ScaleCrop>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Himes, Alison J.</dc:creator>
  <cp:lastModifiedBy>Fortman, Maddi</cp:lastModifiedBy>
  <cp:revision>2</cp:revision>
  <dcterms:created xsi:type="dcterms:W3CDTF">2024-04-08T22:24:00Z</dcterms:created>
  <dcterms:modified xsi:type="dcterms:W3CDTF">2024-04-08T22:24:00Z</dcterms:modified>
</cp:coreProperties>
</file>