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Constitution for The Poker Club at Ohio State</w:t>
      </w:r>
    </w:p>
    <w:p>
      <w:pPr>
        <w:spacing w:before="0" w:after="160" w:line="259"/>
        <w:ind w:right="0" w:left="720" w:hanging="72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Name, Purpose, and Non-Discrimination Policy of the Organization</w:t>
      </w:r>
    </w:p>
    <w:p>
      <w:pPr>
        <w:spacing w:before="0" w:after="160" w:line="259"/>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Official Name: </w:t>
      </w:r>
      <w:r>
        <w:rPr>
          <w:rFonts w:ascii="Times New Roman" w:hAnsi="Times New Roman" w:cs="Times New Roman" w:eastAsia="Times New Roman"/>
          <w:i/>
          <w:color w:val="auto"/>
          <w:spacing w:val="0"/>
          <w:position w:val="0"/>
          <w:sz w:val="24"/>
          <w:shd w:fill="auto" w:val="clear"/>
        </w:rPr>
        <w:t xml:space="preserve">The Poker Club at Ohio State</w:t>
      </w:r>
    </w:p>
    <w:p>
      <w:pPr>
        <w:spacing w:before="0" w:after="160" w:line="259"/>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II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Purpose: </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Poker Club at Ohio State offers all Ohio State students, regardless of skill, a group with which to play poker and improve their game through play and open discussion.</w:t>
      </w:r>
    </w:p>
    <w:p>
      <w:pPr>
        <w:spacing w:before="0" w:after="160" w:line="259"/>
        <w:ind w:right="0" w:left="72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Section III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Non-Discrimination Policy: </w:t>
      </w:r>
    </w:p>
    <w:p>
      <w:pPr>
        <w:spacing w:before="0" w:after="160" w:line="259"/>
        <w:ind w:right="0" w:left="72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This organization does not discriminate based on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pPr>
        <w:spacing w:before="0" w:after="160" w:line="259"/>
        <w:ind w:right="0" w:left="72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 xml:space="preserve">As a student organization at The Ohio State University, The Poker Club at Ohio State expects its members to conduct themselves in a manner that maintains an environment free from sexual misconduct. All members are responsible for adhering to University Policy 1.15, which can be found here: </w:t>
      </w:r>
      <w:hyperlink xmlns:r="http://schemas.openxmlformats.org/officeDocument/2006/relationships" r:id="docRId0">
        <w:r>
          <w:rPr>
            <w:rFonts w:ascii="Times New Roman" w:hAnsi="Times New Roman" w:cs="Times New Roman" w:eastAsia="Times New Roman"/>
            <w:i/>
            <w:color w:val="0000FF"/>
            <w:spacing w:val="0"/>
            <w:position w:val="0"/>
            <w:sz w:val="24"/>
            <w:u w:val="single"/>
            <w:shd w:fill="auto" w:val="clear"/>
          </w:rPr>
          <w:t xml:space="preserve">https://hr.osu.edu/public/documents/policy/policy115.pdf</w:t>
        </w:r>
      </w:hyperlink>
      <w:r>
        <w:rPr>
          <w:rFonts w:ascii="Times New Roman" w:hAnsi="Times New Roman" w:cs="Times New Roman" w:eastAsia="Times New Roman"/>
          <w:i/>
          <w:color w:val="auto"/>
          <w:spacing w:val="0"/>
          <w:position w:val="0"/>
          <w:sz w:val="24"/>
          <w:shd w:fill="auto" w:val="clear"/>
        </w:rPr>
        <w:t xml:space="preserve">. If you or someone you know has been sexually harassed or assaulted, you may find the appropriate resources at </w:t>
      </w:r>
      <w:hyperlink xmlns:r="http://schemas.openxmlformats.org/officeDocument/2006/relationships" r:id="docRId1">
        <w:r>
          <w:rPr>
            <w:rFonts w:ascii="Times New Roman" w:hAnsi="Times New Roman" w:cs="Times New Roman" w:eastAsia="Times New Roman"/>
            <w:i/>
            <w:color w:val="0000FF"/>
            <w:spacing w:val="0"/>
            <w:position w:val="0"/>
            <w:sz w:val="24"/>
            <w:u w:val="single"/>
            <w:shd w:fill="auto" w:val="clear"/>
          </w:rPr>
          <w:t xml:space="preserve">http://titleIX.osu.edu</w:t>
        </w:r>
      </w:hyperlink>
      <w:r>
        <w:rPr>
          <w:rFonts w:ascii="Times New Roman" w:hAnsi="Times New Roman" w:cs="Times New Roman" w:eastAsia="Times New Roman"/>
          <w:i/>
          <w:color w:val="auto"/>
          <w:spacing w:val="0"/>
          <w:position w:val="0"/>
          <w:sz w:val="24"/>
          <w:shd w:fill="auto" w:val="clear"/>
        </w:rPr>
        <w:t xml:space="preserve"> or by contacting the Ohio State Title IX Coordinator at </w:t>
      </w:r>
      <w:hyperlink xmlns:r="http://schemas.openxmlformats.org/officeDocument/2006/relationships" r:id="docRId2">
        <w:r>
          <w:rPr>
            <w:rFonts w:ascii="Times New Roman" w:hAnsi="Times New Roman" w:cs="Times New Roman" w:eastAsia="Times New Roman"/>
            <w:i/>
            <w:color w:val="0563C1"/>
            <w:spacing w:val="0"/>
            <w:position w:val="0"/>
            <w:sz w:val="24"/>
            <w:u w:val="single"/>
            <w:shd w:fill="auto" w:val="clear"/>
          </w:rPr>
          <w:t xml:space="preserve">titleIX@osu.edu</w:t>
        </w:r>
      </w:hyperlink>
      <w:r>
        <w:rPr>
          <w:rFonts w:ascii="Times New Roman" w:hAnsi="Times New Roman" w:cs="Times New Roman" w:eastAsia="Times New Roman"/>
          <w:i/>
          <w:color w:val="auto"/>
          <w:spacing w:val="0"/>
          <w:position w:val="0"/>
          <w:sz w:val="24"/>
          <w:shd w:fill="auto" w:val="clear"/>
        </w:rPr>
        <w:t xml:space="preserve">.</w:t>
      </w:r>
    </w:p>
    <w:p>
      <w:pPr>
        <w:spacing w:before="0" w:after="160" w:line="259"/>
        <w:ind w:right="0" w:left="720" w:hanging="72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II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Membership Requirements &amp; Privileges</w:t>
      </w:r>
    </w:p>
    <w:p>
      <w:pPr>
        <w:spacing w:before="0" w:after="160" w:line="259"/>
        <w:ind w:right="0" w:left="72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All members will be required to pay non-refundable dues. The amount due will be determined at the beginning of each semester by vote of the returning and/or founding members. Membership will entitle them to entry in all league and tournament play, along with any additional announced benefits throughout the semester.</w:t>
      </w:r>
    </w:p>
    <w:p>
      <w:pPr>
        <w:spacing w:before="0" w:after="160" w:line="259"/>
        <w:ind w:right="0" w:left="720" w:hanging="72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III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Methods for Removing Members and Executive Officers</w:t>
      </w:r>
    </w:p>
    <w:p>
      <w:pPr>
        <w:spacing w:before="0" w:after="160" w:line="259"/>
        <w:ind w:right="0" w:left="72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b/>
          <w:i/>
          <w:color w:val="auto"/>
          <w:spacing w:val="0"/>
          <w:position w:val="0"/>
          <w:sz w:val="24"/>
          <w:shd w:fill="auto" w:val="clear"/>
        </w:rPr>
        <w:t xml:space="preserve">a.</w:t>
      </w:r>
      <w:r>
        <w:rPr>
          <w:rFonts w:ascii="Times New Roman" w:hAnsi="Times New Roman" w:cs="Times New Roman" w:eastAsia="Times New Roman"/>
          <w:i/>
          <w:color w:val="auto"/>
          <w:spacing w:val="0"/>
          <w:position w:val="0"/>
          <w:sz w:val="24"/>
          <w:shd w:fill="auto" w:val="clear"/>
        </w:rPr>
        <w:t xml:space="preserve"> If a member engages in behavior that is detrimental to advancing the purpose of this organization, violates the organization’s constitution or club policies, or violates the Code of Student Conduct, university policy, or federal, state or local law, the member may be removed through a majority vote of the officers in consultation with the organization’s advisor.</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w:t>
      </w:r>
      <w:r>
        <w:rPr>
          <w:rFonts w:ascii="Times New Roman" w:hAnsi="Times New Roman" w:cs="Times New Roman" w:eastAsia="Times New Roman"/>
          <w:i/>
          <w:color w:val="auto"/>
          <w:spacing w:val="0"/>
          <w:position w:val="0"/>
          <w:sz w:val="24"/>
          <w:shd w:fill="auto" w:val="clear"/>
        </w:rPr>
        <w:t xml:space="preserve"> Any elected officer of the chapter may be removed from their position with justified cause. Cause for removal includes but is not limited to the following: violation of the constitution or club policies,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 </w:t>
      </w:r>
      <w:r>
        <w:rPr>
          <w:rFonts w:ascii="Times New Roman" w:hAnsi="Times New Roman" w:cs="Times New Roman" w:eastAsia="Times New Roman"/>
          <w:i/>
          <w:color w:val="auto"/>
          <w:spacing w:val="0"/>
          <w:position w:val="0"/>
          <w:sz w:val="24"/>
          <w:shd w:fill="auto" w:val="clear"/>
        </w:rPr>
        <w:t xml:space="preserve">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IV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Executive Officers: Position Title with Assigned Duties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 President: </w:t>
      </w:r>
      <w:r>
        <w:rPr>
          <w:rFonts w:ascii="Times New Roman" w:hAnsi="Times New Roman" w:cs="Times New Roman" w:eastAsia="Times New Roman"/>
          <w:i/>
          <w:color w:val="auto"/>
          <w:spacing w:val="0"/>
          <w:position w:val="0"/>
          <w:sz w:val="24"/>
          <w:shd w:fill="auto" w:val="clear"/>
        </w:rPr>
        <w:t xml:space="preserve">Oversees all the club’s operations and the executive committee. Represents the club’s interests in university organizational meetings.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 Vice-President:</w:t>
      </w:r>
      <w:r>
        <w:rPr>
          <w:rFonts w:ascii="Times New Roman" w:hAnsi="Times New Roman" w:cs="Times New Roman" w:eastAsia="Times New Roman"/>
          <w:i/>
          <w:color w:val="auto"/>
          <w:spacing w:val="0"/>
          <w:position w:val="0"/>
          <w:sz w:val="24"/>
          <w:shd w:fill="auto" w:val="clear"/>
        </w:rPr>
        <w:t xml:space="preserve"> Works with the president in his/her responsibilities. May oversee and/or serve as chair to committee(s).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 Treasurer: </w:t>
      </w:r>
      <w:r>
        <w:rPr>
          <w:rFonts w:ascii="Times New Roman" w:hAnsi="Times New Roman" w:cs="Times New Roman" w:eastAsia="Times New Roman"/>
          <w:i/>
          <w:color w:val="auto"/>
          <w:spacing w:val="0"/>
          <w:position w:val="0"/>
          <w:sz w:val="24"/>
          <w:shd w:fill="auto" w:val="clear"/>
        </w:rPr>
        <w:t xml:space="preserve">Responsible for collecting dues, managing funds, and working with the other officers to budget for the semester.</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 Head of Gaming: </w:t>
      </w:r>
      <w:r>
        <w:rPr>
          <w:rFonts w:ascii="Times New Roman" w:hAnsi="Times New Roman" w:cs="Times New Roman" w:eastAsia="Times New Roman"/>
          <w:i/>
          <w:color w:val="auto"/>
          <w:spacing w:val="0"/>
          <w:position w:val="0"/>
          <w:sz w:val="24"/>
          <w:shd w:fill="auto" w:val="clear"/>
        </w:rPr>
        <w:t xml:space="preserve">Responsible for keeping track of players chips and credits, as well as overseeing games and mediating disputes about the game</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e. Sectretary: </w:t>
      </w:r>
      <w:r>
        <w:rPr>
          <w:rFonts w:ascii="Times New Roman" w:hAnsi="Times New Roman" w:cs="Times New Roman" w:eastAsia="Times New Roman"/>
          <w:i/>
          <w:color w:val="auto"/>
          <w:spacing w:val="0"/>
          <w:position w:val="0"/>
          <w:sz w:val="24"/>
          <w:shd w:fill="auto" w:val="clear"/>
        </w:rPr>
        <w:t xml:space="preserve">Responsible for group attendance, recruiting advertisement and communication with guests/potential new members.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f. Advisor(s): </w:t>
      </w:r>
      <w:r>
        <w:rPr>
          <w:rFonts w:ascii="Times New Roman" w:hAnsi="Times New Roman" w:cs="Times New Roman" w:eastAsia="Times New Roman"/>
          <w:i/>
          <w:color w:val="auto"/>
          <w:spacing w:val="0"/>
          <w:position w:val="0"/>
          <w:sz w:val="24"/>
          <w:shd w:fill="auto" w:val="clear"/>
        </w:rPr>
        <w:t xml:space="preserve">University Staff or Faculty member to work with and advise the Club in improving as well as following the University’s guidelines.</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V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Selection of Officers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officers will be nominated and voted for by the members of the organization in December or if there is an opening in at least one position. To become nominated, a member needs approval from two members (including himself/herself). The voting will occur at the last meeting of the semester in December (unless to fill an opening). A majority vote is required for each position. Should no candidate receive a majority vote, that with the fewest votes will be removed from the ballot, and a revote will occur.</w:t>
      </w:r>
    </w:p>
    <w:p>
      <w:pPr>
        <w:spacing w:before="0" w:after="16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VI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Executive Committee</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Executive Committee represents the general membership, conducts business of the organization between general meetings of the membership, and reports its actions at the general meetings of the membership. This committee is comprised of the officers listed in Article IV.</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VII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Standing Committees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Standing Committees will be formed at the discretion of the Executive Committee and shall be run by the appropriate Officer. Committee titles and description will be added to Amendments at the end of this document.</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VIII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Advisor(s)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There may be multiple advisors. At least one advisor of The Poker Club at Ohio State must be a full-time member of the University faculty or Administrative &amp; Professional staff.</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IX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Meetings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Meetings are planned and set on no particular day of the week at the beginning of each semester by the executive board. Meetings will be open to all Ohio State students.</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X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Non-Members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Non-members are welcome to attend all meetings. They are allowed to participate in open play their first meeting only. They are not allowed to participate in tournaments (see Policies).</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XI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Method of Amending Constitution</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Any amendments made will be added to their own section at the end of the constitution, titled “Amendments”.</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XII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Method of Organization Dissolution</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organization will be dissolved if and only if there are no remaining memb ers and the decision to dissolve is unanimous among the officers of the executive board.</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Policies</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Cheating</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Cheating will not be tolerated in any form. Any instance of cheating will result in the guilty party being permanently stripped of membership including executive status and banned from all future club meetings and games.</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II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Game Format</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Games will primarily be formatted in one of two ways: open play and tournament play. </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 league play, participating members will receive a certain number of chips to play with each meeting, based on their performance over the course of the semester. Chips will carry over from meeting to meeting throughout the semester, with each player in contention as long as they have points to play with.</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 tournament play, participating players will receive an equal number of chips to play with. Once a player runs out of chips, they are eliminated from the tournament and unable to rejoin.</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Any other game format used will be added to an addendum at the end of this Policies document.</w:t>
      </w:r>
    </w:p>
    <w:p>
      <w:pPr>
        <w:spacing w:before="0" w:after="160" w:line="259"/>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Article III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House Games</w:t>
      </w:r>
    </w:p>
    <w:p>
      <w:pPr>
        <w:spacing w:before="0" w:after="160" w:line="259"/>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Poker Club at Ohio State will not be affiliated with any real money games. The host(s) of any game held outside of meeting hours will be held responsible for the consequences of these games. Any off-campus gambling falls under rule of the Ohio Revised Code and are subject to the State’s laws.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titleix.osu.edu/" Id="docRId1" Type="http://schemas.openxmlformats.org/officeDocument/2006/relationships/hyperlink" /><Relationship Target="numbering.xml" Id="docRId3" Type="http://schemas.openxmlformats.org/officeDocument/2006/relationships/numbering" /><Relationship TargetMode="External" Target="https://hr.osu.edu/public/documents/policy/policy115.pdf" Id="docRId0" Type="http://schemas.openxmlformats.org/officeDocument/2006/relationships/hyperlink" /><Relationship TargetMode="External" Target="mailto:titleIX@osu.edu" Id="docRId2" Type="http://schemas.openxmlformats.org/officeDocument/2006/relationships/hyperlink" /><Relationship Target="styles.xml" Id="docRId4" Type="http://schemas.openxmlformats.org/officeDocument/2006/relationships/styles" /></Relationships>
</file>