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2773" w:rsidRDefault="00000000">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Article l - Name, Purpose, and Non-Discrimination Policy of the Organization. </w:t>
      </w:r>
    </w:p>
    <w:p w14:paraId="00000002" w14:textId="77777777" w:rsidR="003A277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 Name</w:t>
      </w:r>
      <w:r>
        <w:rPr>
          <w:rFonts w:ascii="Times New Roman" w:eastAsia="Times New Roman" w:hAnsi="Times New Roman" w:cs="Times New Roman"/>
          <w:sz w:val="24"/>
          <w:szCs w:val="24"/>
        </w:rPr>
        <w:t>: Fantasy Football Club at The Ohio State University</w:t>
      </w:r>
    </w:p>
    <w:p w14:paraId="00000003" w14:textId="77777777" w:rsidR="003A277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2 - Purpose: </w:t>
      </w:r>
      <w:r>
        <w:rPr>
          <w:rFonts w:ascii="Times New Roman" w:eastAsia="Times New Roman" w:hAnsi="Times New Roman" w:cs="Times New Roman"/>
          <w:sz w:val="24"/>
          <w:szCs w:val="24"/>
        </w:rPr>
        <w:t xml:space="preserve">To provide a fun and safe environment for all club members to learn and enjoy the game of fantasy football, while striving to win their respective leagues. </w:t>
      </w:r>
    </w:p>
    <w:p w14:paraId="00000004" w14:textId="77777777" w:rsidR="003A277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3 - Non-Discrimination Policy: </w:t>
      </w:r>
    </w:p>
    <w:p w14:paraId="00000005" w14:textId="77777777" w:rsidR="003A2773" w:rsidRDefault="003A2773">
      <w:pPr>
        <w:spacing w:line="480" w:lineRule="auto"/>
        <w:rPr>
          <w:rFonts w:ascii="Times New Roman" w:eastAsia="Times New Roman" w:hAnsi="Times New Roman" w:cs="Times New Roman"/>
          <w:sz w:val="24"/>
          <w:szCs w:val="24"/>
          <w:u w:val="single"/>
        </w:rPr>
      </w:pPr>
    </w:p>
    <w:p w14:paraId="00000006" w14:textId="77777777" w:rsidR="003A2773"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The Ohio State University’s non-discrimination statement: </w:t>
      </w:r>
    </w:p>
    <w:p w14:paraId="00000007" w14:textId="77777777" w:rsidR="003A2773"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 </w:t>
      </w:r>
    </w:p>
    <w:p w14:paraId="00000008" w14:textId="77777777" w:rsidR="003A2773"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Ohio State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00000009" w14:textId="77777777" w:rsidR="003A2773" w:rsidRDefault="003A2773">
      <w:pPr>
        <w:spacing w:line="480" w:lineRule="auto"/>
        <w:rPr>
          <w:rFonts w:ascii="Times New Roman" w:eastAsia="Times New Roman" w:hAnsi="Times New Roman" w:cs="Times New Roman"/>
          <w:sz w:val="24"/>
          <w:szCs w:val="24"/>
          <w:u w:val="single"/>
        </w:rPr>
      </w:pPr>
    </w:p>
    <w:p w14:paraId="0000000A" w14:textId="77777777" w:rsidR="003A2773"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Organization’s non-discrimination policy:</w:t>
      </w:r>
    </w:p>
    <w:p w14:paraId="0000000B" w14:textId="77777777" w:rsidR="003A2773"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Fantasy Football Club at The Ohio State University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0000000C" w14:textId="77777777" w:rsidR="003A2773" w:rsidRDefault="003A2773">
      <w:pPr>
        <w:spacing w:line="480" w:lineRule="auto"/>
        <w:rPr>
          <w:rFonts w:ascii="Times New Roman" w:eastAsia="Times New Roman" w:hAnsi="Times New Roman" w:cs="Times New Roman"/>
          <w:sz w:val="24"/>
          <w:szCs w:val="24"/>
          <w:u w:val="single"/>
        </w:rPr>
      </w:pPr>
    </w:p>
    <w:p w14:paraId="0000000D" w14:textId="77777777" w:rsidR="003A2773" w:rsidRDefault="003A2773">
      <w:pPr>
        <w:spacing w:line="480" w:lineRule="auto"/>
        <w:rPr>
          <w:rFonts w:ascii="Times New Roman" w:eastAsia="Times New Roman" w:hAnsi="Times New Roman" w:cs="Times New Roman"/>
          <w:sz w:val="24"/>
          <w:szCs w:val="24"/>
          <w:u w:val="single"/>
        </w:rPr>
      </w:pPr>
    </w:p>
    <w:p w14:paraId="0000000E" w14:textId="77777777" w:rsidR="003A2773"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The Ohio State University’s Sexual Misconduct Policy: </w:t>
      </w:r>
    </w:p>
    <w:p w14:paraId="0000000F" w14:textId="77777777" w:rsidR="003A2773"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As a student organization at The Ohio State University, Fantasy Football Club at The Ohio State University expects its members to conduct themselves in a manner that maintains an environment free from sexual misconduct. All members are responsible for adhering to University Policy 1.15, which can be found here: https://hr.osu.edu/public/documents/policy/policy115.pdf. </w:t>
      </w:r>
    </w:p>
    <w:p w14:paraId="00000010" w14:textId="77777777" w:rsidR="003A2773" w:rsidRDefault="00000000">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If you or someone you know has been sexually harassed or assaulted, you may find the appropriate resources at http://titleIX.osu.edu or by contacting the Ohio State Title IX Coordinator at titleIX@osu.edu</w:t>
      </w:r>
      <w:r>
        <w:rPr>
          <w:rFonts w:ascii="Times New Roman" w:eastAsia="Times New Roman" w:hAnsi="Times New Roman" w:cs="Times New Roman"/>
          <w:b/>
          <w:i/>
          <w:sz w:val="24"/>
          <w:szCs w:val="24"/>
        </w:rPr>
        <w:t xml:space="preserve">. </w:t>
      </w:r>
    </w:p>
    <w:p w14:paraId="00000011" w14:textId="77777777" w:rsidR="003A2773" w:rsidRDefault="003A2773">
      <w:pPr>
        <w:spacing w:line="480" w:lineRule="auto"/>
        <w:rPr>
          <w:rFonts w:ascii="Times New Roman" w:eastAsia="Times New Roman" w:hAnsi="Times New Roman" w:cs="Times New Roman"/>
          <w:b/>
          <w:i/>
          <w:sz w:val="24"/>
          <w:szCs w:val="24"/>
        </w:rPr>
      </w:pPr>
    </w:p>
    <w:p w14:paraId="00000012" w14:textId="77777777" w:rsidR="003A2773" w:rsidRDefault="00000000">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Article II - Membership: Qualifications and categories of membership. </w:t>
      </w:r>
    </w:p>
    <w:p w14:paraId="00000013" w14:textId="77777777" w:rsidR="003A277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currently enrolled student at The Ohio State University is permitted to join the club. Open to any major, any year, undergraduate, or graduate students.</w:t>
      </w:r>
    </w:p>
    <w:p w14:paraId="00000014" w14:textId="77777777" w:rsidR="003A2773" w:rsidRDefault="00000000">
      <w:pPr>
        <w:spacing w:line="48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II.a</w:t>
      </w:r>
      <w:proofErr w:type="spellEnd"/>
      <w:r>
        <w:rPr>
          <w:rFonts w:ascii="Times New Roman" w:eastAsia="Times New Roman" w:hAnsi="Times New Roman" w:cs="Times New Roman"/>
          <w:i/>
          <w:sz w:val="24"/>
          <w:szCs w:val="24"/>
        </w:rPr>
        <w:t xml:space="preserve">. As required by the Guidelines for Student Organizations, 90% of the membership of a student organization must include current Ohio State University students. Active members and Executive Committee are able to make decisions regarding the membership of community and other non-student members of an organization. Community or other non-student members may be temporarily suspended with a majority vote of the Executive Committee. </w:t>
      </w:r>
    </w:p>
    <w:p w14:paraId="00000015" w14:textId="77777777" w:rsidR="003A277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Article III – Methods for Removing Members and Executive Officers </w:t>
      </w:r>
    </w:p>
    <w:p w14:paraId="00000016" w14:textId="77777777" w:rsidR="003A2773" w:rsidRDefault="00000000">
      <w:pPr>
        <w:spacing w:line="48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III.a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If a member engages in behavior that is detrimental to advancing the purpose of this organization, violates the organization’s constitution or by-laws, or violates the Code of Student </w:t>
      </w:r>
      <w:r>
        <w:rPr>
          <w:rFonts w:ascii="Times New Roman" w:eastAsia="Times New Roman" w:hAnsi="Times New Roman" w:cs="Times New Roman"/>
          <w:i/>
          <w:sz w:val="24"/>
          <w:szCs w:val="24"/>
        </w:rPr>
        <w:lastRenderedPageBreak/>
        <w:t xml:space="preserve">Conduct, university policy, or federal, state or local law, the member may be removed through a majority vote of the officers in consultation with the organization’s advisor. </w:t>
      </w:r>
    </w:p>
    <w:p w14:paraId="00000017" w14:textId="77777777" w:rsidR="003A2773" w:rsidRDefault="00000000">
      <w:pPr>
        <w:spacing w:line="48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III.b</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00000018" w14:textId="77777777" w:rsidR="003A2773" w:rsidRDefault="00000000">
      <w:pPr>
        <w:spacing w:line="48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III.c</w:t>
      </w:r>
      <w:proofErr w:type="spellEnd"/>
      <w:r>
        <w:rPr>
          <w:rFonts w:ascii="Times New Roman" w:eastAsia="Times New Roman" w:hAnsi="Times New Roman" w:cs="Times New Roman"/>
          <w:i/>
          <w:sz w:val="24"/>
          <w:szCs w:val="24"/>
        </w:rPr>
        <w:t xml:space="preserve">. 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 </w:t>
      </w:r>
    </w:p>
    <w:p w14:paraId="00000019" w14:textId="77777777" w:rsidR="003A277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Article IV - Organization Leadership: </w:t>
      </w:r>
      <w:r>
        <w:rPr>
          <w:rFonts w:ascii="Times New Roman" w:eastAsia="Times New Roman" w:hAnsi="Times New Roman" w:cs="Times New Roman"/>
          <w:i/>
          <w:sz w:val="24"/>
          <w:szCs w:val="24"/>
        </w:rPr>
        <w:t xml:space="preserve">Titles, terms of office, type of selection, and duties of the leaders. </w:t>
      </w:r>
      <w:r>
        <w:rPr>
          <w:rFonts w:ascii="Times New Roman" w:eastAsia="Times New Roman" w:hAnsi="Times New Roman" w:cs="Times New Roman"/>
          <w:sz w:val="24"/>
          <w:szCs w:val="24"/>
        </w:rPr>
        <w:t>Organization leaders represent the Executive Committee and general membership and are elected or appointed from the ranks of the organization’s voting membership. The titles of organization leaders, the length of terms, specification as to which leaders are elected or appointed and by whom, and the general duties of each leadership position shall be decided by the executive leaders prior to the fall season.</w:t>
      </w:r>
    </w:p>
    <w:p w14:paraId="0000001A" w14:textId="77777777" w:rsidR="003A277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Required leadership positions: Primary Leader (Head Coach),  Secondary Leader (Offensive Coordinator), Treasurer (Defensive Coordinator), Advisor (Special Teams Coach)</w:t>
      </w:r>
    </w:p>
    <w:p w14:paraId="0000001B" w14:textId="77777777" w:rsidR="003A2773" w:rsidRDefault="00000000">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Article V- Election / Selection of Organization Leadership </w:t>
      </w:r>
    </w:p>
    <w:p w14:paraId="0000001C" w14:textId="77777777" w:rsidR="003A277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member who regularly attends meetings and has been involved for a </w:t>
      </w:r>
      <w:proofErr w:type="spellStart"/>
      <w:r>
        <w:rPr>
          <w:rFonts w:ascii="Times New Roman" w:eastAsia="Times New Roman" w:hAnsi="Times New Roman" w:cs="Times New Roman"/>
          <w:sz w:val="24"/>
          <w:szCs w:val="24"/>
        </w:rPr>
        <w:t>years time</w:t>
      </w:r>
      <w:proofErr w:type="spellEnd"/>
      <w:r>
        <w:rPr>
          <w:rFonts w:ascii="Times New Roman" w:eastAsia="Times New Roman" w:hAnsi="Times New Roman" w:cs="Times New Roman"/>
          <w:sz w:val="24"/>
          <w:szCs w:val="24"/>
        </w:rPr>
        <w:t xml:space="preserve"> may run for a leadership position. Elections rules and procedures, the nominating process, design of ballots </w:t>
      </w:r>
      <w:r>
        <w:rPr>
          <w:rFonts w:ascii="Times New Roman" w:eastAsia="Times New Roman" w:hAnsi="Times New Roman" w:cs="Times New Roman"/>
          <w:sz w:val="24"/>
          <w:szCs w:val="24"/>
        </w:rPr>
        <w:lastRenderedPageBreak/>
        <w:t xml:space="preserve">and balloting procedures, and so on shall be decided by the executive board one month prior to the election. Resignations and impeachments will be handled by the board unless otherwise </w:t>
      </w:r>
    </w:p>
    <w:p w14:paraId="0000001D" w14:textId="77777777" w:rsidR="003A2773" w:rsidRDefault="00000000">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Article VI - Executive Committee: Size and composition of the Committee. </w:t>
      </w:r>
    </w:p>
    <w:p w14:paraId="0000001E" w14:textId="77777777" w:rsidR="003A277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Committee:</w:t>
      </w:r>
    </w:p>
    <w:p w14:paraId="0000001F" w14:textId="77777777" w:rsidR="003A277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Alex Clement</w:t>
      </w:r>
    </w:p>
    <w:p w14:paraId="00000020" w14:textId="77777777" w:rsidR="003A277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Conner Crane</w:t>
      </w:r>
    </w:p>
    <w:p w14:paraId="00000021" w14:textId="77777777" w:rsidR="003A277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Alex Martini</w:t>
      </w:r>
    </w:p>
    <w:p w14:paraId="00000022" w14:textId="77777777" w:rsidR="003A2773" w:rsidRDefault="00000000">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Article VII – Advisor(s) or Advisory Board: Qualification Criteria. </w:t>
      </w:r>
    </w:p>
    <w:p w14:paraId="00000023" w14:textId="77777777" w:rsidR="003A277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Advisors of student organizations must be full-time members of the University faculty or Administrative &amp; Professional staff. The advisors job is to provide leadership to the Executive Committee and provide insight when needed.</w:t>
      </w:r>
    </w:p>
    <w:p w14:paraId="00000024" w14:textId="77777777" w:rsidR="003A2773" w:rsidRDefault="00000000">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Article VIII – Meetings and events of the Organization: Required meetings and their</w:t>
      </w:r>
    </w:p>
    <w:p w14:paraId="00000025" w14:textId="77777777" w:rsidR="003A2773"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Two general meetings of events hosted may be required for membership each fall.</w:t>
      </w:r>
    </w:p>
    <w:p w14:paraId="00000026" w14:textId="77777777" w:rsidR="003A2773"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Article IX – Attendees of Events of the Organization: Required events and their frequency. </w:t>
      </w:r>
    </w:p>
    <w:p w14:paraId="00000027" w14:textId="77777777" w:rsidR="003A2773"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organization and board reserves the right to address member or event attendee behavior where the member or event attendee’s behavior is disruptive or otherwise not in alignment with the organization’s constitution and values.</w:t>
      </w:r>
    </w:p>
    <w:p w14:paraId="00000028" w14:textId="77777777" w:rsidR="003A2773" w:rsidRDefault="003A2773">
      <w:pPr>
        <w:spacing w:line="480" w:lineRule="auto"/>
        <w:rPr>
          <w:rFonts w:ascii="Times New Roman" w:eastAsia="Times New Roman" w:hAnsi="Times New Roman" w:cs="Times New Roman"/>
          <w:b/>
          <w:i/>
          <w:sz w:val="24"/>
          <w:szCs w:val="24"/>
        </w:rPr>
      </w:pPr>
    </w:p>
    <w:p w14:paraId="00000029" w14:textId="77777777" w:rsidR="003A2773" w:rsidRDefault="003A2773">
      <w:pPr>
        <w:spacing w:line="480" w:lineRule="auto"/>
        <w:rPr>
          <w:rFonts w:ascii="Times New Roman" w:eastAsia="Times New Roman" w:hAnsi="Times New Roman" w:cs="Times New Roman"/>
          <w:b/>
          <w:i/>
          <w:sz w:val="24"/>
          <w:szCs w:val="24"/>
        </w:rPr>
      </w:pPr>
    </w:p>
    <w:p w14:paraId="0000002A" w14:textId="77777777" w:rsidR="003A2773" w:rsidRDefault="003A2773">
      <w:pPr>
        <w:spacing w:line="480" w:lineRule="auto"/>
        <w:rPr>
          <w:rFonts w:ascii="Times New Roman" w:eastAsia="Times New Roman" w:hAnsi="Times New Roman" w:cs="Times New Roman"/>
          <w:b/>
          <w:i/>
          <w:sz w:val="24"/>
          <w:szCs w:val="24"/>
        </w:rPr>
      </w:pPr>
    </w:p>
    <w:p w14:paraId="0000002B" w14:textId="77777777" w:rsidR="003A277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Article X – Method of Amending Constitution: Proposals, notice, and voting requirements. </w:t>
      </w:r>
    </w:p>
    <w:p w14:paraId="0000002C" w14:textId="77777777" w:rsidR="003A2773"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XI. Any proposed amendments should be presented to the organization in writing and should not be acted upon when initially introduced. Upon initial introduction, the proposed amendments </w:t>
      </w:r>
      <w:r>
        <w:rPr>
          <w:rFonts w:ascii="Times New Roman" w:eastAsia="Times New Roman" w:hAnsi="Times New Roman" w:cs="Times New Roman"/>
          <w:i/>
          <w:sz w:val="24"/>
          <w:szCs w:val="24"/>
        </w:rPr>
        <w:lastRenderedPageBreak/>
        <w:t xml:space="preserve">should be read in the general meeting, then read again at an unspecified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 </w:t>
      </w:r>
    </w:p>
    <w:p w14:paraId="0000002D" w14:textId="77777777" w:rsidR="003A2773" w:rsidRDefault="003A2773">
      <w:pPr>
        <w:spacing w:line="480" w:lineRule="auto"/>
        <w:rPr>
          <w:rFonts w:ascii="Times New Roman" w:eastAsia="Times New Roman" w:hAnsi="Times New Roman" w:cs="Times New Roman"/>
          <w:b/>
          <w:i/>
          <w:sz w:val="24"/>
          <w:szCs w:val="24"/>
        </w:rPr>
      </w:pPr>
    </w:p>
    <w:p w14:paraId="0000002E" w14:textId="77777777" w:rsidR="003A2773" w:rsidRDefault="00000000">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Article XI – Method of Dissolution of Organization </w:t>
      </w:r>
    </w:p>
    <w:p w14:paraId="0000002F" w14:textId="77777777" w:rsidR="003A277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Upon the official dissolution of the organization, Student Activities staff must be contacted to remove organization information from website. The board will handle any other issues.</w:t>
      </w:r>
    </w:p>
    <w:p w14:paraId="00000030" w14:textId="77777777" w:rsidR="003A2773"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By-Laws </w:t>
      </w:r>
    </w:p>
    <w:p w14:paraId="00000031" w14:textId="77777777" w:rsidR="003A277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By-laws contain the standing (permanent) rules of procedure of an organization. Items in the by-laws may be covered in appropriate detail in the constitution. However, most groups keep the two separate because by-laws usually contain more detail and are subject to change more than that of the constitution and, therefore, may require different procedures for amending. </w:t>
      </w:r>
    </w:p>
    <w:p w14:paraId="00000032" w14:textId="77777777" w:rsidR="003A277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Provision for amendment of the by-laws should be somewhat easier than that of the constitution as rules of procedure should adapt to changing conditions of the student organization. When amending the by-laws, as with the constitution, previous notice of any changes are usually required to be given to the membership and should not be changed in the same meeting in which proposed. </w:t>
      </w:r>
    </w:p>
    <w:p w14:paraId="00000033" w14:textId="77777777" w:rsidR="003A277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By-laws are more permanent, however, than passing a general motion, which may require only a simple majority vote of voters present at a general meeting of the membership (a quorum being present). By-laws cannot run contrary to the constitution. </w:t>
      </w:r>
    </w:p>
    <w:p w14:paraId="00000034" w14:textId="77777777" w:rsidR="003A277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Article 1 – Parliamentary Authority </w:t>
      </w:r>
    </w:p>
    <w:p w14:paraId="00000035" w14:textId="77777777" w:rsidR="003A277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recommended wording is “The rules contained in [The Constitution of the Fantasy Football Club at THE Ohio State University (2019)] shall govern the organization in all cases to which they are applicable, and in which they are not inconsistent with the by-laws of this organization.” </w:t>
      </w:r>
    </w:p>
    <w:p w14:paraId="00000036" w14:textId="77777777" w:rsidR="003A2773"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Article II- Membership </w:t>
      </w:r>
    </w:p>
    <w:p w14:paraId="00000037" w14:textId="77777777" w:rsidR="003A277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Ohio State enrolled students are eligible to join the club. Any dues will  be clearly stated prior to collection by the board.</w:t>
      </w:r>
    </w:p>
    <w:p w14:paraId="00000038" w14:textId="77777777" w:rsidR="003A2773"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Article III- Election / Appointment of Government Leadership</w:t>
      </w:r>
    </w:p>
    <w:p w14:paraId="00000039" w14:textId="77777777" w:rsidR="003A277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 and length of annual/biannual (decided by board and members in first year) election will be decided by the board prior to a formal election process. All members of the club and board will receive a vote in this process.</w:t>
      </w:r>
    </w:p>
    <w:p w14:paraId="0000003A" w14:textId="77777777" w:rsidR="003A2773"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Article IV- Executive Committee </w:t>
      </w:r>
    </w:p>
    <w:p w14:paraId="0000003B" w14:textId="77777777" w:rsidR="003A277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committee will be in charge of leading the organization to achieve its goals and fulfill its purpose.</w:t>
      </w:r>
    </w:p>
    <w:p w14:paraId="0000003C" w14:textId="77777777" w:rsidR="003A2773"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Article V - Advisor/Advisory Board Responsibilities </w:t>
      </w:r>
    </w:p>
    <w:p w14:paraId="0000003D" w14:textId="77777777" w:rsidR="003A2773"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The advisor is expected to provide general insight to the executive board and to input guidance to wherever he sees fit.</w:t>
      </w:r>
    </w:p>
    <w:p w14:paraId="0000003E" w14:textId="77777777" w:rsidR="003A2773"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Article VI - Meeting Requirements </w:t>
      </w:r>
    </w:p>
    <w:p w14:paraId="0000003F" w14:textId="77777777" w:rsidR="003A2773"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Two general meetings of events hosted may be required for membership each fall.</w:t>
      </w:r>
    </w:p>
    <w:p w14:paraId="00000040" w14:textId="77777777" w:rsidR="003A2773"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Executive Committee reserves the right to remove anyone disrupting the meeting and holds full control, along with the advisor, over what will be discussed within the meeting.</w:t>
      </w:r>
    </w:p>
    <w:p w14:paraId="00000041" w14:textId="77777777" w:rsidR="003A2773"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Article VII - Method of Amending By-Laws </w:t>
      </w:r>
    </w:p>
    <w:p w14:paraId="00000042" w14:textId="77777777" w:rsidR="003A277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written inquiry needs to be submitted to the Executive Committee. It will then be reviewed and brought to the club meeting, where a 2/3 vote will be required to amend the by-law.</w:t>
      </w:r>
    </w:p>
    <w:p w14:paraId="00000043" w14:textId="77777777" w:rsidR="003A277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Constitution Created 9/5/2019.</w:t>
      </w:r>
    </w:p>
    <w:p w14:paraId="00000044" w14:textId="77777777" w:rsidR="003A277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5" w14:textId="77777777" w:rsidR="003A2773" w:rsidRDefault="003A2773"/>
    <w:sectPr w:rsidR="003A27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773"/>
    <w:rsid w:val="002A12D2"/>
    <w:rsid w:val="00351AB6"/>
    <w:rsid w:val="003A2773"/>
    <w:rsid w:val="00B00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C1EF7E6-B53C-424A-BC13-115521A9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1415</Words>
  <Characters>8482</Characters>
  <Application>Microsoft Office Word</Application>
  <DocSecurity>0</DocSecurity>
  <Lines>139</Lines>
  <Paragraphs>41</Paragraphs>
  <ScaleCrop>false</ScaleCrop>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Khanna, Garv R.</cp:lastModifiedBy>
  <cp:revision>2</cp:revision>
  <dcterms:created xsi:type="dcterms:W3CDTF">2023-10-30T20:01:00Z</dcterms:created>
  <dcterms:modified xsi:type="dcterms:W3CDTF">2023-10-30T20:01:00Z</dcterms:modified>
</cp:coreProperties>
</file>