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sz w:val="24"/>
        </w:rPr>
      </w:pPr>
      <w:r>
        <w:rPr>
          <w:sz w:val="24"/>
        </w:rPr>
        <w:t xml:space="preserve">UNDERGRADUATE CHINESE STUDENT ORGANIZATION at The Ohio State University </w:t>
      </w:r>
    </w:p>
    <w:p>
      <w:pPr>
        <w:pStyle w:val="2"/>
        <w:rPr>
          <w:sz w:val="24"/>
        </w:rPr>
      </w:pPr>
      <w:r>
        <w:rPr>
          <w:sz w:val="24"/>
        </w:rPr>
        <w:t>Constitution</w:t>
      </w:r>
      <w:r>
        <w:rPr>
          <w:sz w:val="24"/>
        </w:rPr>
        <w:tab/>
      </w:r>
    </w:p>
    <w:p>
      <w:pPr>
        <w:jc w:val="center"/>
        <w:rPr>
          <w:sz w:val="24"/>
        </w:rPr>
      </w:pPr>
    </w:p>
    <w:p>
      <w:pPr>
        <w:rPr>
          <w:sz w:val="24"/>
        </w:rPr>
      </w:pPr>
    </w:p>
    <w:p>
      <w:pPr>
        <w:jc w:val="center"/>
        <w:rPr>
          <w:sz w:val="24"/>
        </w:rPr>
      </w:pPr>
      <w:r>
        <w:rPr>
          <w:sz w:val="24"/>
        </w:rPr>
        <w:t xml:space="preserve"> (UCSO Committee rectified </w:t>
      </w:r>
      <w:r>
        <w:rPr>
          <w:rFonts w:hint="eastAsia"/>
          <w:sz w:val="24"/>
          <w:lang w:val="en-US" w:eastAsia="zh-CN"/>
        </w:rPr>
        <w:t>Oct.4</w:t>
      </w:r>
      <w:r>
        <w:rPr>
          <w:sz w:val="24"/>
        </w:rPr>
        <w:t>, 202</w:t>
      </w:r>
      <w:r>
        <w:rPr>
          <w:rFonts w:hint="eastAsia"/>
          <w:sz w:val="24"/>
          <w:lang w:val="en-US" w:eastAsia="zh-CN"/>
        </w:rPr>
        <w:t>3</w:t>
      </w:r>
      <w:bookmarkStart w:id="0" w:name="_GoBack"/>
      <w:bookmarkEnd w:id="0"/>
      <w:r>
        <w:rPr>
          <w:sz w:val="24"/>
        </w:rPr>
        <w:t xml:space="preserve">) </w:t>
      </w:r>
    </w:p>
    <w:p>
      <w:pPr>
        <w:rPr>
          <w:sz w:val="24"/>
        </w:rPr>
      </w:pPr>
    </w:p>
    <w:p>
      <w:pPr>
        <w:jc w:val="left"/>
        <w:rPr>
          <w:sz w:val="24"/>
        </w:rPr>
      </w:pPr>
      <w:r>
        <w:rPr>
          <w:sz w:val="24"/>
        </w:rPr>
        <w:t>Article I</w:t>
      </w:r>
      <w:r>
        <w:rPr>
          <w:sz w:val="24"/>
        </w:rPr>
        <w:tab/>
      </w:r>
    </w:p>
    <w:p>
      <w:pPr>
        <w:jc w:val="left"/>
        <w:rPr>
          <w:sz w:val="24"/>
        </w:rPr>
      </w:pPr>
    </w:p>
    <w:p>
      <w:pPr>
        <w:jc w:val="left"/>
        <w:rPr>
          <w:sz w:val="24"/>
        </w:rPr>
      </w:pPr>
      <w:r>
        <w:rPr>
          <w:sz w:val="24"/>
        </w:rPr>
        <w:t>Section 1 Name:</w:t>
      </w:r>
    </w:p>
    <w:p>
      <w:pPr>
        <w:jc w:val="left"/>
        <w:rPr>
          <w:sz w:val="24"/>
        </w:rPr>
      </w:pPr>
      <w:r>
        <w:rPr>
          <w:sz w:val="24"/>
        </w:rPr>
        <w:t>The official name of our organization is Undergraduate Chinese Student Organization at The Ohio State University, abbreviated as UCSO (OSU), or UCSO.</w:t>
      </w:r>
    </w:p>
    <w:p>
      <w:pPr>
        <w:jc w:val="left"/>
        <w:rPr>
          <w:sz w:val="24"/>
        </w:rPr>
      </w:pPr>
    </w:p>
    <w:p>
      <w:pPr>
        <w:jc w:val="left"/>
        <w:rPr>
          <w:sz w:val="24"/>
        </w:rPr>
      </w:pPr>
      <w:r>
        <w:rPr>
          <w:sz w:val="24"/>
        </w:rPr>
        <w:t>Section 2 Purpose:</w:t>
      </w:r>
    </w:p>
    <w:p>
      <w:pPr>
        <w:jc w:val="left"/>
        <w:rPr>
          <w:sz w:val="24"/>
        </w:rPr>
      </w:pPr>
      <w:r>
        <w:rPr>
          <w:sz w:val="24"/>
        </w:rPr>
        <w:t>Our primary focus is the exploration of Chinese culture and customs. Additionally, in order to facilitate a better understanding across multiple culture barriers, we hope to further expose The Ohio State University community to Chinese culture. It is our hope to present and promote Chinese culture from an apolitical perspective only.</w:t>
      </w:r>
    </w:p>
    <w:p>
      <w:pPr>
        <w:jc w:val="left"/>
        <w:rPr>
          <w:sz w:val="24"/>
        </w:rPr>
      </w:pPr>
    </w:p>
    <w:p>
      <w:pPr>
        <w:jc w:val="left"/>
        <w:rPr>
          <w:sz w:val="24"/>
          <w:lang w:val="fr-FR"/>
        </w:rPr>
      </w:pPr>
      <w:r>
        <w:rPr>
          <w:sz w:val="24"/>
          <w:lang w:val="fr-FR"/>
        </w:rPr>
        <w:t>Section 3 Non-Discrimination Policy:</w:t>
      </w:r>
    </w:p>
    <w:p>
      <w:pPr>
        <w:jc w:val="left"/>
        <w:rPr>
          <w:sz w:val="24"/>
        </w:rPr>
      </w:pPr>
      <w:r>
        <w:rPr>
          <w:sz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pPr>
        <w:jc w:val="left"/>
        <w:rPr>
          <w:sz w:val="24"/>
        </w:rPr>
      </w:pPr>
    </w:p>
    <w:p>
      <w:pPr>
        <w:jc w:val="left"/>
        <w:rPr>
          <w:sz w:val="24"/>
        </w:rPr>
      </w:pPr>
      <w:r>
        <w:rPr>
          <w:sz w:val="24"/>
        </w:rPr>
        <w:t>Sexual Misconduct Policy:</w:t>
      </w:r>
    </w:p>
    <w:p>
      <w:pPr>
        <w:jc w:val="left"/>
        <w:rPr>
          <w:sz w:val="24"/>
        </w:rPr>
      </w:pPr>
      <w:r>
        <w:rPr>
          <w:sz w:val="24"/>
        </w:rPr>
        <w:t>As a student organization at The Ohio State University, ___(Organization Name)__ expects its members to conduct themselves in a manner that maintains an environment free from sexual misconduct. All members are responsible for adhering to University Policy 1.15, which can be found here: https://hr.osu.edu/public/documents/policy/policy115.pdf.</w:t>
      </w:r>
    </w:p>
    <w:p>
      <w:pPr>
        <w:jc w:val="left"/>
        <w:rPr>
          <w:sz w:val="24"/>
        </w:rPr>
      </w:pPr>
      <w:r>
        <w:rPr>
          <w:sz w:val="24"/>
        </w:rPr>
        <w:t>If you or someone you know has been sexually harassed or assaulted, you may find the appropriate resources at http://titleIX.osu.edu or by contacting the Ohio State Title IX</w:t>
      </w:r>
      <w:r>
        <w:rPr>
          <w:rFonts w:hint="eastAsia"/>
          <w:sz w:val="24"/>
        </w:rPr>
        <w:t>.</w:t>
      </w:r>
    </w:p>
    <w:p>
      <w:pPr>
        <w:jc w:val="left"/>
        <w:rPr>
          <w:rFonts w:hint="eastAsia"/>
          <w:sz w:val="24"/>
        </w:rPr>
      </w:pPr>
    </w:p>
    <w:p>
      <w:pPr>
        <w:jc w:val="left"/>
        <w:rPr>
          <w:sz w:val="24"/>
        </w:rPr>
      </w:pPr>
      <w:r>
        <w:rPr>
          <w:sz w:val="24"/>
        </w:rPr>
        <w:t>Article II</w:t>
      </w:r>
    </w:p>
    <w:p>
      <w:pPr>
        <w:jc w:val="left"/>
        <w:rPr>
          <w:sz w:val="24"/>
        </w:rPr>
      </w:pPr>
    </w:p>
    <w:p>
      <w:pPr>
        <w:jc w:val="left"/>
        <w:rPr>
          <w:sz w:val="24"/>
        </w:rPr>
      </w:pPr>
      <w:r>
        <w:rPr>
          <w:sz w:val="24"/>
        </w:rPr>
        <w:t xml:space="preserve">Membership requirements:  </w:t>
      </w:r>
    </w:p>
    <w:p>
      <w:pPr>
        <w:jc w:val="left"/>
        <w:rPr>
          <w:sz w:val="24"/>
        </w:rPr>
      </w:pPr>
      <w:r>
        <w:rPr>
          <w:sz w:val="24"/>
        </w:rPr>
        <w:t>This organization is open to any Ohio State University undergraduate students. Individuals who wish to join UCSO as a currently active member may request it by submitting resume, passing interviews (first informative interview and final round case interview) during recruiting seasons. UCSO will recruit twice a year, in both autumn and spring semesters.</w:t>
      </w:r>
    </w:p>
    <w:p>
      <w:pPr>
        <w:jc w:val="left"/>
        <w:rPr>
          <w:sz w:val="24"/>
        </w:rPr>
      </w:pPr>
    </w:p>
    <w:p>
      <w:pPr>
        <w:jc w:val="left"/>
        <w:rPr>
          <w:sz w:val="24"/>
        </w:rPr>
      </w:pPr>
      <w:r>
        <w:rPr>
          <w:sz w:val="24"/>
        </w:rPr>
        <w:t>Article III</w:t>
      </w:r>
    </w:p>
    <w:p>
      <w:pPr>
        <w:jc w:val="left"/>
        <w:rPr>
          <w:sz w:val="24"/>
        </w:rPr>
      </w:pPr>
    </w:p>
    <w:p>
      <w:pPr>
        <w:jc w:val="left"/>
        <w:rPr>
          <w:sz w:val="24"/>
        </w:rPr>
      </w:pPr>
      <w:r>
        <w:rPr>
          <w:sz w:val="24"/>
        </w:rPr>
        <w:t>Organization Structure:</w:t>
      </w:r>
    </w:p>
    <w:p>
      <w:pPr>
        <w:numPr>
          <w:ilvl w:val="0"/>
          <w:numId w:val="1"/>
        </w:numPr>
        <w:jc w:val="left"/>
        <w:rPr>
          <w:sz w:val="24"/>
        </w:rPr>
      </w:pPr>
      <w:r>
        <w:rPr>
          <w:sz w:val="24"/>
        </w:rPr>
        <w:t xml:space="preserve">UCSO committee will generally consist of the following officials: president, treasurer, vice-president, chair of social event, chair of public relations, chair of marketing, and human resources officer. Specific positions may vary for each committee. In terms of co-presidents and other temporary positions, the committee needs to provide a full disclosure to all members.   </w:t>
      </w:r>
    </w:p>
    <w:p>
      <w:pPr>
        <w:numPr>
          <w:ilvl w:val="0"/>
          <w:numId w:val="1"/>
        </w:numPr>
        <w:jc w:val="left"/>
        <w:rPr>
          <w:sz w:val="24"/>
        </w:rPr>
      </w:pPr>
      <w:r>
        <w:rPr>
          <w:sz w:val="24"/>
        </w:rPr>
        <w:t xml:space="preserve">Any currently UCSO member has rights to vote and be voted upon. </w:t>
      </w:r>
    </w:p>
    <w:p>
      <w:pPr>
        <w:numPr>
          <w:ilvl w:val="0"/>
          <w:numId w:val="1"/>
        </w:numPr>
        <w:jc w:val="left"/>
        <w:rPr>
          <w:sz w:val="24"/>
        </w:rPr>
      </w:pPr>
      <w:r>
        <w:rPr>
          <w:sz w:val="24"/>
        </w:rPr>
        <w:t xml:space="preserve">The committee needs to be re-elected every year in spring semester. The new officers will be determined by the general members’ votes, annual performance evaluation, events contribution, and current E-board recommendation. </w:t>
      </w:r>
    </w:p>
    <w:p>
      <w:pPr>
        <w:numPr>
          <w:ilvl w:val="0"/>
          <w:numId w:val="1"/>
        </w:numPr>
        <w:jc w:val="left"/>
        <w:rPr>
          <w:sz w:val="24"/>
        </w:rPr>
      </w:pPr>
      <w:r>
        <w:rPr>
          <w:sz w:val="24"/>
        </w:rPr>
        <w:t>If an individual cannot attend the election, he or she may automatically lose his or voting right.</w:t>
      </w:r>
    </w:p>
    <w:p>
      <w:pPr>
        <w:numPr>
          <w:ilvl w:val="0"/>
          <w:numId w:val="1"/>
        </w:numPr>
        <w:tabs>
          <w:tab w:val="left" w:pos="5250"/>
        </w:tabs>
        <w:jc w:val="left"/>
        <w:rPr>
          <w:sz w:val="24"/>
        </w:rPr>
      </w:pPr>
      <w:r>
        <w:rPr>
          <w:sz w:val="24"/>
        </w:rPr>
        <w:t xml:space="preserve">All candidates need to clearly present their future plans for the organization on the Election Day. The term of president is one academic year, reappointment cannot extend beyond two years, and reappointment for vice-president extends beyond three years.  </w:t>
      </w:r>
    </w:p>
    <w:p>
      <w:pPr>
        <w:numPr>
          <w:ilvl w:val="0"/>
          <w:numId w:val="1"/>
        </w:numPr>
        <w:jc w:val="left"/>
        <w:rPr>
          <w:sz w:val="24"/>
        </w:rPr>
      </w:pPr>
      <w:r>
        <w:rPr>
          <w:sz w:val="24"/>
        </w:rPr>
        <w:t xml:space="preserve">The candidates for every position in the UCSO committee are required to be highly responsible, self-organized and must be active members of UCSO. </w:t>
      </w:r>
    </w:p>
    <w:p>
      <w:pPr>
        <w:ind w:left="420"/>
        <w:jc w:val="left"/>
        <w:rPr>
          <w:sz w:val="24"/>
        </w:rPr>
      </w:pPr>
    </w:p>
    <w:p>
      <w:pPr>
        <w:jc w:val="left"/>
        <w:rPr>
          <w:sz w:val="24"/>
        </w:rPr>
      </w:pPr>
      <w:r>
        <w:rPr>
          <w:sz w:val="24"/>
        </w:rPr>
        <w:t>Article IV</w:t>
      </w:r>
    </w:p>
    <w:p>
      <w:pPr>
        <w:jc w:val="left"/>
        <w:rPr>
          <w:sz w:val="24"/>
        </w:rPr>
      </w:pPr>
    </w:p>
    <w:p>
      <w:pPr>
        <w:jc w:val="left"/>
        <w:rPr>
          <w:sz w:val="24"/>
        </w:rPr>
      </w:pPr>
      <w:r>
        <w:rPr>
          <w:sz w:val="24"/>
        </w:rPr>
        <w:t>Adviser:</w:t>
      </w:r>
    </w:p>
    <w:p>
      <w:pPr>
        <w:jc w:val="left"/>
        <w:rPr>
          <w:sz w:val="24"/>
        </w:rPr>
      </w:pPr>
      <w:r>
        <w:rPr>
          <w:sz w:val="24"/>
        </w:rPr>
        <w:t>Advisers for our organization must be a full-time member of the University faculty or Administrative &amp; Professional staff. If a person is serving as an adviser who is not a member of the above classifications, a co-adviser must be chosen who is a member of these University classifications. Advisors should be kept up to date of the organization’s current activities and the committee will decide the specific term of each advisory position and length.</w:t>
      </w:r>
    </w:p>
    <w:p>
      <w:pPr>
        <w:jc w:val="left"/>
        <w:rPr>
          <w:sz w:val="24"/>
        </w:rPr>
      </w:pPr>
    </w:p>
    <w:p>
      <w:pPr>
        <w:jc w:val="left"/>
        <w:rPr>
          <w:sz w:val="24"/>
        </w:rPr>
      </w:pPr>
      <w:r>
        <w:rPr>
          <w:sz w:val="24"/>
        </w:rPr>
        <w:t>President:</w:t>
      </w:r>
    </w:p>
    <w:p>
      <w:pPr>
        <w:jc w:val="left"/>
        <w:rPr>
          <w:sz w:val="24"/>
        </w:rPr>
      </w:pPr>
      <w:r>
        <w:rPr>
          <w:sz w:val="24"/>
        </w:rPr>
        <w:t>The President will be determined by a vote of all Student Organization members for the following year prior to the annual change of committee.</w:t>
      </w:r>
    </w:p>
    <w:p>
      <w:pPr>
        <w:jc w:val="left"/>
        <w:rPr>
          <w:sz w:val="24"/>
        </w:rPr>
      </w:pPr>
      <w:r>
        <w:rPr>
          <w:sz w:val="24"/>
        </w:rPr>
        <w:t>The President is not eligible for re-election and eligibility for the president must come from the Vice President, Treasurer, Fundraising director, Head of Human Resources, or a Department Directors.</w:t>
      </w:r>
    </w:p>
    <w:p>
      <w:pPr>
        <w:jc w:val="left"/>
        <w:rPr>
          <w:sz w:val="24"/>
        </w:rPr>
      </w:pPr>
      <w:r>
        <w:rPr>
          <w:sz w:val="24"/>
        </w:rPr>
        <w:t>The role of the president is to ensure the operation of the Student Organization and to monitor the standards of conduct of the members of the Student Organization. The President has the final say in the recruitment and dismissal of members of the Student Organization.</w:t>
      </w:r>
    </w:p>
    <w:p>
      <w:pPr>
        <w:jc w:val="left"/>
        <w:rPr>
          <w:sz w:val="24"/>
        </w:rPr>
      </w:pPr>
    </w:p>
    <w:p>
      <w:pPr>
        <w:jc w:val="left"/>
        <w:rPr>
          <w:sz w:val="24"/>
        </w:rPr>
      </w:pPr>
      <w:r>
        <w:rPr>
          <w:sz w:val="24"/>
        </w:rPr>
        <w:t>Secondary Leader:</w:t>
      </w:r>
    </w:p>
    <w:p>
      <w:pPr>
        <w:jc w:val="left"/>
        <w:rPr>
          <w:sz w:val="24"/>
        </w:rPr>
      </w:pPr>
      <w:r>
        <w:rPr>
          <w:sz w:val="24"/>
        </w:rPr>
        <w:t>The Secondary Leader is also known as the Vice President. The Vice President will be determined by a vote of all Student Organization members for the following year prior to the annual change of committee.</w:t>
      </w:r>
    </w:p>
    <w:p>
      <w:pPr>
        <w:jc w:val="left"/>
        <w:rPr>
          <w:sz w:val="24"/>
        </w:rPr>
      </w:pPr>
      <w:r>
        <w:rPr>
          <w:sz w:val="24"/>
        </w:rPr>
        <w:t>The Vice President is not eligible for re-election and eligibility for the president must come from the Treasurer, Fundraising director, Head of Human Resources, or a Department Directors.</w:t>
      </w:r>
    </w:p>
    <w:p>
      <w:pPr>
        <w:jc w:val="left"/>
        <w:rPr>
          <w:sz w:val="24"/>
        </w:rPr>
      </w:pPr>
      <w:r>
        <w:rPr>
          <w:sz w:val="24"/>
        </w:rPr>
        <w:t>The role of the vice president is to ensure the operation of the Student Organization and to monitor the standards of conduct of the members of the Student Organization. The Vice President has the final say in the recruitment and dismissal of members of the Student Organization.</w:t>
      </w:r>
    </w:p>
    <w:p>
      <w:pPr>
        <w:jc w:val="left"/>
        <w:rPr>
          <w:sz w:val="24"/>
        </w:rPr>
      </w:pPr>
    </w:p>
    <w:p>
      <w:pPr>
        <w:jc w:val="left"/>
        <w:rPr>
          <w:sz w:val="24"/>
        </w:rPr>
      </w:pPr>
      <w:r>
        <w:rPr>
          <w:sz w:val="24"/>
        </w:rPr>
        <w:t>Treasurer:</w:t>
      </w:r>
    </w:p>
    <w:p>
      <w:pPr>
        <w:jc w:val="left"/>
        <w:rPr>
          <w:sz w:val="24"/>
        </w:rPr>
      </w:pPr>
      <w:r>
        <w:rPr>
          <w:sz w:val="24"/>
        </w:rPr>
        <w:t>The Treasurer is responsible for conducting the Student Organization’s expenses, managing sponsorship fees, and ensuring that the Student Organization maintains adequate emergency funds.</w:t>
      </w:r>
    </w:p>
    <w:p>
      <w:pPr>
        <w:jc w:val="left"/>
        <w:rPr>
          <w:rFonts w:hint="eastAsia"/>
          <w:sz w:val="24"/>
        </w:rPr>
      </w:pPr>
      <w:r>
        <w:rPr>
          <w:sz w:val="24"/>
        </w:rPr>
        <w:t>Only members who have been involved in the Student Organization for at least one semester are eligible to run for Treasurer.</w:t>
      </w:r>
    </w:p>
    <w:p>
      <w:pPr>
        <w:jc w:val="left"/>
        <w:rPr>
          <w:sz w:val="24"/>
        </w:rPr>
      </w:pPr>
    </w:p>
    <w:p>
      <w:pPr>
        <w:jc w:val="left"/>
        <w:rPr>
          <w:rFonts w:hint="eastAsia"/>
          <w:sz w:val="24"/>
        </w:rPr>
      </w:pPr>
      <w:r>
        <w:rPr>
          <w:sz w:val="24"/>
        </w:rPr>
        <w:t>Article V</w:t>
      </w:r>
    </w:p>
    <w:p>
      <w:pPr>
        <w:jc w:val="left"/>
        <w:rPr>
          <w:sz w:val="24"/>
        </w:rPr>
      </w:pPr>
    </w:p>
    <w:p>
      <w:pPr>
        <w:jc w:val="left"/>
        <w:rPr>
          <w:sz w:val="24"/>
        </w:rPr>
      </w:pPr>
      <w:r>
        <w:rPr>
          <w:sz w:val="24"/>
        </w:rPr>
        <w:t>Meetings of the Organization:</w:t>
      </w:r>
    </w:p>
    <w:p>
      <w:pPr>
        <w:numPr>
          <w:ilvl w:val="0"/>
          <w:numId w:val="2"/>
        </w:numPr>
        <w:tabs>
          <w:tab w:val="left" w:pos="4515"/>
        </w:tabs>
        <w:jc w:val="left"/>
        <w:rPr>
          <w:sz w:val="24"/>
        </w:rPr>
      </w:pPr>
      <w:r>
        <w:rPr>
          <w:sz w:val="24"/>
        </w:rPr>
        <w:t xml:space="preserve">President and/or vice-president are responsible for informing members about upcoming meetings. Monthly general meetings are required each academic term except for summer. Notice of each meeting should be announced through e-mail or WeChat to all members. </w:t>
      </w:r>
    </w:p>
    <w:p>
      <w:pPr>
        <w:numPr>
          <w:ilvl w:val="0"/>
          <w:numId w:val="2"/>
        </w:numPr>
        <w:tabs>
          <w:tab w:val="left" w:pos="4515"/>
        </w:tabs>
        <w:jc w:val="left"/>
        <w:rPr>
          <w:sz w:val="24"/>
        </w:rPr>
      </w:pPr>
      <w:r>
        <w:rPr>
          <w:sz w:val="24"/>
        </w:rPr>
        <w:t>A special committee meeting could be initiated by three or more committee members and should be announced to the president at least one week in advance to schedule the meeting time.</w:t>
      </w:r>
    </w:p>
    <w:p>
      <w:pPr>
        <w:numPr>
          <w:ilvl w:val="0"/>
          <w:numId w:val="2"/>
        </w:numPr>
        <w:tabs>
          <w:tab w:val="left" w:pos="4515"/>
        </w:tabs>
        <w:jc w:val="left"/>
        <w:rPr>
          <w:sz w:val="24"/>
        </w:rPr>
      </w:pPr>
      <w:r>
        <w:rPr>
          <w:sz w:val="24"/>
        </w:rPr>
        <w:t xml:space="preserve">Any committee member who misses committee meetings more than three times consecutively is considered to have resigned automatically. In cases of emergency, such as illness, leaving the country, etc., committee members must notify the president early to avoid penalty. Specific and special meetings may be held and supported by related project leaders and members. </w:t>
      </w:r>
    </w:p>
    <w:p>
      <w:pPr>
        <w:numPr>
          <w:ilvl w:val="0"/>
          <w:numId w:val="2"/>
        </w:numPr>
        <w:tabs>
          <w:tab w:val="left" w:pos="4515"/>
        </w:tabs>
        <w:jc w:val="left"/>
        <w:rPr>
          <w:sz w:val="24"/>
        </w:rPr>
      </w:pPr>
      <w:r>
        <w:rPr>
          <w:sz w:val="24"/>
        </w:rPr>
        <w:t xml:space="preserve">The treasurer must report organization financials to the president on a monthly basis. </w:t>
      </w:r>
    </w:p>
    <w:p>
      <w:pPr>
        <w:numPr>
          <w:ilvl w:val="0"/>
          <w:numId w:val="2"/>
        </w:numPr>
        <w:tabs>
          <w:tab w:val="left" w:pos="4515"/>
        </w:tabs>
        <w:jc w:val="left"/>
        <w:rPr>
          <w:sz w:val="24"/>
        </w:rPr>
      </w:pPr>
      <w:r>
        <w:rPr>
          <w:sz w:val="24"/>
        </w:rPr>
        <w:t xml:space="preserve">The president has the right to dismiss any irresponsible project leader for any activity; the president has right to call for a vote to dismiss the vice-president.  The dismission of the president or vice-president should be nominated by at least three fourths of all committee members and supported by the alumni board. </w:t>
      </w:r>
    </w:p>
    <w:p>
      <w:pPr>
        <w:numPr>
          <w:ilvl w:val="0"/>
          <w:numId w:val="2"/>
        </w:numPr>
        <w:tabs>
          <w:tab w:val="left" w:pos="4515"/>
        </w:tabs>
        <w:jc w:val="left"/>
        <w:rPr>
          <w:sz w:val="24"/>
        </w:rPr>
      </w:pPr>
      <w:r>
        <w:rPr>
          <w:sz w:val="24"/>
        </w:rPr>
        <w:t>The alumni board consists of graduated committee members. The graduating president will automatically serve as the chair of the alumni board for one year. The alumni board has following responsibilities: 1) oversee the current committee decisions and operations; 2) provide strategic suggestions and professional resources.</w:t>
      </w:r>
    </w:p>
    <w:p>
      <w:pPr>
        <w:numPr>
          <w:ilvl w:val="0"/>
          <w:numId w:val="2"/>
        </w:numPr>
        <w:tabs>
          <w:tab w:val="left" w:pos="4515"/>
        </w:tabs>
        <w:jc w:val="left"/>
        <w:rPr>
          <w:sz w:val="24"/>
        </w:rPr>
      </w:pPr>
      <w:r>
        <w:rPr>
          <w:sz w:val="24"/>
        </w:rPr>
        <w:t xml:space="preserve">UCSO, established as a democratic organization, requires that all major issues be voted upon in committee meetings. If there is a split vote, then the decision will be made by the president’s recommendation. Whenever a decision is made by committee meetings, its effectiveness cannot be changed or stopped by any individual member. </w:t>
      </w:r>
    </w:p>
    <w:p>
      <w:pPr>
        <w:tabs>
          <w:tab w:val="left" w:pos="4515"/>
        </w:tabs>
        <w:jc w:val="left"/>
        <w:rPr>
          <w:sz w:val="24"/>
        </w:rPr>
      </w:pPr>
    </w:p>
    <w:p>
      <w:pPr>
        <w:tabs>
          <w:tab w:val="left" w:pos="4515"/>
        </w:tabs>
        <w:jc w:val="left"/>
        <w:rPr>
          <w:sz w:val="24"/>
        </w:rPr>
      </w:pPr>
      <w:r>
        <w:rPr>
          <w:sz w:val="24"/>
        </w:rPr>
        <w:t>Article VI</w:t>
      </w:r>
    </w:p>
    <w:p>
      <w:pPr>
        <w:tabs>
          <w:tab w:val="left" w:pos="4515"/>
        </w:tabs>
        <w:jc w:val="left"/>
        <w:rPr>
          <w:sz w:val="24"/>
        </w:rPr>
      </w:pPr>
    </w:p>
    <w:p>
      <w:pPr>
        <w:tabs>
          <w:tab w:val="left" w:pos="4515"/>
        </w:tabs>
        <w:jc w:val="left"/>
        <w:rPr>
          <w:sz w:val="24"/>
        </w:rPr>
      </w:pPr>
      <w:r>
        <w:rPr>
          <w:sz w:val="24"/>
        </w:rPr>
        <w:t>Method of Amending Constitution:</w:t>
      </w:r>
    </w:p>
    <w:p>
      <w:pPr>
        <w:numPr>
          <w:ilvl w:val="0"/>
          <w:numId w:val="3"/>
        </w:numPr>
        <w:tabs>
          <w:tab w:val="left" w:pos="4515"/>
        </w:tabs>
        <w:jc w:val="left"/>
        <w:rPr>
          <w:sz w:val="24"/>
        </w:rPr>
      </w:pPr>
      <w:r>
        <w:rPr>
          <w:sz w:val="24"/>
        </w:rPr>
        <w:t>This constitution need be discussed by all committee members and approved by over three fourths of all committee members.</w:t>
      </w:r>
    </w:p>
    <w:p>
      <w:pPr>
        <w:numPr>
          <w:ilvl w:val="0"/>
          <w:numId w:val="3"/>
        </w:numPr>
        <w:tabs>
          <w:tab w:val="left" w:pos="4515"/>
        </w:tabs>
        <w:jc w:val="left"/>
        <w:rPr>
          <w:sz w:val="24"/>
        </w:rPr>
      </w:pPr>
      <w:r>
        <w:rPr>
          <w:sz w:val="24"/>
        </w:rPr>
        <w:t>The modification of this constitution must be agreed upon by at least ten organization members and four committee members and be forwarded to the president a week in advance, prior to submission to the committee meeting for discussion.</w:t>
      </w:r>
    </w:p>
    <w:p>
      <w:pPr>
        <w:numPr>
          <w:ilvl w:val="0"/>
          <w:numId w:val="3"/>
        </w:numPr>
        <w:tabs>
          <w:tab w:val="left" w:pos="4515"/>
        </w:tabs>
        <w:jc w:val="left"/>
        <w:rPr>
          <w:sz w:val="24"/>
        </w:rPr>
      </w:pPr>
      <w:r>
        <w:rPr>
          <w:sz w:val="24"/>
        </w:rPr>
        <w:t>The interpretation of the articles of the constitution belongs to a meeting of all committee members. All full members meeting is defined by the attendance of over three fourths of all committee members.</w:t>
      </w:r>
    </w:p>
    <w:p>
      <w:pPr>
        <w:tabs>
          <w:tab w:val="left" w:pos="4515"/>
        </w:tabs>
        <w:jc w:val="left"/>
        <w:rPr>
          <w:sz w:val="24"/>
        </w:rPr>
      </w:pPr>
    </w:p>
    <w:p>
      <w:pPr>
        <w:tabs>
          <w:tab w:val="left" w:pos="4515"/>
        </w:tabs>
        <w:jc w:val="left"/>
        <w:rPr>
          <w:sz w:val="24"/>
        </w:rPr>
      </w:pPr>
      <w:r>
        <w:rPr>
          <w:sz w:val="24"/>
        </w:rPr>
        <w:t>Article VII</w:t>
      </w:r>
    </w:p>
    <w:p>
      <w:pPr>
        <w:tabs>
          <w:tab w:val="left" w:pos="4515"/>
        </w:tabs>
        <w:jc w:val="left"/>
        <w:rPr>
          <w:sz w:val="24"/>
        </w:rPr>
      </w:pPr>
    </w:p>
    <w:p>
      <w:pPr>
        <w:tabs>
          <w:tab w:val="left" w:pos="4515"/>
        </w:tabs>
        <w:jc w:val="left"/>
        <w:rPr>
          <w:sz w:val="24"/>
        </w:rPr>
      </w:pPr>
      <w:r>
        <w:rPr>
          <w:sz w:val="24"/>
        </w:rPr>
        <w:t>Method of Dissolution of Organization:</w:t>
      </w:r>
    </w:p>
    <w:p>
      <w:pPr>
        <w:numPr>
          <w:ilvl w:val="0"/>
          <w:numId w:val="4"/>
        </w:numPr>
        <w:tabs>
          <w:tab w:val="left" w:pos="420"/>
          <w:tab w:val="left" w:pos="4515"/>
          <w:tab w:val="clear" w:pos="720"/>
        </w:tabs>
        <w:ind w:left="420" w:hanging="420"/>
        <w:jc w:val="left"/>
        <w:rPr>
          <w:sz w:val="24"/>
        </w:rPr>
      </w:pPr>
      <w:r>
        <w:rPr>
          <w:sz w:val="24"/>
        </w:rPr>
        <w:t>The dissolution of the organization should be based on the voting of all committee members, and the number of votes necessary for dissolution must exceed three fourths.</w:t>
      </w:r>
    </w:p>
    <w:p>
      <w:pPr>
        <w:numPr>
          <w:ilvl w:val="0"/>
          <w:numId w:val="4"/>
        </w:numPr>
        <w:tabs>
          <w:tab w:val="left" w:pos="420"/>
          <w:tab w:val="left" w:pos="4515"/>
          <w:tab w:val="clear" w:pos="720"/>
        </w:tabs>
        <w:ind w:left="420" w:hanging="420"/>
        <w:jc w:val="left"/>
        <w:rPr>
          <w:sz w:val="24"/>
        </w:rPr>
      </w:pPr>
      <w:r>
        <w:rPr>
          <w:sz w:val="24"/>
        </w:rPr>
        <w:t>Disposing of assets is to be based on the amount gained through sale and should be divided equally among members of the committee.</w:t>
      </w:r>
    </w:p>
    <w:p>
      <w:pPr>
        <w:numPr>
          <w:ilvl w:val="0"/>
          <w:numId w:val="4"/>
        </w:numPr>
        <w:tabs>
          <w:tab w:val="left" w:pos="420"/>
          <w:tab w:val="left" w:pos="4515"/>
          <w:tab w:val="clear" w:pos="720"/>
        </w:tabs>
        <w:ind w:left="420" w:hanging="420"/>
        <w:jc w:val="left"/>
        <w:rPr>
          <w:sz w:val="24"/>
        </w:rPr>
      </w:pPr>
      <w:r>
        <w:rPr>
          <w:sz w:val="24"/>
        </w:rPr>
        <w:t>The amounts of debts are also to be divided equally among members of the committee.</w:t>
      </w:r>
    </w:p>
    <w:p>
      <w:pPr>
        <w:tabs>
          <w:tab w:val="left" w:pos="420"/>
          <w:tab w:val="left" w:pos="4515"/>
        </w:tabs>
        <w:jc w:val="left"/>
        <w:rPr>
          <w:sz w:val="24"/>
        </w:rPr>
      </w:pPr>
    </w:p>
    <w:p>
      <w:pPr>
        <w:tabs>
          <w:tab w:val="left" w:pos="420"/>
          <w:tab w:val="left" w:pos="4515"/>
        </w:tabs>
        <w:jc w:val="left"/>
        <w:rPr>
          <w:sz w:val="24"/>
        </w:rPr>
      </w:pPr>
    </w:p>
    <w:p>
      <w:pPr>
        <w:tabs>
          <w:tab w:val="left" w:pos="420"/>
          <w:tab w:val="left" w:pos="4515"/>
        </w:tabs>
        <w:jc w:val="left"/>
        <w:rPr>
          <w:sz w:val="24"/>
        </w:rPr>
      </w:pPr>
      <w:r>
        <w:rPr>
          <w:sz w:val="24"/>
        </w:rPr>
        <w:t>Article VIII</w:t>
      </w:r>
    </w:p>
    <w:p>
      <w:pPr>
        <w:tabs>
          <w:tab w:val="left" w:pos="420"/>
          <w:tab w:val="left" w:pos="4515"/>
        </w:tabs>
        <w:jc w:val="left"/>
        <w:rPr>
          <w:sz w:val="24"/>
        </w:rPr>
      </w:pPr>
    </w:p>
    <w:p>
      <w:pPr>
        <w:tabs>
          <w:tab w:val="left" w:pos="420"/>
          <w:tab w:val="left" w:pos="4515"/>
        </w:tabs>
        <w:jc w:val="left"/>
        <w:rPr>
          <w:sz w:val="24"/>
        </w:rPr>
      </w:pPr>
      <w:r>
        <w:rPr>
          <w:sz w:val="24"/>
        </w:rPr>
        <w:t>Method of Selecting and/or Removing Officers and Members</w:t>
      </w:r>
    </w:p>
    <w:p>
      <w:pPr>
        <w:numPr>
          <w:ilvl w:val="0"/>
          <w:numId w:val="5"/>
        </w:numPr>
        <w:tabs>
          <w:tab w:val="left" w:pos="420"/>
          <w:tab w:val="left" w:pos="4515"/>
        </w:tabs>
        <w:jc w:val="left"/>
        <w:rPr>
          <w:sz w:val="24"/>
        </w:rPr>
      </w:pPr>
      <w:r>
        <w:rPr>
          <w:sz w:val="24"/>
        </w:rPr>
        <w:t xml:space="preserve">UCSO general members are selected based on their application evaluation, and those members would be removed from the organization if they violate any laws or damages our organization benefit.  </w:t>
      </w:r>
    </w:p>
    <w:p>
      <w:pPr>
        <w:numPr>
          <w:ilvl w:val="0"/>
          <w:numId w:val="5"/>
        </w:numPr>
        <w:tabs>
          <w:tab w:val="left" w:pos="420"/>
          <w:tab w:val="left" w:pos="4515"/>
        </w:tabs>
        <w:jc w:val="left"/>
        <w:rPr>
          <w:rFonts w:hint="eastAsia"/>
          <w:sz w:val="24"/>
        </w:rPr>
      </w:pPr>
      <w:r>
        <w:rPr>
          <w:sz w:val="24"/>
        </w:rPr>
        <w:t xml:space="preserve">UCSO committee members are selected based on their contribution to the organization and public voting. They would be removed from their position if they fail to fulfill their duties, violate any laws, or damage the organization benefit. </w:t>
      </w:r>
    </w:p>
    <w:sectPr>
      <w:pgSz w:w="11906" w:h="16838"/>
      <w:pgMar w:top="1559" w:right="1797" w:bottom="202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0000007"/>
    <w:multiLevelType w:val="multilevel"/>
    <w:tmpl w:val="0000000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51D2B28"/>
    <w:multiLevelType w:val="multilevel"/>
    <w:tmpl w:val="451D2B28"/>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4DE"/>
    <w:rsid w:val="000624DC"/>
    <w:rsid w:val="000D4857"/>
    <w:rsid w:val="00547E47"/>
    <w:rsid w:val="005C3A74"/>
    <w:rsid w:val="005C6499"/>
    <w:rsid w:val="00687289"/>
    <w:rsid w:val="00745A78"/>
    <w:rsid w:val="009C1390"/>
    <w:rsid w:val="00A271A7"/>
    <w:rsid w:val="00A94657"/>
    <w:rsid w:val="00D86C88"/>
    <w:rsid w:val="6F5ED77C"/>
    <w:rsid w:val="F8B931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jc w:val="center"/>
    </w:pPr>
    <w:rPr>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1311</Words>
  <Characters>7475</Characters>
  <Lines>62</Lines>
  <Paragraphs>17</Paragraphs>
  <TotalTime>0</TotalTime>
  <ScaleCrop>false</ScaleCrop>
  <LinksUpToDate>false</LinksUpToDate>
  <CharactersWithSpaces>8769</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2017-03-05T14:02:00Z</dcterms:created>
  <dc:creator>user</dc:creator>
  <cp:lastModifiedBy>Cthulhu</cp:lastModifiedBy>
  <dcterms:modified xsi:type="dcterms:W3CDTF">2023-10-04T10:20:27Z</dcterms:modified>
  <dc:title>Chinaren at The Ohio State University</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B534909B6DFDF5A296721D652883C34F_42</vt:lpwstr>
  </property>
</Properties>
</file>