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5AD6" w14:textId="77777777" w:rsidR="00EA16B5" w:rsidRDefault="00000000">
      <w:pPr>
        <w:pStyle w:val="Body"/>
        <w:jc w:val="center"/>
        <w:rPr>
          <w:sz w:val="28"/>
          <w:szCs w:val="28"/>
        </w:rPr>
      </w:pPr>
      <w:r>
        <w:rPr>
          <w:b/>
          <w:bCs/>
          <w:sz w:val="28"/>
          <w:szCs w:val="28"/>
        </w:rPr>
        <w:t>Constitution of Chinese Christian Fellowship</w:t>
      </w:r>
    </w:p>
    <w:p w14:paraId="3836805C" w14:textId="77777777" w:rsidR="00EA16B5" w:rsidRDefault="00000000">
      <w:pPr>
        <w:pStyle w:val="Heading"/>
        <w:rPr>
          <w:rFonts w:ascii="Calibri" w:eastAsia="Calibri" w:hAnsi="Calibri" w:cs="Calibri"/>
          <w:b/>
          <w:bCs/>
          <w:color w:val="000000"/>
          <w:sz w:val="28"/>
          <w:szCs w:val="28"/>
          <w:u w:color="000000"/>
        </w:rPr>
      </w:pPr>
      <w:r>
        <w:rPr>
          <w:rFonts w:ascii="Calibri" w:hAnsi="Calibri"/>
          <w:b/>
          <w:bCs/>
          <w:color w:val="000000"/>
          <w:sz w:val="28"/>
          <w:szCs w:val="28"/>
          <w:u w:color="000000"/>
        </w:rPr>
        <w:t xml:space="preserve">Article I: </w:t>
      </w:r>
      <w:r>
        <w:rPr>
          <w:rFonts w:ascii="Times Roman" w:hAnsi="Times Roman"/>
          <w:color w:val="000000"/>
          <w:sz w:val="26"/>
          <w:szCs w:val="26"/>
          <w:u w:color="000000"/>
        </w:rPr>
        <w:t>Name, Purpose, and Non-Discrimination Policy of the Organization.</w:t>
      </w:r>
    </w:p>
    <w:p w14:paraId="1DE7213E" w14:textId="77777777" w:rsidR="00EA16B5" w:rsidRDefault="00000000">
      <w:pPr>
        <w:pStyle w:val="Body"/>
      </w:pPr>
      <w:r>
        <w:t>Section 1-Name: The name of this organization is Chinese Christian Fellowship. The abbreviation of the name is CCF.</w:t>
      </w:r>
    </w:p>
    <w:p w14:paraId="46F2F681" w14:textId="77777777" w:rsidR="00EA16B5" w:rsidRDefault="00000000">
      <w:pPr>
        <w:pStyle w:val="Body"/>
      </w:pPr>
      <w:r>
        <w:t>Section 2-Purpose: CCF is intended to form a group of Christians who genuinely love the Lord, would like to know Him and his words more, and spread His gospel. This year, we have three specific objectives:</w:t>
      </w:r>
    </w:p>
    <w:p w14:paraId="71E7886E" w14:textId="3DAB2F12" w:rsidR="00EA16B5" w:rsidRDefault="00000000">
      <w:pPr>
        <w:pStyle w:val="Body"/>
      </w:pPr>
      <w:r>
        <w:t>1) Finish reading and studying Luke</w:t>
      </w:r>
      <w:r w:rsidR="006D45F6">
        <w:t>,</w:t>
      </w:r>
      <w:r>
        <w:t xml:space="preserve"> </w:t>
      </w:r>
      <w:r w:rsidR="00324D89">
        <w:t xml:space="preserve">Romans, </w:t>
      </w:r>
      <w:r>
        <w:t>and</w:t>
      </w:r>
      <w:r w:rsidR="00324D89">
        <w:t xml:space="preserve"> Philippians</w:t>
      </w:r>
      <w:r>
        <w:t>. This can be done by our weekly bible studies.</w:t>
      </w:r>
    </w:p>
    <w:p w14:paraId="5A69CE6F" w14:textId="77777777" w:rsidR="00EA16B5" w:rsidRDefault="00000000">
      <w:pPr>
        <w:pStyle w:val="Body"/>
      </w:pPr>
      <w:r>
        <w:t xml:space="preserve">2) Preach gospel regularly, attract more unbelievers to believe Jesus Christ </w:t>
      </w:r>
    </w:p>
    <w:p w14:paraId="28215683" w14:textId="6B98CE52" w:rsidR="00EA16B5" w:rsidRDefault="00000000">
      <w:pPr>
        <w:pStyle w:val="Body"/>
      </w:pPr>
      <w:r>
        <w:t>3) Attract current believers to love and follow Jesus Christ. This can be done by bible study meetings, church service and annually Church conferences.</w:t>
      </w:r>
    </w:p>
    <w:p w14:paraId="22009F6E" w14:textId="77777777" w:rsidR="00EA16B5" w:rsidRDefault="00000000">
      <w:pPr>
        <w:pStyle w:val="Body"/>
      </w:pPr>
      <w:r>
        <w:t xml:space="preserve">Section 3-Non-Discrimination Policy: The Chinese Christian Fellowship complies with applicable Federal civil rights laws and does not discriminate </w:t>
      </w:r>
      <w:proofErr w:type="gramStart"/>
      <w:r>
        <w:t>on the basis of</w:t>
      </w:r>
      <w:proofErr w:type="gramEnd"/>
      <w:r>
        <w:t xml:space="preserve"> race, color, national origin, age, disability, or sex. The Chinese Christian Fellowship does not exclude people or treat them differently because of race, color, national origin, age, disability, or sex. </w:t>
      </w:r>
    </w:p>
    <w:p w14:paraId="0CF10F83" w14:textId="77777777" w:rsidR="00EA16B5" w:rsidRDefault="00000000">
      <w:pPr>
        <w:pStyle w:val="Heading"/>
        <w:rPr>
          <w:rFonts w:ascii="Times Roman" w:eastAsia="Times Roman" w:hAnsi="Times Roman" w:cs="Times Roman"/>
          <w:color w:val="000000"/>
          <w:sz w:val="26"/>
          <w:szCs w:val="26"/>
          <w:u w:color="000000"/>
        </w:rPr>
      </w:pPr>
      <w:r>
        <w:rPr>
          <w:rFonts w:ascii="Calibri" w:hAnsi="Calibri"/>
          <w:b/>
          <w:bCs/>
          <w:color w:val="000000"/>
          <w:sz w:val="28"/>
          <w:szCs w:val="28"/>
          <w:u w:color="000000"/>
        </w:rPr>
        <w:t xml:space="preserve">Article II: </w:t>
      </w:r>
      <w:r>
        <w:rPr>
          <w:rFonts w:ascii="Times Roman" w:hAnsi="Times Roman"/>
          <w:color w:val="000000"/>
          <w:sz w:val="26"/>
          <w:szCs w:val="26"/>
          <w:u w:color="000000"/>
        </w:rPr>
        <w:t>Membership</w:t>
      </w:r>
    </w:p>
    <w:p w14:paraId="16ECD22F" w14:textId="77777777" w:rsidR="00EA16B5" w:rsidRDefault="00000000">
      <w:pPr>
        <w:pStyle w:val="Body"/>
      </w:pPr>
      <w:r>
        <w:t xml:space="preserve">There are two categories of membership in our organization, general members and voting members. A person is qualified for general membership if he or she 1) is a Christian; 2) has been attending our Friday night meeting and </w:t>
      </w:r>
      <w:proofErr w:type="gramStart"/>
      <w:r>
        <w:t>Lord</w:t>
      </w:r>
      <w:r>
        <w:rPr>
          <w:rtl/>
        </w:rPr>
        <w:t>’</w:t>
      </w:r>
      <w:r>
        <w:t>s day</w:t>
      </w:r>
      <w:proofErr w:type="gramEnd"/>
      <w:r>
        <w:t xml:space="preserve"> meeting for two months. A person is qualified for voting membership if he or she 1) has been a general member for at least six months; 2) is a current student in OSU; 3) is approved by the executive committee (see Article IV for details) to be a voting member.</w:t>
      </w:r>
    </w:p>
    <w:p w14:paraId="16481464" w14:textId="77777777" w:rsidR="00EA16B5" w:rsidRDefault="00000000">
      <w:pPr>
        <w:pStyle w:val="Heading"/>
        <w:rPr>
          <w:rFonts w:ascii="Calibri" w:eastAsia="Calibri" w:hAnsi="Calibri" w:cs="Calibri"/>
          <w:b/>
          <w:bCs/>
          <w:color w:val="000000"/>
          <w:sz w:val="28"/>
          <w:szCs w:val="28"/>
          <w:u w:color="000000"/>
        </w:rPr>
      </w:pPr>
      <w:r>
        <w:rPr>
          <w:rFonts w:ascii="Calibri" w:hAnsi="Calibri"/>
          <w:b/>
          <w:bCs/>
          <w:color w:val="000000"/>
          <w:sz w:val="28"/>
          <w:szCs w:val="28"/>
          <w:u w:color="000000"/>
        </w:rPr>
        <w:t xml:space="preserve">Article III: </w:t>
      </w:r>
      <w:r>
        <w:rPr>
          <w:rFonts w:ascii="Times Roman" w:hAnsi="Times Roman"/>
          <w:color w:val="000000"/>
          <w:sz w:val="26"/>
          <w:szCs w:val="26"/>
          <w:u w:color="000000"/>
        </w:rPr>
        <w:t>Organization Leadership</w:t>
      </w:r>
    </w:p>
    <w:p w14:paraId="66430676" w14:textId="77777777" w:rsidR="00EA16B5" w:rsidRDefault="00000000">
      <w:pPr>
        <w:pStyle w:val="Body"/>
        <w:spacing w:after="0"/>
      </w:pPr>
      <w:r>
        <w:t xml:space="preserve">The CCF has one primary leader, one secondary leader, and one treasurer. All leaders are elected annually by voting members rather than by appointment and have one year’s term of office. The duty of each </w:t>
      </w:r>
      <w:proofErr w:type="gramStart"/>
      <w:r>
        <w:t>leaders</w:t>
      </w:r>
      <w:proofErr w:type="gramEnd"/>
      <w:r>
        <w:t xml:space="preserve"> are:</w:t>
      </w:r>
    </w:p>
    <w:p w14:paraId="345BB74F" w14:textId="77777777" w:rsidR="00EA16B5" w:rsidRDefault="00000000">
      <w:pPr>
        <w:pStyle w:val="Body"/>
        <w:spacing w:after="0"/>
      </w:pPr>
      <w:r>
        <w:rPr>
          <w:u w:val="single"/>
        </w:rPr>
        <w:t>Primary Leader</w:t>
      </w:r>
      <w:r>
        <w:t xml:space="preserve">: Organize activities and meetings. Our organization encourage all members to be involved in activity/meeting preparations. Primary leader </w:t>
      </w:r>
      <w:proofErr w:type="gramStart"/>
      <w:r>
        <w:t>is in charge of</w:t>
      </w:r>
      <w:proofErr w:type="gramEnd"/>
      <w:r>
        <w:t xml:space="preserve"> organizing meetings to discuss task assignments for each activity/meeting, taking into account the suggestions and willingness of all members and finalize decision on task assignment.</w:t>
      </w:r>
    </w:p>
    <w:p w14:paraId="3D940E64" w14:textId="77777777" w:rsidR="00EA16B5" w:rsidRDefault="00000000">
      <w:pPr>
        <w:pStyle w:val="Body"/>
        <w:spacing w:after="0"/>
      </w:pPr>
      <w:r>
        <w:rPr>
          <w:u w:val="single"/>
        </w:rPr>
        <w:t>Secondary Leader</w:t>
      </w:r>
      <w:r>
        <w:t>: 1) Assist primary leader in organization of activities and meetings. 2) Act as the primary leader when the primarily leader is absent or unavailable.</w:t>
      </w:r>
    </w:p>
    <w:p w14:paraId="73F8F11C" w14:textId="77777777" w:rsidR="00EA16B5" w:rsidRDefault="00000000">
      <w:pPr>
        <w:pStyle w:val="Body"/>
        <w:spacing w:after="0"/>
      </w:pPr>
      <w:r>
        <w:rPr>
          <w:u w:val="single"/>
        </w:rPr>
        <w:t>Treasurer</w:t>
      </w:r>
      <w:r>
        <w:t>: 1) Manage budget of the organization. 2) Apply for activity funding. 3) Provide budget analysis for every activity/</w:t>
      </w:r>
      <w:proofErr w:type="gramStart"/>
      <w:r>
        <w:t>meeting, and</w:t>
      </w:r>
      <w:proofErr w:type="gramEnd"/>
      <w:r>
        <w:t xml:space="preserve"> assist the primary and secondary leader in activity/meeting organization to keep the budget in a healthy condition. </w:t>
      </w:r>
    </w:p>
    <w:p w14:paraId="3046B6C2" w14:textId="77777777" w:rsidR="00EA16B5" w:rsidRDefault="00EA16B5">
      <w:pPr>
        <w:pStyle w:val="Body"/>
        <w:spacing w:after="0"/>
      </w:pPr>
    </w:p>
    <w:p w14:paraId="23DE066C" w14:textId="77777777" w:rsidR="00EA16B5" w:rsidRDefault="00000000">
      <w:pPr>
        <w:pStyle w:val="Body"/>
        <w:spacing w:after="0"/>
        <w:rPr>
          <w:rFonts w:ascii="Times Roman" w:eastAsia="Times Roman" w:hAnsi="Times Roman" w:cs="Times Roman"/>
          <w:sz w:val="26"/>
          <w:szCs w:val="26"/>
        </w:rPr>
      </w:pPr>
      <w:r>
        <w:rPr>
          <w:b/>
          <w:bCs/>
        </w:rPr>
        <w:t xml:space="preserve">Article IV: </w:t>
      </w:r>
      <w:r>
        <w:rPr>
          <w:rFonts w:ascii="Times Roman" w:hAnsi="Times Roman"/>
          <w:sz w:val="26"/>
          <w:szCs w:val="26"/>
        </w:rPr>
        <w:t>Executive Committees</w:t>
      </w:r>
    </w:p>
    <w:p w14:paraId="17A91DD3" w14:textId="77777777" w:rsidR="00EA16B5" w:rsidRDefault="00000000">
      <w:pPr>
        <w:pStyle w:val="Body"/>
        <w:spacing w:after="0"/>
      </w:pPr>
      <w:r>
        <w:t xml:space="preserve">Executive committees in CCF are composed of the leaders (See Article III for details), the advisor (See Article VII for details), and five general members that are appointed by the primarily leader. </w:t>
      </w:r>
    </w:p>
    <w:p w14:paraId="4DE9F128" w14:textId="77777777" w:rsidR="00EA16B5" w:rsidRDefault="00EA16B5">
      <w:pPr>
        <w:pStyle w:val="Body"/>
        <w:spacing w:after="0"/>
      </w:pPr>
    </w:p>
    <w:p w14:paraId="22D56CA4" w14:textId="77777777" w:rsidR="00EA16B5" w:rsidRDefault="00000000">
      <w:pPr>
        <w:pStyle w:val="Body"/>
        <w:spacing w:after="0"/>
        <w:rPr>
          <w:rFonts w:ascii="Times Roman" w:eastAsia="Times Roman" w:hAnsi="Times Roman" w:cs="Times Roman"/>
          <w:sz w:val="26"/>
          <w:szCs w:val="26"/>
        </w:rPr>
      </w:pPr>
      <w:r>
        <w:rPr>
          <w:b/>
          <w:bCs/>
        </w:rPr>
        <w:t xml:space="preserve">Article V: </w:t>
      </w:r>
      <w:r>
        <w:rPr>
          <w:rFonts w:ascii="Times Roman" w:hAnsi="Times Roman"/>
          <w:sz w:val="26"/>
          <w:szCs w:val="26"/>
        </w:rPr>
        <w:t>Standing Committees</w:t>
      </w:r>
    </w:p>
    <w:p w14:paraId="70B592A3" w14:textId="77777777" w:rsidR="00EA16B5" w:rsidRDefault="00000000">
      <w:pPr>
        <w:pStyle w:val="Body"/>
        <w:spacing w:after="0"/>
      </w:pPr>
      <w:r>
        <w:t>The Chinese Christian Fellowship does not appoint standing committees.</w:t>
      </w:r>
    </w:p>
    <w:p w14:paraId="00C766DD" w14:textId="77777777" w:rsidR="00EA16B5" w:rsidRDefault="00EA16B5">
      <w:pPr>
        <w:pStyle w:val="Body"/>
        <w:spacing w:after="0"/>
        <w:rPr>
          <w:b/>
          <w:bCs/>
        </w:rPr>
      </w:pPr>
    </w:p>
    <w:p w14:paraId="7CC1D245" w14:textId="77777777" w:rsidR="00EA16B5" w:rsidRDefault="00EA16B5">
      <w:pPr>
        <w:pStyle w:val="Body"/>
        <w:spacing w:after="0"/>
      </w:pPr>
    </w:p>
    <w:p w14:paraId="32ACA4CB" w14:textId="77777777" w:rsidR="00EA16B5" w:rsidRDefault="00000000">
      <w:pPr>
        <w:pStyle w:val="Body"/>
        <w:spacing w:after="0"/>
        <w:rPr>
          <w:b/>
          <w:bCs/>
        </w:rPr>
      </w:pPr>
      <w:r>
        <w:rPr>
          <w:b/>
          <w:bCs/>
          <w:lang w:val="fr-FR"/>
        </w:rPr>
        <w:t xml:space="preserve">Article </w:t>
      </w:r>
      <w:proofErr w:type="gramStart"/>
      <w:r>
        <w:rPr>
          <w:b/>
          <w:bCs/>
          <w:lang w:val="fr-FR"/>
        </w:rPr>
        <w:t>VI:</w:t>
      </w:r>
      <w:proofErr w:type="gramEnd"/>
      <w:r>
        <w:rPr>
          <w:b/>
          <w:bCs/>
          <w:lang w:val="fr-FR"/>
        </w:rPr>
        <w:t xml:space="preserve"> </w:t>
      </w:r>
      <w:r>
        <w:rPr>
          <w:rFonts w:ascii="Times Roman" w:hAnsi="Times Roman"/>
          <w:sz w:val="26"/>
          <w:szCs w:val="26"/>
        </w:rPr>
        <w:t>Method of Selecting and/or Removing Officers and Members.</w:t>
      </w:r>
    </w:p>
    <w:p w14:paraId="243ACB33" w14:textId="77777777" w:rsidR="00EA16B5" w:rsidRDefault="00000000">
      <w:pPr>
        <w:pStyle w:val="Body"/>
        <w:spacing w:after="0"/>
      </w:pPr>
      <w:r>
        <w:t xml:space="preserve">Officers are elected once a year via voting. Normally, we prefer new members who have a strong willingness to love and serve the Lord to be the primary/secondary leader or the treasurer. </w:t>
      </w:r>
    </w:p>
    <w:p w14:paraId="7E9239FE" w14:textId="77777777" w:rsidR="00EA16B5" w:rsidRDefault="00000000">
      <w:pPr>
        <w:pStyle w:val="Body"/>
        <w:spacing w:after="0"/>
      </w:pPr>
      <w:r>
        <w:t>Members must be Christians who believe in Jesus Christ. A member will be removed only when he or she has been away from regular meetings for three consecutive months. The CCF’s non-discrimination policy should protect members from removal based on the listed statuses.</w:t>
      </w:r>
    </w:p>
    <w:p w14:paraId="4AC7B6A4" w14:textId="77777777" w:rsidR="00EA16B5" w:rsidRDefault="00EA16B5">
      <w:pPr>
        <w:pStyle w:val="Body"/>
        <w:spacing w:after="0"/>
      </w:pPr>
    </w:p>
    <w:p w14:paraId="6AB684AC" w14:textId="77777777" w:rsidR="00EA16B5" w:rsidRDefault="00000000">
      <w:pPr>
        <w:pStyle w:val="Body"/>
        <w:spacing w:after="0"/>
        <w:rPr>
          <w:rFonts w:ascii="Times Roman" w:eastAsia="Times Roman" w:hAnsi="Times Roman" w:cs="Times Roman"/>
          <w:sz w:val="26"/>
          <w:szCs w:val="26"/>
        </w:rPr>
      </w:pPr>
      <w:r>
        <w:rPr>
          <w:b/>
          <w:bCs/>
          <w:lang w:val="fr-FR"/>
        </w:rPr>
        <w:t xml:space="preserve">Article </w:t>
      </w:r>
      <w:proofErr w:type="gramStart"/>
      <w:r>
        <w:rPr>
          <w:b/>
          <w:bCs/>
          <w:lang w:val="fr-FR"/>
        </w:rPr>
        <w:t>VII:</w:t>
      </w:r>
      <w:proofErr w:type="gramEnd"/>
      <w:r>
        <w:rPr>
          <w:b/>
          <w:bCs/>
          <w:lang w:val="fr-FR"/>
        </w:rPr>
        <w:t xml:space="preserve"> </w:t>
      </w:r>
      <w:r>
        <w:rPr>
          <w:rFonts w:ascii="Times Roman" w:hAnsi="Times Roman"/>
          <w:sz w:val="26"/>
          <w:szCs w:val="26"/>
        </w:rPr>
        <w:t>Advisor(s) or Advisory Board</w:t>
      </w:r>
    </w:p>
    <w:p w14:paraId="770CA52E" w14:textId="77777777" w:rsidR="00EA16B5" w:rsidRDefault="00000000">
      <w:pPr>
        <w:pStyle w:val="Body"/>
        <w:spacing w:after="0"/>
        <w:rPr>
          <w:b/>
          <w:bCs/>
        </w:rPr>
      </w:pPr>
      <w:r>
        <w:t xml:space="preserve">There is one advisor in our student organization, which is elected by voting members once a year. Since we are a Christian group, we sincerely hope everyone in our group can know more about and experience the Lord Jesus when involved in activity/meeting organization and more broadly, in daily church lives. The advisor is a key person in helping members in their spiritual growth. Of course, the advisor </w:t>
      </w:r>
      <w:proofErr w:type="gramStart"/>
      <w:r>
        <w:t>has to</w:t>
      </w:r>
      <w:proofErr w:type="gramEnd"/>
      <w:r>
        <w:t xml:space="preserve"> be a faculty/staff in OSU.</w:t>
      </w:r>
    </w:p>
    <w:p w14:paraId="3B29C8BA" w14:textId="77777777" w:rsidR="00EA16B5" w:rsidRDefault="00EA16B5">
      <w:pPr>
        <w:pStyle w:val="Body"/>
        <w:spacing w:after="0"/>
      </w:pPr>
    </w:p>
    <w:p w14:paraId="4D065A84" w14:textId="77777777" w:rsidR="00EA16B5" w:rsidRDefault="00000000">
      <w:pPr>
        <w:pStyle w:val="Body"/>
        <w:spacing w:after="0" w:line="240" w:lineRule="auto"/>
        <w:rPr>
          <w:rFonts w:ascii="Times Roman" w:eastAsia="Times Roman" w:hAnsi="Times Roman" w:cs="Times Roman"/>
          <w:sz w:val="26"/>
          <w:szCs w:val="26"/>
        </w:rPr>
      </w:pPr>
      <w:r>
        <w:rPr>
          <w:b/>
          <w:bCs/>
          <w:lang w:val="fr-FR"/>
        </w:rPr>
        <w:t xml:space="preserve">Article </w:t>
      </w:r>
      <w:proofErr w:type="gramStart"/>
      <w:r>
        <w:rPr>
          <w:b/>
          <w:bCs/>
          <w:lang w:val="fr-FR"/>
        </w:rPr>
        <w:t>VIII:</w:t>
      </w:r>
      <w:proofErr w:type="gramEnd"/>
      <w:r>
        <w:rPr>
          <w:b/>
          <w:bCs/>
          <w:lang w:val="fr-FR"/>
        </w:rPr>
        <w:t xml:space="preserve"> </w:t>
      </w:r>
      <w:r>
        <w:rPr>
          <w:rFonts w:ascii="Times Roman" w:hAnsi="Times Roman"/>
          <w:sz w:val="26"/>
          <w:szCs w:val="26"/>
        </w:rPr>
        <w:t>Meetings of the Organization: Required meetings and their</w:t>
      </w:r>
    </w:p>
    <w:p w14:paraId="07CB56B8" w14:textId="77777777" w:rsidR="00EA16B5" w:rsidRDefault="00000000">
      <w:pPr>
        <w:pStyle w:val="Body"/>
        <w:spacing w:after="0"/>
        <w:rPr>
          <w:b/>
          <w:bCs/>
        </w:rPr>
      </w:pPr>
      <w:r>
        <w:rPr>
          <w:rFonts w:ascii="Times Roman" w:hAnsi="Times Roman"/>
          <w:sz w:val="26"/>
          <w:szCs w:val="26"/>
        </w:rPr>
        <w:t>frequency.</w:t>
      </w:r>
    </w:p>
    <w:p w14:paraId="1ECA7F60" w14:textId="77777777" w:rsidR="00EA16B5" w:rsidRDefault="00000000">
      <w:pPr>
        <w:pStyle w:val="Body"/>
        <w:spacing w:after="0"/>
      </w:pPr>
      <w:r>
        <w:t>Our organization will regularly meet three to four times a week, including Wednesday night Genesis bible study, Friday night Gospel book study (mostly Mark or Luke), Sunday morning Lord’s Day Meeting, and one extra meeting in the weekday depending on the class schedules of the attending members.  The members are required to attend at least the Friday night meeting and Sunday morning Lord’s table.</w:t>
      </w:r>
    </w:p>
    <w:p w14:paraId="598557FF" w14:textId="77777777" w:rsidR="00EA16B5" w:rsidRDefault="00EA16B5">
      <w:pPr>
        <w:pStyle w:val="Body"/>
        <w:spacing w:after="0"/>
      </w:pPr>
    </w:p>
    <w:p w14:paraId="6B8DAE78" w14:textId="77777777" w:rsidR="00EA16B5" w:rsidRDefault="00000000">
      <w:pPr>
        <w:pStyle w:val="Body"/>
        <w:spacing w:after="0"/>
        <w:rPr>
          <w:rFonts w:ascii="Times Roman" w:eastAsia="Times Roman" w:hAnsi="Times Roman" w:cs="Times Roman"/>
          <w:sz w:val="26"/>
          <w:szCs w:val="26"/>
        </w:rPr>
      </w:pPr>
      <w:r>
        <w:rPr>
          <w:b/>
          <w:bCs/>
        </w:rPr>
        <w:t xml:space="preserve">Article IX: </w:t>
      </w:r>
      <w:r>
        <w:rPr>
          <w:rFonts w:ascii="Times Roman" w:hAnsi="Times Roman"/>
          <w:sz w:val="26"/>
          <w:szCs w:val="26"/>
        </w:rPr>
        <w:t>Method of Amending Constitution</w:t>
      </w:r>
    </w:p>
    <w:p w14:paraId="356B33D2" w14:textId="77777777" w:rsidR="00EA16B5" w:rsidRDefault="00EA16B5">
      <w:pPr>
        <w:pStyle w:val="Body"/>
        <w:spacing w:after="0"/>
        <w:rPr>
          <w:b/>
          <w:bCs/>
        </w:rPr>
      </w:pPr>
    </w:p>
    <w:p w14:paraId="6CAFCD70" w14:textId="77777777" w:rsidR="00EA16B5" w:rsidRDefault="00000000">
      <w:pPr>
        <w:pStyle w:val="Body"/>
        <w:spacing w:after="0"/>
      </w:pPr>
      <w:r>
        <w:t>Constitution is amended once a year in our annual business meeting. There are a few steps before the amendment is acted upon: 1) Leaders and the advisor discuss on and compose the proposal of amendment. 2) The proposal is announced a few times in the regular meetings before the business meeting. 3) In the business meeting, voting members vote to decide whether to pass or abort the amendments. Proposal of amendments will be passed ONLY when at least two thirds of voting members vote “</w:t>
      </w:r>
      <w:proofErr w:type="spellStart"/>
      <w:r>
        <w:rPr>
          <w:lang w:val="fr-FR"/>
        </w:rPr>
        <w:t>pass</w:t>
      </w:r>
      <w:proofErr w:type="spellEnd"/>
      <w:r>
        <w:t>”.</w:t>
      </w:r>
    </w:p>
    <w:p w14:paraId="2F692CD6" w14:textId="77777777" w:rsidR="00EA16B5" w:rsidRDefault="00EA16B5">
      <w:pPr>
        <w:pStyle w:val="Body"/>
        <w:spacing w:after="0"/>
      </w:pPr>
    </w:p>
    <w:p w14:paraId="70E9DDFD" w14:textId="77777777" w:rsidR="00EA16B5" w:rsidRDefault="00000000">
      <w:pPr>
        <w:pStyle w:val="Body"/>
        <w:spacing w:after="0"/>
        <w:rPr>
          <w:b/>
          <w:bCs/>
        </w:rPr>
      </w:pPr>
      <w:r>
        <w:rPr>
          <w:b/>
          <w:bCs/>
        </w:rPr>
        <w:t xml:space="preserve">Article X: </w:t>
      </w:r>
      <w:r>
        <w:rPr>
          <w:rFonts w:ascii="Times Roman" w:hAnsi="Times Roman"/>
          <w:sz w:val="26"/>
          <w:szCs w:val="26"/>
        </w:rPr>
        <w:t>Method of Dissolution of Organization</w:t>
      </w:r>
      <w:r>
        <w:rPr>
          <w:b/>
          <w:bCs/>
        </w:rPr>
        <w:t xml:space="preserve"> </w:t>
      </w:r>
    </w:p>
    <w:p w14:paraId="56F6215A" w14:textId="77777777" w:rsidR="00EA16B5" w:rsidRDefault="00EA16B5">
      <w:pPr>
        <w:pStyle w:val="Body"/>
        <w:spacing w:after="0"/>
      </w:pPr>
    </w:p>
    <w:p w14:paraId="3B6A7002" w14:textId="77777777" w:rsidR="00EA16B5" w:rsidRDefault="00000000">
      <w:pPr>
        <w:pStyle w:val="Body"/>
        <w:spacing w:after="0"/>
      </w:pPr>
      <w:r>
        <w:t>Procedures of dissolution will be initiated ONLY when leaders and the advisor agree on it. Proposal of dissolution will be composed and announced several times in the general meetings before final voting. Should there exists debt, assets will be sold to members or outsiders to pay for the debt. Otherwise, assets will be distributed among members. Undistributed assets will be sold to outsiders.</w:t>
      </w:r>
    </w:p>
    <w:p w14:paraId="7D57CF4B" w14:textId="77777777" w:rsidR="00EA16B5" w:rsidRDefault="00EA16B5">
      <w:pPr>
        <w:pStyle w:val="Body"/>
        <w:spacing w:after="0"/>
      </w:pPr>
    </w:p>
    <w:p w14:paraId="2CB876E5" w14:textId="77777777" w:rsidR="00EA16B5" w:rsidRDefault="00000000">
      <w:pPr>
        <w:pStyle w:val="Body"/>
        <w:spacing w:after="0"/>
        <w:rPr>
          <w:b/>
          <w:bCs/>
        </w:rPr>
      </w:pPr>
      <w:r>
        <w:rPr>
          <w:b/>
          <w:bCs/>
          <w:lang w:val="fr-FR"/>
        </w:rPr>
        <w:t xml:space="preserve">Article </w:t>
      </w:r>
      <w:proofErr w:type="gramStart"/>
      <w:r>
        <w:rPr>
          <w:b/>
          <w:bCs/>
          <w:lang w:val="fr-FR"/>
        </w:rPr>
        <w:t>XI:</w:t>
      </w:r>
      <w:proofErr w:type="gramEnd"/>
      <w:r>
        <w:rPr>
          <w:b/>
          <w:bCs/>
          <w:lang w:val="fr-FR"/>
        </w:rPr>
        <w:t xml:space="preserve"> </w:t>
      </w:r>
      <w:r>
        <w:rPr>
          <w:rFonts w:ascii="Times Roman" w:hAnsi="Times Roman"/>
          <w:sz w:val="26"/>
          <w:szCs w:val="26"/>
        </w:rPr>
        <w:t xml:space="preserve">Non-Discrimination Policy </w:t>
      </w:r>
      <w:r>
        <w:rPr>
          <w:b/>
          <w:bCs/>
        </w:rPr>
        <w:t xml:space="preserve"> </w:t>
      </w:r>
    </w:p>
    <w:p w14:paraId="3BB5F267" w14:textId="77777777" w:rsidR="00EA16B5" w:rsidRDefault="00EA16B5">
      <w:pPr>
        <w:pStyle w:val="Body"/>
        <w:spacing w:after="0"/>
      </w:pPr>
    </w:p>
    <w:p w14:paraId="4E2130A2" w14:textId="77777777" w:rsidR="00EA16B5" w:rsidRDefault="00000000">
      <w:pPr>
        <w:pStyle w:val="Body"/>
      </w:pPr>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sectPr w:rsidR="00EA16B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3A9B" w14:textId="77777777" w:rsidR="000669A3" w:rsidRDefault="000669A3">
      <w:r>
        <w:separator/>
      </w:r>
    </w:p>
  </w:endnote>
  <w:endnote w:type="continuationSeparator" w:id="0">
    <w:p w14:paraId="23106E56" w14:textId="77777777" w:rsidR="000669A3" w:rsidRDefault="0006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roman"/>
    <w:pitch w:val="default"/>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23EF" w14:textId="77777777" w:rsidR="00EA16B5" w:rsidRDefault="00EA16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9B62" w14:textId="77777777" w:rsidR="000669A3" w:rsidRDefault="000669A3">
      <w:r>
        <w:separator/>
      </w:r>
    </w:p>
  </w:footnote>
  <w:footnote w:type="continuationSeparator" w:id="0">
    <w:p w14:paraId="63E6665B" w14:textId="77777777" w:rsidR="000669A3" w:rsidRDefault="0006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9742" w14:textId="77777777" w:rsidR="00EA16B5" w:rsidRDefault="00EA16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B5"/>
    <w:rsid w:val="0003634F"/>
    <w:rsid w:val="000669A3"/>
    <w:rsid w:val="00324D89"/>
    <w:rsid w:val="00472761"/>
    <w:rsid w:val="006D45F6"/>
    <w:rsid w:val="00EA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D1E27C"/>
  <w15:docId w15:val="{CB011F65-6632-BA49-A39C-82EF57EB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240" w:line="259" w:lineRule="auto"/>
      <w:outlineLvl w:val="0"/>
    </w:pPr>
    <w:rPr>
      <w:rFonts w:ascii="Calibri Light" w:hAnsi="Calibri Light"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Zheng, Zherui</cp:lastModifiedBy>
  <cp:revision>4</cp:revision>
  <dcterms:created xsi:type="dcterms:W3CDTF">2022-09-21T12:07:00Z</dcterms:created>
  <dcterms:modified xsi:type="dcterms:W3CDTF">2022-12-25T23:06:00Z</dcterms:modified>
</cp:coreProperties>
</file>