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Article I- Name, Purpose, and Non-discrimination Policy of the Organization.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Name</w:t>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Sikh Student Association</w:t>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Purpose</w:t>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Sikh Student Association is a student-based organization, whose mission is to educate both Sikhs and non-Sikhs at The Ohio State University about Sikh ideology all while promoting main values of Sikhism, including but not limited to community service, equality, and interfaith dialogue. Such principles will be attained by creating service-learning opportunities, guest speaker/informational events, and cultural social events on campus and in the Columbus area. Sikh Student Association also works to create a safe space on campus for students who identify as Sikh and/or want to learn about the Sikh faith, history and scripture. In addition, academic, mental health, and peer support are encouraged to ensure the individual and social well being of students on campus.</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Non-Discrimination Policy:</w:t>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Sikh Student Association does not discriminate on the basis of age, ancestry, color, disability, gender identity or expression, genetic information, HIV/AIDS status, military status, national origin, race, religion, sex, sexual orientation, protected veteran status, activities, programs, admissions, employment and in any accordance with Student Organization Registration and Funding Guidelines.</w:t>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student organization at Ohio State University, Sikh Student Organization expects its members to conduct themselves in a manner that maintains an environment free from sexual misconduct. All members are responsible for adhering to University Policy 1.15, which can be found here: https://hr.osu.edu/public/documents/policy/policy115.pdf.</w:t>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or someone you know has been sexually harassed or assaulted, you may find the appropriate resources at http://titleIX.osu.edu or by contacting the Ohio State Title IX Coordinator at titleIX@osu.edu.</w:t>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Article II- Membership: Qualifications and categories of membership</w:t>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pageBreakBefore w:val="0"/>
        <w:numPr>
          <w:ilvl w:val="0"/>
          <w:numId w:val="4"/>
        </w:numPr>
        <w:shd w:fill="ffffff" w:val="clea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 must be students of the Ohio State University, must have a minimum GPA of 2.0, and have attended at least two events in the year of their election. </w:t>
      </w:r>
    </w:p>
    <w:p w:rsidR="00000000" w:rsidDel="00000000" w:rsidP="00000000" w:rsidRDefault="00000000" w:rsidRPr="00000000" w14:paraId="00000013">
      <w:pPr>
        <w:pageBreakBefore w:val="0"/>
        <w:numPr>
          <w:ilvl w:val="0"/>
          <w:numId w:val="4"/>
        </w:numPr>
        <w:shd w:fill="ffffff" w:val="clea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Voting membership is limited to currently enrolled Ohio State Students (Sikh and Non-Sikh). Benefits include, but are not limited to, being a part of an exclusive Sikh community on and off campus, receiving mental health and advising resources and engaging with other Sikh faculty/ student mentors.</w:t>
      </w:r>
    </w:p>
    <w:p w:rsidR="00000000" w:rsidDel="00000000" w:rsidP="00000000" w:rsidRDefault="00000000" w:rsidRPr="00000000" w14:paraId="00000014">
      <w:pPr>
        <w:pageBreakBefore w:val="0"/>
        <w:numPr>
          <w:ilvl w:val="0"/>
          <w:numId w:val="4"/>
        </w:numPr>
        <w:shd w:fill="ffffff" w:val="clea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Appointed advisor(s) must be an Ohio State Faculty or Administrative and Professional staff member.</w:t>
      </w:r>
    </w:p>
    <w:p w:rsidR="00000000" w:rsidDel="00000000" w:rsidP="00000000" w:rsidRDefault="00000000" w:rsidRPr="00000000" w14:paraId="00000015">
      <w:pPr>
        <w:pageBreakBefore w:val="0"/>
        <w:numPr>
          <w:ilvl w:val="0"/>
          <w:numId w:val="4"/>
        </w:numPr>
        <w:shd w:fill="ffffff" w:val="clea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Non-student members, such as alumni, professionals, faculty or staff are encouraged to become members, but do not have the ability to vote or impeach.</w:t>
      </w:r>
    </w:p>
    <w:p w:rsidR="00000000" w:rsidDel="00000000" w:rsidP="00000000" w:rsidRDefault="00000000" w:rsidRPr="00000000" w14:paraId="00000016">
      <w:pPr>
        <w:pageBreakBefore w:val="0"/>
        <w:spacing w:after="240"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Article III – Methods for Removing Members and Executive Officers</w:t>
      </w:r>
    </w:p>
    <w:p w:rsidR="00000000" w:rsidDel="00000000" w:rsidP="00000000" w:rsidRDefault="00000000" w:rsidRPr="00000000" w14:paraId="00000017">
      <w:pPr>
        <w:pageBreakBefore w:val="0"/>
        <w:shd w:fill="ffffff" w:val="clea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Sikh Student Association, including officers and general members, may be subject to removal due to violation of the constitution by-laws, Student Code of Conduct, university policy, or federal, state, or local laws. Any member can be removed on the basis of disruptive behavior or acting in such a way that is detrimental to the purpose of the Sikh Student Association, including but not limited to; threatening the safety of other members, harming other members, or acting in an obscene offensive manner. Removal and impeachment of any member is decided by majority executive vote. Members may be removed through majority executive vote with the approval of the organization’s advisor(s). The impeachment proposal has to be put forth by a minimum of 3 members and passed with majority executive vote and advisor approval. </w:t>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member removal is protected by the Family Educational Rights and Privacy Act (FERPA) or otherwise cannot be shared with members.</w:t>
      </w:r>
    </w:p>
    <w:p w:rsidR="00000000" w:rsidDel="00000000" w:rsidP="00000000" w:rsidRDefault="00000000" w:rsidRPr="00000000" w14:paraId="00000019">
      <w:pPr>
        <w:pageBreakBefore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Article IV - Organization Leadership:</w:t>
      </w: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Sikh Student Association’s Leadership main executive positions consist of a primary leader/president, secondary leader/vice president, treasurer, secretary, and fundraising &amp; events chair. Secondary positions include marketing chair, seva chair, and research chair. These leadership positions are elected by majority vote of current members and are held for one year. </w:t>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Primary &amp; secondary leaders (president and vice presidents) will;</w:t>
      </w:r>
    </w:p>
    <w:p w:rsidR="00000000" w:rsidDel="00000000" w:rsidP="00000000" w:rsidRDefault="00000000" w:rsidRPr="00000000" w14:paraId="0000001D">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the main contacts for the organization in terms of questions for events and general information</w:t>
      </w:r>
    </w:p>
    <w:p w:rsidR="00000000" w:rsidDel="00000000" w:rsidP="00000000" w:rsidRDefault="00000000" w:rsidRPr="00000000" w14:paraId="0000001E">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Extend relationships with other student organizations </w:t>
      </w:r>
    </w:p>
    <w:p w:rsidR="00000000" w:rsidDel="00000000" w:rsidP="00000000" w:rsidRDefault="00000000" w:rsidRPr="00000000" w14:paraId="0000001F">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notations during meetings to reference back on in the future</w:t>
      </w:r>
    </w:p>
    <w:p w:rsidR="00000000" w:rsidDel="00000000" w:rsidP="00000000" w:rsidRDefault="00000000" w:rsidRPr="00000000" w14:paraId="00000020">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Plan events with other members of the executive board</w:t>
      </w:r>
    </w:p>
    <w:p w:rsidR="00000000" w:rsidDel="00000000" w:rsidP="00000000" w:rsidRDefault="00000000" w:rsidRPr="00000000" w14:paraId="00000021">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president or VP abuse their power of planning events and being sole contacts for the org; that is by making decisions that will detrimentally affect the organization without discussing with other board members, then they can be impeached from their position and the organization</w:t>
      </w:r>
    </w:p>
    <w:p w:rsidR="00000000" w:rsidDel="00000000" w:rsidP="00000000" w:rsidRDefault="00000000" w:rsidRPr="00000000" w14:paraId="00000022">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will;</w:t>
      </w:r>
    </w:p>
    <w:p w:rsidR="00000000" w:rsidDel="00000000" w:rsidP="00000000" w:rsidRDefault="00000000" w:rsidRPr="00000000" w14:paraId="00000023">
      <w:pPr>
        <w:pageBreakBefore w:val="0"/>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 in the budgeting and planning of events</w:t>
      </w:r>
    </w:p>
    <w:p w:rsidR="00000000" w:rsidDel="00000000" w:rsidP="00000000" w:rsidRDefault="00000000" w:rsidRPr="00000000" w14:paraId="00000024">
      <w:pPr>
        <w:pageBreakBefore w:val="0"/>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the sole holder of banking information so long as they communicate of any withdrawals or deposits with the board prior to doing so</w:t>
      </w:r>
    </w:p>
    <w:p w:rsidR="00000000" w:rsidDel="00000000" w:rsidP="00000000" w:rsidRDefault="00000000" w:rsidRPr="00000000" w14:paraId="00000025">
      <w:pPr>
        <w:pageBreakBefore w:val="0"/>
        <w:numPr>
          <w:ilvl w:val="1"/>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they do not communicate with the board and instead abuse their power of money making decisions in a manner that is manipulative or detrimentally hurts the organization financially then said member can be impeached of their position and from the organization</w:t>
      </w:r>
    </w:p>
    <w:p w:rsidR="00000000" w:rsidDel="00000000" w:rsidP="00000000" w:rsidRDefault="00000000" w:rsidRPr="00000000" w14:paraId="00000026">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will;</w:t>
      </w:r>
    </w:p>
    <w:p w:rsidR="00000000" w:rsidDel="00000000" w:rsidP="00000000" w:rsidRDefault="00000000" w:rsidRPr="00000000" w14:paraId="00000027">
      <w:pPr>
        <w:pageBreakBefore w:val="0"/>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Hold access to all social media accounts and be in charge of promoting events via Instagram/Facebook</w:t>
      </w:r>
    </w:p>
    <w:p w:rsidR="00000000" w:rsidDel="00000000" w:rsidP="00000000" w:rsidRDefault="00000000" w:rsidRPr="00000000" w14:paraId="00000028">
      <w:pPr>
        <w:pageBreakBefore w:val="0"/>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Facilitate any communication to other student organizations through the social media and the organization email</w:t>
      </w:r>
    </w:p>
    <w:p w:rsidR="00000000" w:rsidDel="00000000" w:rsidP="00000000" w:rsidRDefault="00000000" w:rsidRPr="00000000" w14:paraId="00000029">
      <w:pPr>
        <w:pageBreakBefore w:val="0"/>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any social media posts, DMS, or emails violate the Student Code of Conduct, are offensive to the student organizations in contact, or are generally disrespectful, the secretary can be impeached from their position and the organization</w:t>
      </w:r>
    </w:p>
    <w:p w:rsidR="00000000" w:rsidDel="00000000" w:rsidP="00000000" w:rsidRDefault="00000000" w:rsidRPr="00000000" w14:paraId="0000002A">
      <w:pPr>
        <w:pageBreakBefore w:val="0"/>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Help plan events and update the google calendar with events </w:t>
      </w:r>
    </w:p>
    <w:p w:rsidR="00000000" w:rsidDel="00000000" w:rsidP="00000000" w:rsidRDefault="00000000" w:rsidRPr="00000000" w14:paraId="0000002B">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Fundraising &amp; Events Chair</w:t>
      </w:r>
    </w:p>
    <w:p w:rsidR="00000000" w:rsidDel="00000000" w:rsidP="00000000" w:rsidRDefault="00000000" w:rsidRPr="00000000" w14:paraId="0000002C">
      <w:pPr>
        <w:pageBreakBefore w:val="0"/>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 treasurer with finances</w:t>
      </w:r>
    </w:p>
    <w:p w:rsidR="00000000" w:rsidDel="00000000" w:rsidP="00000000" w:rsidRDefault="00000000" w:rsidRPr="00000000" w14:paraId="0000002D">
      <w:pPr>
        <w:pageBreakBefore w:val="0"/>
        <w:numPr>
          <w:ilvl w:val="1"/>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Same protocol for impeachment as the treasurer</w:t>
      </w:r>
    </w:p>
    <w:p w:rsidR="00000000" w:rsidDel="00000000" w:rsidP="00000000" w:rsidRDefault="00000000" w:rsidRPr="00000000" w14:paraId="0000002E">
      <w:pPr>
        <w:pageBreakBefore w:val="0"/>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Take leadership in planning fundraising events</w:t>
      </w:r>
    </w:p>
    <w:p w:rsidR="00000000" w:rsidDel="00000000" w:rsidP="00000000" w:rsidRDefault="00000000" w:rsidRPr="00000000" w14:paraId="0000002F">
      <w:pPr>
        <w:pageBreakBefore w:val="0"/>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Help plan and promote events in the organization communication outlet (GroupMe)</w:t>
      </w:r>
    </w:p>
    <w:p w:rsidR="00000000" w:rsidDel="00000000" w:rsidP="00000000" w:rsidRDefault="00000000" w:rsidRPr="00000000" w14:paraId="00000030">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secondary positions can come to the primary position to host events and plan them with however much assistance they need so long as they update the president or VP prior. The seva chair is in charge of facilitating community service events, the research chair is in charge of facilitating informational events, and the marketing chair is in charge of facilitating merchandise for the organization and events that can inspire artistic creativity from the members, and also help with flyers. Any member in this position that does not uphold these duties can be impeached from the position and the organization. </w:t>
      </w:r>
    </w:p>
    <w:p w:rsidR="00000000" w:rsidDel="00000000" w:rsidP="00000000" w:rsidRDefault="00000000" w:rsidRPr="00000000" w14:paraId="0000003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organization will have a full-time faculty, or staff member(s) as the organization’s advisor(s) who will assist furthering of organizational goals as needed.  </w:t>
      </w:r>
    </w:p>
    <w:p w:rsidR="00000000" w:rsidDel="00000000" w:rsidP="00000000" w:rsidRDefault="00000000" w:rsidRPr="00000000" w14:paraId="0000003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Article V- Election / Selection of Organization Leadership</w:t>
      </w:r>
    </w:p>
    <w:p w:rsidR="00000000" w:rsidDel="00000000" w:rsidP="00000000" w:rsidRDefault="00000000" w:rsidRPr="00000000" w14:paraId="00000036">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Elections of Officers/Leaders shall be held yearly during the spring semester of the previous academic year. Officers are elected by a majority vote of current officers and members.</w:t>
      </w:r>
    </w:p>
    <w:p w:rsidR="00000000" w:rsidDel="00000000" w:rsidP="00000000" w:rsidRDefault="00000000" w:rsidRPr="00000000" w14:paraId="00000038">
      <w:pPr>
        <w:pageBreakBefore w:val="0"/>
        <w:spacing w:after="240"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To be considered as an applicant, an individual is encouraged to contact one of the current active officers and must have attended two meetings/events during the election year. </w:t>
      </w:r>
      <w:r w:rsidDel="00000000" w:rsidR="00000000" w:rsidRPr="00000000">
        <w:rPr>
          <w:rtl w:val="0"/>
        </w:rPr>
      </w:r>
    </w:p>
    <w:p w:rsidR="00000000" w:rsidDel="00000000" w:rsidP="00000000" w:rsidRDefault="00000000" w:rsidRPr="00000000" w14:paraId="00000039">
      <w:pPr>
        <w:pageBreakBefore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Article VI - Executive Committee: Size and composition of the Committee.</w:t>
      </w:r>
      <w:r w:rsidDel="00000000" w:rsidR="00000000" w:rsidRPr="00000000">
        <w:rPr>
          <w:rtl w:val="0"/>
        </w:rPr>
      </w:r>
    </w:p>
    <w:p w:rsidR="00000000" w:rsidDel="00000000" w:rsidP="00000000" w:rsidRDefault="00000000" w:rsidRPr="00000000" w14:paraId="0000003A">
      <w:pPr>
        <w:pageBreakBefore w:val="0"/>
        <w:spacing w:after="240"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The Executive Committee consists of the organizational leaders. These members represent the ideas set forth by the general body and construct the semesterly calendar for meetings and events. There shall be no limitation to the size and composition of the committee.</w:t>
      </w:r>
      <w:r w:rsidDel="00000000" w:rsidR="00000000" w:rsidRPr="00000000">
        <w:rPr>
          <w:rtl w:val="0"/>
        </w:rPr>
      </w:r>
    </w:p>
    <w:p w:rsidR="00000000" w:rsidDel="00000000" w:rsidP="00000000" w:rsidRDefault="00000000" w:rsidRPr="00000000" w14:paraId="0000003B">
      <w:pPr>
        <w:pageBreakBefore w:val="0"/>
        <w:spacing w:after="240"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Article VIII – Advisor(s) or Advisory Board: Qualification Criteria.</w:t>
      </w:r>
    </w:p>
    <w:p w:rsidR="00000000" w:rsidDel="00000000" w:rsidP="00000000" w:rsidRDefault="00000000" w:rsidRPr="00000000" w14:paraId="0000003C">
      <w:pPr>
        <w:pageBreakBefore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Advisor must be a full-time faculty or Administrative &amp; Professional staff. If an individual does not qualify the criteria for an advisor, then a co-advisor, who does qualify with the criteria, must be chosen. </w:t>
      </w:r>
    </w:p>
    <w:p w:rsidR="00000000" w:rsidDel="00000000" w:rsidP="00000000" w:rsidRDefault="00000000" w:rsidRPr="00000000" w14:paraId="0000003D">
      <w:pPr>
        <w:pageBreakBefore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advisor(s) is not required to attend any organization events or meetings. Advisor(s) shall provide support and interest towards the organization. </w:t>
      </w:r>
    </w:p>
    <w:p w:rsidR="00000000" w:rsidDel="00000000" w:rsidP="00000000" w:rsidRDefault="00000000" w:rsidRPr="00000000" w14:paraId="0000003E">
      <w:pPr>
        <w:pageBreakBefore w:val="0"/>
        <w:spacing w:after="240"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Article IX – Meetings and events of the Organization: Required meetings and their frequency.</w:t>
      </w:r>
    </w:p>
    <w:p w:rsidR="00000000" w:rsidDel="00000000" w:rsidP="00000000" w:rsidRDefault="00000000" w:rsidRPr="00000000" w14:paraId="0000003F">
      <w:pPr>
        <w:pageBreakBefore w:val="0"/>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at least two meetings/events per semester </w:t>
      </w:r>
    </w:p>
    <w:p w:rsidR="00000000" w:rsidDel="00000000" w:rsidP="00000000" w:rsidRDefault="00000000" w:rsidRPr="00000000" w14:paraId="00000040">
      <w:pPr>
        <w:pageBreakBefore w:val="0"/>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boards shall meet once to twice a month</w:t>
      </w:r>
    </w:p>
    <w:p w:rsidR="00000000" w:rsidDel="00000000" w:rsidP="00000000" w:rsidRDefault="00000000" w:rsidRPr="00000000" w14:paraId="00000041">
      <w:pPr>
        <w:pageBreakBefore w:val="0"/>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Semester events must be at least tentatively planned during the summer and winter breaks, respective to the fall and spring semesters. </w:t>
      </w:r>
      <w:r w:rsidDel="00000000" w:rsidR="00000000" w:rsidRPr="00000000">
        <w:rPr>
          <w:rtl w:val="0"/>
        </w:rPr>
      </w:r>
    </w:p>
    <w:p w:rsidR="00000000" w:rsidDel="00000000" w:rsidP="00000000" w:rsidRDefault="00000000" w:rsidRPr="00000000" w14:paraId="00000042">
      <w:pPr>
        <w:pageBreakBefore w:val="0"/>
        <w:spacing w:after="240"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Article X – Attendees of Events of the Organization: Required events and their frequency.</w:t>
      </w:r>
    </w:p>
    <w:p w:rsidR="00000000" w:rsidDel="00000000" w:rsidP="00000000" w:rsidRDefault="00000000" w:rsidRPr="00000000" w14:paraId="00000043">
      <w:pPr>
        <w:pageBreakBefore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Sikh Student Association events are open to all individuals. Any member of the organization is enabled to address disruptive or discomforting behavior of an attendee. If said attendee is threatening safety, further action can be taken to stop their attendance. </w:t>
      </w:r>
    </w:p>
    <w:p w:rsidR="00000000" w:rsidDel="00000000" w:rsidP="00000000" w:rsidRDefault="00000000" w:rsidRPr="00000000" w14:paraId="00000044">
      <w:pPr>
        <w:pageBreakBefore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are allowed to come to any number of events they please, but at least one a semester for membership. </w:t>
      </w:r>
      <w:r w:rsidDel="00000000" w:rsidR="00000000" w:rsidRPr="00000000">
        <w:rPr>
          <w:rtl w:val="0"/>
        </w:rPr>
      </w:r>
    </w:p>
    <w:p w:rsidR="00000000" w:rsidDel="00000000" w:rsidP="00000000" w:rsidRDefault="00000000" w:rsidRPr="00000000" w14:paraId="00000045">
      <w:pPr>
        <w:pageBreakBefore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Article XI – Method of Amending Constitution: Proposals, notice, and voting requirements</w:t>
      </w:r>
      <w:r w:rsidDel="00000000" w:rsidR="00000000" w:rsidRPr="00000000">
        <w:rPr>
          <w:rtl w:val="0"/>
        </w:rPr>
      </w:r>
    </w:p>
    <w:p w:rsidR="00000000" w:rsidDel="00000000" w:rsidP="00000000" w:rsidRDefault="00000000" w:rsidRPr="00000000" w14:paraId="00000046">
      <w:pPr>
        <w:pageBreakBefore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concerns regarding the constitution may be directed toward the Executive committee. If a general member has questions about the constitution and wants to amend them, they can see the constitution in a brief meeting with an executive member and propose an amendment. The executive board can hear the proposal then vote based on majority if the amendments are necessary. </w:t>
      </w:r>
    </w:p>
    <w:p w:rsidR="00000000" w:rsidDel="00000000" w:rsidP="00000000" w:rsidRDefault="00000000" w:rsidRPr="00000000" w14:paraId="00000047">
      <w:pPr>
        <w:pageBreakBefore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Article XII – Method of Dissolution of Organization</w:t>
      </w:r>
      <w:r w:rsidDel="00000000" w:rsidR="00000000" w:rsidRPr="00000000">
        <w:rPr>
          <w:rtl w:val="0"/>
        </w:rPr>
      </w:r>
    </w:p>
    <w:p w:rsidR="00000000" w:rsidDel="00000000" w:rsidP="00000000" w:rsidRDefault="00000000" w:rsidRPr="00000000" w14:paraId="00000048">
      <w:pPr>
        <w:pageBreakBefore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to dissolution, all debts must be restored using the organization’s funding. Assets will be distributed to charitable organizations that embody the values practiced by Sikh Student Association and have reliable, public financial records. Such charitable organizations may be local or national. The Office of Student Life’s Student Activities staff will be contacted to get rid of Sikh Student Association’s information from the Student Activities website upon termination of the organization.</w:t>
      </w:r>
    </w:p>
    <w:p w:rsidR="00000000" w:rsidDel="00000000" w:rsidP="00000000" w:rsidRDefault="00000000" w:rsidRPr="00000000" w14:paraId="00000049">
      <w:pPr>
        <w:pageBreakBefore w:val="0"/>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