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6653C" w:rsidRDefault="00000000">
      <w:pPr>
        <w:widowControl w:val="0"/>
        <w:pBdr>
          <w:top w:val="nil"/>
          <w:left w:val="nil"/>
          <w:bottom w:val="nil"/>
          <w:right w:val="nil"/>
          <w:between w:val="nil"/>
        </w:pBdr>
        <w:spacing w:line="240" w:lineRule="auto"/>
        <w:ind w:left="14"/>
        <w:rPr>
          <w:rFonts w:ascii="Times New Roman" w:eastAsia="Times New Roman" w:hAnsi="Times New Roman" w:cs="Times New Roman"/>
          <w:i/>
          <w:color w:val="000000"/>
          <w:sz w:val="24"/>
          <w:szCs w:val="24"/>
        </w:rPr>
      </w:pPr>
      <w:r>
        <w:rPr>
          <w:rFonts w:ascii="Times New Roman" w:eastAsia="Times New Roman" w:hAnsi="Times New Roman" w:cs="Times New Roman"/>
          <w:i/>
          <w:sz w:val="24"/>
          <w:szCs w:val="24"/>
        </w:rPr>
        <w:t xml:space="preserve">Sports Business Association </w:t>
      </w:r>
      <w:r>
        <w:rPr>
          <w:rFonts w:ascii="Times New Roman" w:eastAsia="Times New Roman" w:hAnsi="Times New Roman" w:cs="Times New Roman"/>
          <w:i/>
          <w:color w:val="000000"/>
          <w:sz w:val="24"/>
          <w:szCs w:val="24"/>
        </w:rPr>
        <w:t xml:space="preserve">Constitution </w:t>
      </w:r>
    </w:p>
    <w:p w14:paraId="00000002" w14:textId="77777777" w:rsidR="00A6653C" w:rsidRDefault="00000000">
      <w:pPr>
        <w:widowControl w:val="0"/>
        <w:pBdr>
          <w:top w:val="nil"/>
          <w:left w:val="nil"/>
          <w:bottom w:val="nil"/>
          <w:right w:val="nil"/>
          <w:between w:val="nil"/>
        </w:pBdr>
        <w:spacing w:before="724" w:line="240" w:lineRule="auto"/>
        <w:ind w:left="3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Constitution and By-Laws </w:t>
      </w:r>
    </w:p>
    <w:p w14:paraId="00000003" w14:textId="77777777" w:rsidR="00A6653C" w:rsidRDefault="00000000">
      <w:pPr>
        <w:widowControl w:val="0"/>
        <w:pBdr>
          <w:top w:val="nil"/>
          <w:left w:val="nil"/>
          <w:bottom w:val="nil"/>
          <w:right w:val="nil"/>
          <w:between w:val="nil"/>
        </w:pBdr>
        <w:spacing w:before="124" w:line="237" w:lineRule="auto"/>
        <w:ind w:right="79" w:firstLine="42"/>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The constitution should be simple yet comprehensive and difficult to amend, leaving any specific procedural rules to be included in the by-laws. When amending the constitution, as with the by-laws, previous notice of any proposed changes </w:t>
      </w:r>
      <w:proofErr w:type="gramStart"/>
      <w:r>
        <w:rPr>
          <w:rFonts w:ascii="Times New Roman" w:eastAsia="Times New Roman" w:hAnsi="Times New Roman" w:cs="Times New Roman"/>
          <w:i/>
          <w:color w:val="000000"/>
          <w:sz w:val="24"/>
          <w:szCs w:val="24"/>
        </w:rPr>
        <w:t>are</w:t>
      </w:r>
      <w:proofErr w:type="gramEnd"/>
      <w:r>
        <w:rPr>
          <w:rFonts w:ascii="Times New Roman" w:eastAsia="Times New Roman" w:hAnsi="Times New Roman" w:cs="Times New Roman"/>
          <w:i/>
          <w:color w:val="000000"/>
          <w:sz w:val="24"/>
          <w:szCs w:val="24"/>
        </w:rPr>
        <w:t xml:space="preserve"> usually required to be given to the membership and should not be changed in the same meeting in which proposed. </w:t>
      </w:r>
    </w:p>
    <w:p w14:paraId="00000004" w14:textId="77777777" w:rsidR="00A6653C" w:rsidRDefault="00000000">
      <w:pPr>
        <w:widowControl w:val="0"/>
        <w:pBdr>
          <w:top w:val="nil"/>
          <w:left w:val="nil"/>
          <w:bottom w:val="nil"/>
          <w:right w:val="nil"/>
          <w:between w:val="nil"/>
        </w:pBdr>
        <w:spacing w:before="892" w:line="240" w:lineRule="auto"/>
        <w:ind w:left="2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Article l – Name, Purpose, and Non-Discrimination Policy of the Organization. </w:t>
      </w:r>
    </w:p>
    <w:p w14:paraId="00000005" w14:textId="77777777" w:rsidR="00A6653C" w:rsidRDefault="00000000">
      <w:pPr>
        <w:widowControl w:val="0"/>
        <w:pBdr>
          <w:top w:val="nil"/>
          <w:left w:val="nil"/>
          <w:bottom w:val="nil"/>
          <w:right w:val="nil"/>
          <w:between w:val="nil"/>
        </w:pBdr>
        <w:spacing w:before="124" w:line="240" w:lineRule="auto"/>
        <w:ind w:left="27"/>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Section 1 – Name: </w:t>
      </w:r>
    </w:p>
    <w:p w14:paraId="00000006" w14:textId="77777777" w:rsidR="00A6653C" w:rsidRDefault="00000000">
      <w:pPr>
        <w:widowControl w:val="0"/>
        <w:pBdr>
          <w:top w:val="nil"/>
          <w:left w:val="nil"/>
          <w:bottom w:val="nil"/>
          <w:right w:val="nil"/>
          <w:between w:val="nil"/>
        </w:pBdr>
        <w:spacing w:before="4" w:line="240" w:lineRule="auto"/>
        <w:ind w:left="407"/>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sz w:val="24"/>
          <w:szCs w:val="24"/>
        </w:rPr>
        <w:t>Sports Business Association</w:t>
      </w:r>
    </w:p>
    <w:p w14:paraId="00000007" w14:textId="77777777" w:rsidR="00A6653C" w:rsidRDefault="00000000">
      <w:pPr>
        <w:widowControl w:val="0"/>
        <w:pBdr>
          <w:top w:val="nil"/>
          <w:left w:val="nil"/>
          <w:bottom w:val="nil"/>
          <w:right w:val="nil"/>
          <w:between w:val="nil"/>
        </w:pBdr>
        <w:spacing w:before="4" w:line="240" w:lineRule="auto"/>
        <w:ind w:left="27"/>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Section 2 – Purpose: </w:t>
      </w:r>
    </w:p>
    <w:p w14:paraId="00000008" w14:textId="77777777" w:rsidR="00A6653C" w:rsidRDefault="00000000">
      <w:pPr>
        <w:widowControl w:val="0"/>
        <w:pBdr>
          <w:top w:val="nil"/>
          <w:left w:val="nil"/>
          <w:bottom w:val="nil"/>
          <w:right w:val="nil"/>
          <w:between w:val="nil"/>
        </w:pBdr>
        <w:spacing w:before="4" w:line="237" w:lineRule="auto"/>
        <w:ind w:left="747" w:right="8" w:hanging="340"/>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sz w:val="24"/>
          <w:szCs w:val="24"/>
        </w:rPr>
        <w:t xml:space="preserve">Sports Business Association </w:t>
      </w:r>
      <w:r>
        <w:rPr>
          <w:rFonts w:ascii="Times New Roman" w:eastAsia="Times New Roman" w:hAnsi="Times New Roman" w:cs="Times New Roman"/>
          <w:color w:val="000000"/>
          <w:sz w:val="24"/>
          <w:szCs w:val="24"/>
        </w:rPr>
        <w:t xml:space="preserve">is an undergraduate student organization dedicated to the professional development of its members by learning about the business operations behind professional and collegiate athletics, as well as the opportunities within these fields. To accomplish its goal, the organization invites professionals from the industry to speak. Members learn from these professionals and </w:t>
      </w:r>
      <w:proofErr w:type="gramStart"/>
      <w:r>
        <w:rPr>
          <w:rFonts w:ascii="Times New Roman" w:eastAsia="Times New Roman" w:hAnsi="Times New Roman" w:cs="Times New Roman"/>
          <w:color w:val="000000"/>
          <w:sz w:val="24"/>
          <w:szCs w:val="24"/>
        </w:rPr>
        <w:t>have the opportunity to</w:t>
      </w:r>
      <w:proofErr w:type="gramEnd"/>
      <w:r>
        <w:rPr>
          <w:rFonts w:ascii="Times New Roman" w:eastAsia="Times New Roman" w:hAnsi="Times New Roman" w:cs="Times New Roman"/>
          <w:color w:val="000000"/>
          <w:sz w:val="24"/>
          <w:szCs w:val="24"/>
        </w:rPr>
        <w:t xml:space="preserve"> network with them. Additionally, the club hosts workshops dedicated professional development and attends on-site events such as arena tours. </w:t>
      </w:r>
    </w:p>
    <w:p w14:paraId="00000009" w14:textId="77777777" w:rsidR="00A6653C" w:rsidRDefault="00000000">
      <w:pPr>
        <w:widowControl w:val="0"/>
        <w:pBdr>
          <w:top w:val="nil"/>
          <w:left w:val="nil"/>
          <w:bottom w:val="nil"/>
          <w:right w:val="nil"/>
          <w:between w:val="nil"/>
        </w:pBdr>
        <w:spacing w:before="7" w:line="240" w:lineRule="auto"/>
        <w:ind w:left="27"/>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Section 3 – Non-Discrimination Policy: </w:t>
      </w:r>
    </w:p>
    <w:p w14:paraId="0000000A" w14:textId="77777777" w:rsidR="00A6653C" w:rsidRDefault="00000000">
      <w:pPr>
        <w:widowControl w:val="0"/>
        <w:pBdr>
          <w:top w:val="nil"/>
          <w:left w:val="nil"/>
          <w:bottom w:val="nil"/>
          <w:right w:val="nil"/>
          <w:between w:val="nil"/>
        </w:pBdr>
        <w:spacing w:before="14" w:line="236" w:lineRule="auto"/>
        <w:ind w:left="748" w:right="95" w:hanging="339"/>
        <w:rPr>
          <w:rFonts w:ascii="Times New Roman" w:eastAsia="Times New Roman" w:hAnsi="Times New Roman" w:cs="Times New Roman"/>
          <w:color w:val="201F1E"/>
          <w:sz w:val="24"/>
          <w:szCs w:val="24"/>
        </w:rPr>
      </w:pPr>
      <w:r>
        <w:rPr>
          <w:color w:val="000000"/>
          <w:sz w:val="25"/>
          <w:szCs w:val="25"/>
        </w:rPr>
        <w:t xml:space="preserve">● </w:t>
      </w:r>
      <w:r>
        <w:rPr>
          <w:rFonts w:ascii="Times New Roman" w:eastAsia="Times New Roman" w:hAnsi="Times New Roman" w:cs="Times New Roman"/>
          <w:color w:val="201F1E"/>
          <w:sz w:val="24"/>
          <w:szCs w:val="24"/>
        </w:rPr>
        <w:t xml:space="preserve">The Sports Business Association does not discriminate </w:t>
      </w:r>
      <w:proofErr w:type="gramStart"/>
      <w:r>
        <w:rPr>
          <w:rFonts w:ascii="Times New Roman" w:eastAsia="Times New Roman" w:hAnsi="Times New Roman" w:cs="Times New Roman"/>
          <w:color w:val="201F1E"/>
          <w:sz w:val="24"/>
          <w:szCs w:val="24"/>
        </w:rPr>
        <w:t>on the basis of</w:t>
      </w:r>
      <w:proofErr w:type="gramEnd"/>
      <w:r>
        <w:rPr>
          <w:rFonts w:ascii="Times New Roman" w:eastAsia="Times New Roman" w:hAnsi="Times New Roman" w:cs="Times New Roman"/>
          <w:color w:val="201F1E"/>
          <w:sz w:val="24"/>
          <w:szCs w:val="24"/>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14:paraId="0000000B" w14:textId="77777777" w:rsidR="00A6653C" w:rsidRDefault="00000000">
      <w:pPr>
        <w:widowControl w:val="0"/>
        <w:pBdr>
          <w:top w:val="nil"/>
          <w:left w:val="nil"/>
          <w:bottom w:val="nil"/>
          <w:right w:val="nil"/>
          <w:between w:val="nil"/>
        </w:pBdr>
        <w:spacing w:before="7" w:line="240" w:lineRule="auto"/>
        <w:ind w:left="27"/>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Section 4 – Anti-Racism Statement: </w:t>
      </w:r>
    </w:p>
    <w:p w14:paraId="0000000C" w14:textId="77777777" w:rsidR="00A6653C" w:rsidRDefault="00000000">
      <w:pPr>
        <w:widowControl w:val="0"/>
        <w:pBdr>
          <w:top w:val="nil"/>
          <w:left w:val="nil"/>
          <w:bottom w:val="nil"/>
          <w:right w:val="nil"/>
          <w:between w:val="nil"/>
        </w:pBdr>
        <w:spacing w:before="244" w:line="274" w:lineRule="auto"/>
        <w:ind w:left="748" w:right="67" w:hanging="341"/>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201F1E"/>
          <w:sz w:val="24"/>
          <w:szCs w:val="24"/>
        </w:rPr>
        <w:t>Sports Business Association</w:t>
      </w:r>
      <w:r>
        <w:rPr>
          <w:rFonts w:ascii="Times New Roman" w:eastAsia="Times New Roman" w:hAnsi="Times New Roman" w:cs="Times New Roman"/>
          <w:color w:val="000000"/>
          <w:sz w:val="24"/>
          <w:szCs w:val="24"/>
        </w:rPr>
        <w:t xml:space="preserve"> denounces racism of all forms and is committed to recognizing, addressing, and eradicating all forms of racism</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We recognize the larger sports world as an integral part and extension of society both nationally and internationally, along with the accompanying institutions that may serve to</w:t>
      </w:r>
      <w:r>
        <w:rPr>
          <w:rFonts w:ascii="Times New Roman" w:eastAsia="Times New Roman" w:hAnsi="Times New Roman" w:cs="Times New Roman"/>
          <w:sz w:val="24"/>
          <w:szCs w:val="24"/>
        </w:rPr>
        <w:t xml:space="preserve"> help </w:t>
      </w:r>
      <w:r>
        <w:rPr>
          <w:rFonts w:ascii="Times New Roman" w:eastAsia="Times New Roman" w:hAnsi="Times New Roman" w:cs="Times New Roman"/>
          <w:color w:val="000000"/>
          <w:sz w:val="24"/>
          <w:szCs w:val="24"/>
        </w:rPr>
        <w:t xml:space="preserve">certain racial, ethnic, or religious groups. </w:t>
      </w:r>
      <w:r>
        <w:rPr>
          <w:rFonts w:ascii="Times New Roman" w:eastAsia="Times New Roman" w:hAnsi="Times New Roman" w:cs="Times New Roman"/>
          <w:color w:val="201F1E"/>
          <w:sz w:val="24"/>
          <w:szCs w:val="24"/>
        </w:rPr>
        <w:t>Sports Business Association</w:t>
      </w:r>
      <w:r>
        <w:rPr>
          <w:rFonts w:ascii="Times New Roman" w:eastAsia="Times New Roman" w:hAnsi="Times New Roman" w:cs="Times New Roman"/>
          <w:color w:val="000000"/>
          <w:sz w:val="24"/>
          <w:szCs w:val="24"/>
        </w:rPr>
        <w:t xml:space="preserve">’s leadership is committed to ending racial and ethnic bias and will continue to grow in our efforts to empower our membership and university towards this collective goal. </w:t>
      </w:r>
    </w:p>
    <w:p w14:paraId="0000000D" w14:textId="77777777" w:rsidR="00A6653C" w:rsidRDefault="00A6653C">
      <w:pPr>
        <w:widowControl w:val="0"/>
        <w:pBdr>
          <w:top w:val="nil"/>
          <w:left w:val="nil"/>
          <w:bottom w:val="nil"/>
          <w:right w:val="nil"/>
          <w:between w:val="nil"/>
        </w:pBdr>
        <w:spacing w:line="240" w:lineRule="auto"/>
        <w:ind w:left="14"/>
        <w:rPr>
          <w:rFonts w:ascii="Times New Roman" w:eastAsia="Times New Roman" w:hAnsi="Times New Roman" w:cs="Times New Roman"/>
          <w:color w:val="201F1E"/>
          <w:sz w:val="24"/>
          <w:szCs w:val="24"/>
        </w:rPr>
      </w:pPr>
    </w:p>
    <w:p w14:paraId="0000000E" w14:textId="77777777" w:rsidR="00A6653C" w:rsidRDefault="00A6653C">
      <w:pPr>
        <w:widowControl w:val="0"/>
        <w:pBdr>
          <w:top w:val="nil"/>
          <w:left w:val="nil"/>
          <w:bottom w:val="nil"/>
          <w:right w:val="nil"/>
          <w:between w:val="nil"/>
        </w:pBdr>
        <w:spacing w:line="240" w:lineRule="auto"/>
        <w:ind w:left="14"/>
        <w:rPr>
          <w:rFonts w:ascii="Times New Roman" w:eastAsia="Times New Roman" w:hAnsi="Times New Roman" w:cs="Times New Roman"/>
          <w:color w:val="201F1E"/>
          <w:sz w:val="24"/>
          <w:szCs w:val="24"/>
        </w:rPr>
      </w:pPr>
    </w:p>
    <w:p w14:paraId="0000000F" w14:textId="77777777" w:rsidR="00A6653C" w:rsidRDefault="00A6653C">
      <w:pPr>
        <w:widowControl w:val="0"/>
        <w:pBdr>
          <w:top w:val="nil"/>
          <w:left w:val="nil"/>
          <w:bottom w:val="nil"/>
          <w:right w:val="nil"/>
          <w:between w:val="nil"/>
        </w:pBdr>
        <w:spacing w:line="240" w:lineRule="auto"/>
        <w:ind w:left="14"/>
        <w:rPr>
          <w:rFonts w:ascii="Times New Roman" w:eastAsia="Times New Roman" w:hAnsi="Times New Roman" w:cs="Times New Roman"/>
          <w:color w:val="201F1E"/>
          <w:sz w:val="24"/>
          <w:szCs w:val="24"/>
        </w:rPr>
      </w:pPr>
    </w:p>
    <w:p w14:paraId="00000010" w14:textId="77777777" w:rsidR="00A6653C" w:rsidRDefault="00A6653C">
      <w:pPr>
        <w:widowControl w:val="0"/>
        <w:pBdr>
          <w:top w:val="nil"/>
          <w:left w:val="nil"/>
          <w:bottom w:val="nil"/>
          <w:right w:val="nil"/>
          <w:between w:val="nil"/>
        </w:pBdr>
        <w:spacing w:line="240" w:lineRule="auto"/>
        <w:ind w:left="14"/>
        <w:rPr>
          <w:rFonts w:ascii="Times New Roman" w:eastAsia="Times New Roman" w:hAnsi="Times New Roman" w:cs="Times New Roman"/>
          <w:color w:val="201F1E"/>
          <w:sz w:val="24"/>
          <w:szCs w:val="24"/>
        </w:rPr>
      </w:pPr>
    </w:p>
    <w:p w14:paraId="00000011" w14:textId="77777777" w:rsidR="00A6653C" w:rsidRDefault="00A6653C">
      <w:pPr>
        <w:widowControl w:val="0"/>
        <w:pBdr>
          <w:top w:val="nil"/>
          <w:left w:val="nil"/>
          <w:bottom w:val="nil"/>
          <w:right w:val="nil"/>
          <w:between w:val="nil"/>
        </w:pBdr>
        <w:spacing w:line="240" w:lineRule="auto"/>
        <w:ind w:left="14"/>
        <w:rPr>
          <w:rFonts w:ascii="Times New Roman" w:eastAsia="Times New Roman" w:hAnsi="Times New Roman" w:cs="Times New Roman"/>
          <w:color w:val="201F1E"/>
          <w:sz w:val="24"/>
          <w:szCs w:val="24"/>
        </w:rPr>
      </w:pPr>
    </w:p>
    <w:p w14:paraId="00000012" w14:textId="77777777" w:rsidR="00A6653C" w:rsidRDefault="00A6653C">
      <w:pPr>
        <w:widowControl w:val="0"/>
        <w:pBdr>
          <w:top w:val="nil"/>
          <w:left w:val="nil"/>
          <w:bottom w:val="nil"/>
          <w:right w:val="nil"/>
          <w:between w:val="nil"/>
        </w:pBdr>
        <w:spacing w:line="240" w:lineRule="auto"/>
        <w:ind w:left="14"/>
        <w:rPr>
          <w:rFonts w:ascii="Times New Roman" w:eastAsia="Times New Roman" w:hAnsi="Times New Roman" w:cs="Times New Roman"/>
          <w:color w:val="201F1E"/>
          <w:sz w:val="24"/>
          <w:szCs w:val="24"/>
        </w:rPr>
      </w:pPr>
    </w:p>
    <w:p w14:paraId="00000013" w14:textId="77777777" w:rsidR="00A6653C" w:rsidRDefault="00A6653C">
      <w:pPr>
        <w:widowControl w:val="0"/>
        <w:pBdr>
          <w:top w:val="nil"/>
          <w:left w:val="nil"/>
          <w:bottom w:val="nil"/>
          <w:right w:val="nil"/>
          <w:between w:val="nil"/>
        </w:pBdr>
        <w:spacing w:line="240" w:lineRule="auto"/>
        <w:rPr>
          <w:rFonts w:ascii="Times New Roman" w:eastAsia="Times New Roman" w:hAnsi="Times New Roman" w:cs="Times New Roman"/>
          <w:color w:val="201F1E"/>
          <w:sz w:val="24"/>
          <w:szCs w:val="24"/>
        </w:rPr>
      </w:pPr>
    </w:p>
    <w:p w14:paraId="438C9047" w14:textId="77777777" w:rsidR="00CF3671" w:rsidRDefault="00CF3671">
      <w:pPr>
        <w:widowControl w:val="0"/>
        <w:pBdr>
          <w:top w:val="nil"/>
          <w:left w:val="nil"/>
          <w:bottom w:val="nil"/>
          <w:right w:val="nil"/>
          <w:between w:val="nil"/>
        </w:pBdr>
        <w:spacing w:line="240" w:lineRule="auto"/>
        <w:rPr>
          <w:rFonts w:ascii="Times New Roman" w:eastAsia="Times New Roman" w:hAnsi="Times New Roman" w:cs="Times New Roman"/>
          <w:i/>
          <w:color w:val="201F1E"/>
          <w:sz w:val="24"/>
          <w:szCs w:val="24"/>
        </w:rPr>
      </w:pPr>
    </w:p>
    <w:p w14:paraId="2CC66A19" w14:textId="77777777" w:rsidR="00CF3671" w:rsidRDefault="00CF3671">
      <w:pPr>
        <w:widowControl w:val="0"/>
        <w:pBdr>
          <w:top w:val="nil"/>
          <w:left w:val="nil"/>
          <w:bottom w:val="nil"/>
          <w:right w:val="nil"/>
          <w:between w:val="nil"/>
        </w:pBdr>
        <w:spacing w:line="240" w:lineRule="auto"/>
        <w:rPr>
          <w:rFonts w:ascii="Times New Roman" w:eastAsia="Times New Roman" w:hAnsi="Times New Roman" w:cs="Times New Roman"/>
          <w:i/>
          <w:color w:val="201F1E"/>
          <w:sz w:val="24"/>
          <w:szCs w:val="24"/>
        </w:rPr>
      </w:pPr>
    </w:p>
    <w:p w14:paraId="00000014" w14:textId="0287BF66" w:rsidR="00A6653C" w:rsidRDefault="00000000">
      <w:pPr>
        <w:widowControl w:val="0"/>
        <w:pBdr>
          <w:top w:val="nil"/>
          <w:left w:val="nil"/>
          <w:bottom w:val="nil"/>
          <w:right w:val="nil"/>
          <w:between w:val="nil"/>
        </w:pBdr>
        <w:spacing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201F1E"/>
          <w:sz w:val="24"/>
          <w:szCs w:val="24"/>
        </w:rPr>
        <w:lastRenderedPageBreak/>
        <w:t>Sports Business Association</w:t>
      </w:r>
      <w:r>
        <w:rPr>
          <w:rFonts w:ascii="Times New Roman" w:eastAsia="Times New Roman" w:hAnsi="Times New Roman" w:cs="Times New Roman"/>
          <w:i/>
          <w:color w:val="000000"/>
          <w:sz w:val="24"/>
          <w:szCs w:val="24"/>
        </w:rPr>
        <w:t xml:space="preserve"> Constitution </w:t>
      </w:r>
    </w:p>
    <w:p w14:paraId="00000016" w14:textId="77777777" w:rsidR="00A6653C" w:rsidRDefault="00000000" w:rsidP="00CF3671">
      <w:pPr>
        <w:widowControl w:val="0"/>
        <w:pBdr>
          <w:top w:val="nil"/>
          <w:left w:val="nil"/>
          <w:bottom w:val="nil"/>
          <w:right w:val="nil"/>
          <w:between w:val="nil"/>
        </w:pBdr>
        <w:spacing w:before="255"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Article II – Membership: Qualifications and Categories of Membership. </w:t>
      </w:r>
    </w:p>
    <w:p w14:paraId="00000017" w14:textId="77777777" w:rsidR="00A6653C" w:rsidRDefault="00000000">
      <w:pPr>
        <w:widowControl w:val="0"/>
        <w:pBdr>
          <w:top w:val="nil"/>
          <w:left w:val="nil"/>
          <w:bottom w:val="nil"/>
          <w:right w:val="nil"/>
          <w:between w:val="nil"/>
        </w:pBdr>
        <w:spacing w:before="124" w:line="240" w:lineRule="auto"/>
        <w:ind w:left="27"/>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Section 1 – Primary Membership: </w:t>
      </w:r>
    </w:p>
    <w:p w14:paraId="00000018" w14:textId="77777777" w:rsidR="00A6653C" w:rsidRDefault="00000000">
      <w:pPr>
        <w:widowControl w:val="0"/>
        <w:pBdr>
          <w:top w:val="nil"/>
          <w:left w:val="nil"/>
          <w:bottom w:val="nil"/>
          <w:right w:val="nil"/>
          <w:between w:val="nil"/>
        </w:pBdr>
        <w:spacing w:before="4" w:line="237" w:lineRule="auto"/>
        <w:ind w:left="407" w:right="273"/>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Primary membership is given to students who attend at least 3 meetings per semester.</w:t>
      </w:r>
    </w:p>
    <w:p w14:paraId="00000019" w14:textId="77777777" w:rsidR="00A6653C" w:rsidRDefault="00000000">
      <w:pPr>
        <w:widowControl w:val="0"/>
        <w:pBdr>
          <w:top w:val="nil"/>
          <w:left w:val="nil"/>
          <w:bottom w:val="nil"/>
          <w:right w:val="nil"/>
          <w:between w:val="nil"/>
        </w:pBdr>
        <w:spacing w:before="4" w:line="237" w:lineRule="auto"/>
        <w:ind w:left="407" w:right="273"/>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Primary members will be given 24 hours preference for any meeting RSVP </w:t>
      </w:r>
    </w:p>
    <w:p w14:paraId="0000001A" w14:textId="77777777" w:rsidR="00A6653C" w:rsidRDefault="00000000">
      <w:pPr>
        <w:widowControl w:val="0"/>
        <w:pBdr>
          <w:top w:val="nil"/>
          <w:left w:val="nil"/>
          <w:bottom w:val="nil"/>
          <w:right w:val="nil"/>
          <w:between w:val="nil"/>
        </w:pBdr>
        <w:spacing w:before="4" w:line="237" w:lineRule="auto"/>
        <w:ind w:left="407" w:right="273"/>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The organization has the option to charge dues up $20, in times of financial need when alternative funding is not sufficient. </w:t>
      </w:r>
    </w:p>
    <w:p w14:paraId="0000001B" w14:textId="77777777" w:rsidR="00A6653C" w:rsidRDefault="00000000">
      <w:pPr>
        <w:widowControl w:val="0"/>
        <w:pBdr>
          <w:top w:val="nil"/>
          <w:left w:val="nil"/>
          <w:bottom w:val="nil"/>
          <w:right w:val="nil"/>
          <w:between w:val="nil"/>
        </w:pBdr>
        <w:spacing w:before="7" w:line="240" w:lineRule="auto"/>
        <w:ind w:left="27"/>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Section 2 – General Membership: </w:t>
      </w:r>
    </w:p>
    <w:p w14:paraId="0000001C" w14:textId="77777777" w:rsidR="00A6653C" w:rsidRDefault="00000000">
      <w:pPr>
        <w:widowControl w:val="0"/>
        <w:pBdr>
          <w:top w:val="nil"/>
          <w:left w:val="nil"/>
          <w:bottom w:val="nil"/>
          <w:right w:val="nil"/>
          <w:between w:val="nil"/>
        </w:pBdr>
        <w:spacing w:before="4" w:line="240" w:lineRule="auto"/>
        <w:ind w:left="407"/>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General membership is open to all students. </w:t>
      </w:r>
    </w:p>
    <w:p w14:paraId="0000001D" w14:textId="77777777" w:rsidR="00A6653C" w:rsidRDefault="00000000">
      <w:pPr>
        <w:widowControl w:val="0"/>
        <w:pBdr>
          <w:top w:val="nil"/>
          <w:left w:val="nil"/>
          <w:bottom w:val="nil"/>
          <w:right w:val="nil"/>
          <w:between w:val="nil"/>
        </w:pBdr>
        <w:spacing w:before="289" w:line="237" w:lineRule="auto"/>
        <w:ind w:left="29" w:right="635" w:hanging="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Article III – Organization Leadership: Titles, Terms of Office, Type of Selection, and Duties of the Leaders. </w:t>
      </w:r>
    </w:p>
    <w:p w14:paraId="0000001E" w14:textId="77777777" w:rsidR="00A6653C" w:rsidRDefault="00000000">
      <w:pPr>
        <w:widowControl w:val="0"/>
        <w:pBdr>
          <w:top w:val="nil"/>
          <w:left w:val="nil"/>
          <w:bottom w:val="nil"/>
          <w:right w:val="nil"/>
          <w:between w:val="nil"/>
        </w:pBdr>
        <w:spacing w:before="127" w:line="240" w:lineRule="auto"/>
        <w:ind w:left="27"/>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Section 1 – President</w:t>
      </w:r>
      <w:r>
        <w:rPr>
          <w:rFonts w:ascii="Times New Roman" w:eastAsia="Times New Roman" w:hAnsi="Times New Roman" w:cs="Times New Roman"/>
          <w:color w:val="000000"/>
          <w:sz w:val="24"/>
          <w:szCs w:val="24"/>
        </w:rPr>
        <w:t xml:space="preserve">: </w:t>
      </w:r>
    </w:p>
    <w:p w14:paraId="0000001F" w14:textId="77777777" w:rsidR="00A6653C" w:rsidRDefault="00000000">
      <w:pPr>
        <w:widowControl w:val="0"/>
        <w:pBdr>
          <w:top w:val="nil"/>
          <w:left w:val="nil"/>
          <w:bottom w:val="nil"/>
          <w:right w:val="nil"/>
          <w:between w:val="nil"/>
        </w:pBdr>
        <w:spacing w:before="4" w:line="237" w:lineRule="auto"/>
        <w:ind w:left="407" w:right="173"/>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Terms of office: President shall serve from selection through graduation OR resignation </w:t>
      </w:r>
      <w:r>
        <w:rPr>
          <w:i/>
          <w:color w:val="000000"/>
          <w:sz w:val="24"/>
          <w:szCs w:val="24"/>
        </w:rPr>
        <w:t xml:space="preserve">● </w:t>
      </w:r>
      <w:r>
        <w:rPr>
          <w:rFonts w:ascii="Times New Roman" w:eastAsia="Times New Roman" w:hAnsi="Times New Roman" w:cs="Times New Roman"/>
          <w:color w:val="000000"/>
          <w:sz w:val="24"/>
          <w:szCs w:val="24"/>
        </w:rPr>
        <w:t xml:space="preserve">Duties: Plan and preside over all executive and general body meetings, oversee the actions and duties of all other executive board members, manage communication of information to the general membership. </w:t>
      </w:r>
    </w:p>
    <w:p w14:paraId="00000020" w14:textId="77777777" w:rsidR="00A6653C" w:rsidRDefault="00000000">
      <w:pPr>
        <w:widowControl w:val="0"/>
        <w:pBdr>
          <w:top w:val="nil"/>
          <w:left w:val="nil"/>
          <w:bottom w:val="nil"/>
          <w:right w:val="nil"/>
          <w:between w:val="nil"/>
        </w:pBdr>
        <w:spacing w:before="112" w:line="240" w:lineRule="auto"/>
        <w:ind w:left="27"/>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Section 2 – Vice President: </w:t>
      </w:r>
    </w:p>
    <w:p w14:paraId="00000021" w14:textId="77777777" w:rsidR="00A6653C" w:rsidRDefault="00000000">
      <w:pPr>
        <w:widowControl w:val="0"/>
        <w:pBdr>
          <w:top w:val="nil"/>
          <w:left w:val="nil"/>
          <w:bottom w:val="nil"/>
          <w:right w:val="nil"/>
          <w:between w:val="nil"/>
        </w:pBdr>
        <w:spacing w:before="4" w:line="237" w:lineRule="auto"/>
        <w:ind w:left="747" w:right="773" w:hanging="340"/>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Terms of office: Vice President shall serve from selection through graduation OR resignation </w:t>
      </w:r>
    </w:p>
    <w:p w14:paraId="00000022" w14:textId="77777777" w:rsidR="00A6653C" w:rsidRDefault="00000000">
      <w:pPr>
        <w:widowControl w:val="0"/>
        <w:pBdr>
          <w:top w:val="nil"/>
          <w:left w:val="nil"/>
          <w:bottom w:val="nil"/>
          <w:right w:val="nil"/>
          <w:between w:val="nil"/>
        </w:pBdr>
        <w:spacing w:before="7" w:line="237" w:lineRule="auto"/>
        <w:ind w:left="754" w:right="250" w:hanging="347"/>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Duties: Assist President in all duties, reserve meeting spaces for general body meetings and organization events, manage relationships with partnering organizations. Assume other positions in the event of an unexpected vacancy. </w:t>
      </w:r>
    </w:p>
    <w:p w14:paraId="00000023" w14:textId="77777777" w:rsidR="00A6653C" w:rsidRDefault="00000000">
      <w:pPr>
        <w:widowControl w:val="0"/>
        <w:pBdr>
          <w:top w:val="nil"/>
          <w:left w:val="nil"/>
          <w:bottom w:val="nil"/>
          <w:right w:val="nil"/>
          <w:between w:val="nil"/>
        </w:pBdr>
        <w:spacing w:before="7" w:line="240" w:lineRule="auto"/>
        <w:ind w:left="27"/>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Section 3 – Treasurer: </w:t>
      </w:r>
    </w:p>
    <w:p w14:paraId="00000024" w14:textId="77777777" w:rsidR="00A6653C" w:rsidRDefault="00000000">
      <w:pPr>
        <w:widowControl w:val="0"/>
        <w:pBdr>
          <w:top w:val="nil"/>
          <w:left w:val="nil"/>
          <w:bottom w:val="nil"/>
          <w:right w:val="nil"/>
          <w:between w:val="nil"/>
        </w:pBdr>
        <w:spacing w:before="4" w:line="237" w:lineRule="auto"/>
        <w:ind w:left="27" w:right="147" w:firstLine="379"/>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Terms of office: Treasurer shall serve from selection through graduation OR resignation </w:t>
      </w:r>
      <w:r>
        <w:rPr>
          <w:color w:val="000000"/>
          <w:sz w:val="24"/>
          <w:szCs w:val="24"/>
        </w:rPr>
        <w:t xml:space="preserve">● </w:t>
      </w:r>
      <w:r>
        <w:rPr>
          <w:rFonts w:ascii="Times New Roman" w:eastAsia="Times New Roman" w:hAnsi="Times New Roman" w:cs="Times New Roman"/>
          <w:color w:val="000000"/>
          <w:sz w:val="24"/>
          <w:szCs w:val="24"/>
        </w:rPr>
        <w:t xml:space="preserve">Duties: Keep accurate financial records, write </w:t>
      </w:r>
      <w:proofErr w:type="gramStart"/>
      <w:r>
        <w:rPr>
          <w:rFonts w:ascii="Times New Roman" w:eastAsia="Times New Roman" w:hAnsi="Times New Roman" w:cs="Times New Roman"/>
          <w:color w:val="000000"/>
          <w:sz w:val="24"/>
          <w:szCs w:val="24"/>
        </w:rPr>
        <w:t>checks</w:t>
      </w:r>
      <w:proofErr w:type="gramEnd"/>
      <w:r>
        <w:rPr>
          <w:rFonts w:ascii="Times New Roman" w:eastAsia="Times New Roman" w:hAnsi="Times New Roman" w:cs="Times New Roman"/>
          <w:color w:val="000000"/>
          <w:sz w:val="24"/>
          <w:szCs w:val="24"/>
        </w:rPr>
        <w:t xml:space="preserve"> and deposit funds, apply for Student Life funds and submit the required audits, purchase gifts for speakers. </w:t>
      </w:r>
    </w:p>
    <w:p w14:paraId="00000025" w14:textId="77777777" w:rsidR="00A6653C" w:rsidRDefault="00000000">
      <w:pPr>
        <w:widowControl w:val="0"/>
        <w:pBdr>
          <w:top w:val="nil"/>
          <w:left w:val="nil"/>
          <w:bottom w:val="nil"/>
          <w:right w:val="nil"/>
          <w:between w:val="nil"/>
        </w:pBdr>
        <w:spacing w:before="4" w:line="237" w:lineRule="auto"/>
        <w:ind w:left="27" w:right="147"/>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Section 4 – Secretary: </w:t>
      </w:r>
    </w:p>
    <w:p w14:paraId="00000026" w14:textId="77777777" w:rsidR="00A6653C" w:rsidRDefault="00000000">
      <w:pPr>
        <w:widowControl w:val="0"/>
        <w:pBdr>
          <w:top w:val="nil"/>
          <w:left w:val="nil"/>
          <w:bottom w:val="nil"/>
          <w:right w:val="nil"/>
          <w:between w:val="nil"/>
        </w:pBdr>
        <w:spacing w:before="7" w:line="237" w:lineRule="auto"/>
        <w:ind w:left="407" w:right="161"/>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Terms of office: Secretary shall serve from selection through graduation OR resignation </w:t>
      </w:r>
      <w:r>
        <w:rPr>
          <w:color w:val="000000"/>
          <w:sz w:val="24"/>
          <w:szCs w:val="24"/>
        </w:rPr>
        <w:t xml:space="preserve">● </w:t>
      </w:r>
      <w:r>
        <w:rPr>
          <w:rFonts w:ascii="Times New Roman" w:eastAsia="Times New Roman" w:hAnsi="Times New Roman" w:cs="Times New Roman"/>
          <w:color w:val="000000"/>
          <w:sz w:val="24"/>
          <w:szCs w:val="24"/>
        </w:rPr>
        <w:t xml:space="preserve">Duties: Keep records of general body meetings, organization events, and members. Oversee, speaker recruitment and correspondence. </w:t>
      </w:r>
    </w:p>
    <w:p w14:paraId="00000027" w14:textId="77777777" w:rsidR="00A6653C" w:rsidRDefault="00000000">
      <w:pPr>
        <w:widowControl w:val="0"/>
        <w:pBdr>
          <w:top w:val="nil"/>
          <w:left w:val="nil"/>
          <w:bottom w:val="nil"/>
          <w:right w:val="nil"/>
          <w:between w:val="nil"/>
        </w:pBdr>
        <w:spacing w:before="7" w:line="240" w:lineRule="auto"/>
        <w:ind w:left="27"/>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Section 5 – Marketing Chair: </w:t>
      </w:r>
    </w:p>
    <w:p w14:paraId="00000028" w14:textId="77777777" w:rsidR="00A6653C" w:rsidRDefault="00000000">
      <w:pPr>
        <w:widowControl w:val="0"/>
        <w:pBdr>
          <w:top w:val="nil"/>
          <w:left w:val="nil"/>
          <w:bottom w:val="nil"/>
          <w:right w:val="nil"/>
          <w:between w:val="nil"/>
        </w:pBdr>
        <w:spacing w:before="4" w:line="237" w:lineRule="auto"/>
        <w:ind w:left="747" w:right="586" w:hanging="340"/>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Terms of office: Marketing Chair shall serve from selection through graduation OR resignation </w:t>
      </w:r>
    </w:p>
    <w:p w14:paraId="00000029" w14:textId="77777777" w:rsidR="00A6653C" w:rsidRDefault="00000000">
      <w:pPr>
        <w:widowControl w:val="0"/>
        <w:pBdr>
          <w:top w:val="nil"/>
          <w:left w:val="nil"/>
          <w:bottom w:val="nil"/>
          <w:right w:val="nil"/>
          <w:between w:val="nil"/>
        </w:pBdr>
        <w:spacing w:before="7" w:line="237" w:lineRule="auto"/>
        <w:ind w:left="27" w:right="287" w:firstLine="379"/>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Duties: Manage the creation and upkeep of the organization brand, oversee advertising logistics and marketing strategy. The driver of membership recruitment efforts. </w:t>
      </w:r>
    </w:p>
    <w:p w14:paraId="0000002A" w14:textId="77777777" w:rsidR="00A6653C" w:rsidRDefault="00000000">
      <w:pPr>
        <w:widowControl w:val="0"/>
        <w:pBdr>
          <w:top w:val="nil"/>
          <w:left w:val="nil"/>
          <w:bottom w:val="nil"/>
          <w:right w:val="nil"/>
          <w:between w:val="nil"/>
        </w:pBdr>
        <w:spacing w:before="7" w:line="237" w:lineRule="auto"/>
        <w:ind w:left="27" w:right="287"/>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Section 6 – Philanthropy Chair: </w:t>
      </w:r>
    </w:p>
    <w:p w14:paraId="7C4CB15D" w14:textId="77777777" w:rsidR="00CF3671" w:rsidRDefault="00000000" w:rsidP="00CF3671">
      <w:pPr>
        <w:widowControl w:val="0"/>
        <w:pBdr>
          <w:top w:val="nil"/>
          <w:left w:val="nil"/>
          <w:bottom w:val="nil"/>
          <w:right w:val="nil"/>
          <w:between w:val="nil"/>
        </w:pBdr>
        <w:spacing w:before="7" w:line="240" w:lineRule="auto"/>
        <w:ind w:right="131"/>
        <w:jc w:val="right"/>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Terms of office: Philanthropy Director shall serve from selection through graduation</w:t>
      </w:r>
      <w:r w:rsidR="00CF3671">
        <w:rPr>
          <w:rFonts w:ascii="Times New Roman" w:eastAsia="Times New Roman" w:hAnsi="Times New Roman" w:cs="Times New Roman"/>
          <w:color w:val="000000"/>
          <w:sz w:val="24"/>
          <w:szCs w:val="24"/>
        </w:rPr>
        <w:t xml:space="preserve"> </w:t>
      </w:r>
    </w:p>
    <w:p w14:paraId="00000030" w14:textId="3685283F" w:rsidR="00A6653C" w:rsidRDefault="00000000" w:rsidP="00CF3671">
      <w:pPr>
        <w:widowControl w:val="0"/>
        <w:pBdr>
          <w:top w:val="nil"/>
          <w:left w:val="nil"/>
          <w:bottom w:val="nil"/>
          <w:right w:val="nil"/>
          <w:between w:val="nil"/>
        </w:pBdr>
        <w:spacing w:before="7" w:line="240" w:lineRule="auto"/>
        <w:ind w:right="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w:t>
      </w:r>
      <w:r w:rsidR="00CF3671">
        <w:rPr>
          <w:rFonts w:ascii="Times New Roman" w:eastAsia="Times New Roman" w:hAnsi="Times New Roman" w:cs="Times New Roman"/>
          <w:color w:val="000000"/>
          <w:sz w:val="24"/>
          <w:szCs w:val="24"/>
        </w:rPr>
        <w:t xml:space="preserve">r </w:t>
      </w:r>
      <w:r>
        <w:rPr>
          <w:rFonts w:ascii="Times New Roman" w:eastAsia="Times New Roman" w:hAnsi="Times New Roman" w:cs="Times New Roman"/>
          <w:color w:val="000000"/>
          <w:sz w:val="24"/>
          <w:szCs w:val="24"/>
        </w:rPr>
        <w:t xml:space="preserve">resignation </w:t>
      </w:r>
    </w:p>
    <w:p w14:paraId="00000031" w14:textId="77777777" w:rsidR="00A6653C" w:rsidRDefault="00000000">
      <w:pPr>
        <w:widowControl w:val="0"/>
        <w:pBdr>
          <w:top w:val="nil"/>
          <w:left w:val="nil"/>
          <w:bottom w:val="nil"/>
          <w:right w:val="nil"/>
          <w:between w:val="nil"/>
        </w:pBdr>
        <w:spacing w:before="4" w:line="237" w:lineRule="auto"/>
        <w:ind w:left="27" w:right="251" w:firstLine="379"/>
        <w:rPr>
          <w:rFonts w:ascii="Times New Roman" w:eastAsia="Times New Roman" w:hAnsi="Times New Roman" w:cs="Times New Roman"/>
          <w:i/>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Duties: Coordinate volunteering opportunities for members. Plan, organize, and market charity fundraisers in coordination with the President, Treasurer, and Marketing Chair. </w:t>
      </w:r>
      <w:r>
        <w:rPr>
          <w:rFonts w:ascii="Times New Roman" w:eastAsia="Times New Roman" w:hAnsi="Times New Roman" w:cs="Times New Roman"/>
          <w:i/>
          <w:color w:val="000000"/>
          <w:sz w:val="24"/>
          <w:szCs w:val="24"/>
        </w:rPr>
        <w:t xml:space="preserve">Section 7 – Community Chair: </w:t>
      </w:r>
    </w:p>
    <w:p w14:paraId="00000032" w14:textId="77777777" w:rsidR="00A6653C" w:rsidRDefault="00000000">
      <w:pPr>
        <w:widowControl w:val="0"/>
        <w:pBdr>
          <w:top w:val="nil"/>
          <w:left w:val="nil"/>
          <w:bottom w:val="nil"/>
          <w:right w:val="nil"/>
          <w:between w:val="nil"/>
        </w:pBdr>
        <w:spacing w:before="7" w:line="237" w:lineRule="auto"/>
        <w:ind w:left="747" w:right="173" w:hanging="340"/>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Terms of office: Community Director shall serve from selection through graduation OR resignation. </w:t>
      </w:r>
    </w:p>
    <w:p w14:paraId="5C4F7AFE" w14:textId="77777777" w:rsidR="00CF3671" w:rsidRDefault="00000000">
      <w:pPr>
        <w:widowControl w:val="0"/>
        <w:pBdr>
          <w:top w:val="nil"/>
          <w:left w:val="nil"/>
          <w:bottom w:val="nil"/>
          <w:right w:val="nil"/>
          <w:between w:val="nil"/>
        </w:pBdr>
        <w:spacing w:before="7" w:line="237" w:lineRule="auto"/>
        <w:ind w:left="748" w:right="373" w:hanging="341"/>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Duties: Organize activities targeted at member engagement such as social outings, intramural teams, fantasy sports leagues, etc. Maintain social media accounts</w:t>
      </w:r>
      <w:r w:rsidR="00CF3671">
        <w:rPr>
          <w:rFonts w:ascii="Times New Roman" w:eastAsia="Times New Roman" w:hAnsi="Times New Roman" w:cs="Times New Roman"/>
          <w:color w:val="000000"/>
          <w:sz w:val="24"/>
          <w:szCs w:val="24"/>
        </w:rPr>
        <w:t xml:space="preserve">, etc. </w:t>
      </w:r>
    </w:p>
    <w:p w14:paraId="37B38B56" w14:textId="3AADA039" w:rsidR="00CF3671" w:rsidRPr="00CF3671" w:rsidRDefault="00CF3671" w:rsidP="00CF3671">
      <w:pPr>
        <w:widowControl w:val="0"/>
        <w:pBdr>
          <w:top w:val="nil"/>
          <w:left w:val="nil"/>
          <w:bottom w:val="nil"/>
          <w:right w:val="nil"/>
          <w:between w:val="nil"/>
        </w:pBdr>
        <w:spacing w:line="240" w:lineRule="auto"/>
        <w:ind w:left="14"/>
        <w:rPr>
          <w:rFonts w:ascii="Times New Roman" w:eastAsia="Times New Roman" w:hAnsi="Times New Roman" w:cs="Times New Roman"/>
          <w:i/>
          <w:color w:val="000000"/>
          <w:sz w:val="24"/>
          <w:szCs w:val="24"/>
        </w:rPr>
      </w:pPr>
      <w:r>
        <w:rPr>
          <w:rFonts w:ascii="Times New Roman" w:eastAsia="Times New Roman" w:hAnsi="Times New Roman" w:cs="Times New Roman"/>
          <w:i/>
          <w:color w:val="201F1E"/>
          <w:sz w:val="24"/>
          <w:szCs w:val="24"/>
        </w:rPr>
        <w:lastRenderedPageBreak/>
        <w:t>Sports Business Association</w:t>
      </w:r>
      <w:r>
        <w:rPr>
          <w:rFonts w:ascii="Times New Roman" w:eastAsia="Times New Roman" w:hAnsi="Times New Roman" w:cs="Times New Roman"/>
          <w:i/>
          <w:color w:val="000000"/>
          <w:sz w:val="24"/>
          <w:szCs w:val="24"/>
        </w:rPr>
        <w:t xml:space="preserve"> Constitution </w:t>
      </w:r>
      <w:r w:rsidR="00000000">
        <w:rPr>
          <w:rFonts w:ascii="Times New Roman" w:eastAsia="Times New Roman" w:hAnsi="Times New Roman" w:cs="Times New Roman"/>
          <w:color w:val="000000"/>
          <w:sz w:val="24"/>
          <w:szCs w:val="24"/>
        </w:rPr>
        <w:t xml:space="preserve"> </w:t>
      </w:r>
    </w:p>
    <w:p w14:paraId="00000034" w14:textId="77777777" w:rsidR="00A6653C" w:rsidRDefault="00000000" w:rsidP="00CF3671">
      <w:pPr>
        <w:widowControl w:val="0"/>
        <w:pBdr>
          <w:top w:val="nil"/>
          <w:left w:val="nil"/>
          <w:bottom w:val="nil"/>
          <w:right w:val="nil"/>
          <w:between w:val="nil"/>
        </w:pBdr>
        <w:spacing w:before="292"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Article VI – Method of Selecting and/or Removing Officers and Members. </w:t>
      </w:r>
    </w:p>
    <w:p w14:paraId="00000035" w14:textId="77777777" w:rsidR="00A6653C" w:rsidRDefault="00000000">
      <w:pPr>
        <w:widowControl w:val="0"/>
        <w:pBdr>
          <w:top w:val="nil"/>
          <w:left w:val="nil"/>
          <w:bottom w:val="nil"/>
          <w:right w:val="nil"/>
          <w:between w:val="nil"/>
        </w:pBdr>
        <w:spacing w:before="124" w:line="240" w:lineRule="auto"/>
        <w:ind w:left="27"/>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Section 1 – Selection of Officers </w:t>
      </w:r>
    </w:p>
    <w:p w14:paraId="00000036" w14:textId="77777777" w:rsidR="00A6653C" w:rsidRDefault="00000000">
      <w:pPr>
        <w:widowControl w:val="0"/>
        <w:pBdr>
          <w:top w:val="nil"/>
          <w:left w:val="nil"/>
          <w:bottom w:val="nil"/>
          <w:right w:val="nil"/>
          <w:between w:val="nil"/>
        </w:pBdr>
        <w:spacing w:before="4" w:line="237" w:lineRule="auto"/>
        <w:ind w:left="747" w:right="32" w:hanging="340"/>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Two months prior to graduation or planned resignation of a current Officer, Executive Board will solicit applications for positions. The Executive Board will interview and vote on candidates, using majority vote to nominate a candidate. Once elected, Officer Elect will attend Executive Board meetings and shadow the current Officer prior to taking over his or her duties. In the event of an unexpected vacancy for any officer other than Vice President, Vice President shall serve on an interim basis while holding elections for a new Officer. </w:t>
      </w:r>
    </w:p>
    <w:p w14:paraId="00000037" w14:textId="77777777" w:rsidR="00A6653C" w:rsidRDefault="00000000">
      <w:pPr>
        <w:widowControl w:val="0"/>
        <w:pBdr>
          <w:top w:val="nil"/>
          <w:left w:val="nil"/>
          <w:bottom w:val="nil"/>
          <w:right w:val="nil"/>
          <w:between w:val="nil"/>
        </w:pBdr>
        <w:spacing w:before="7" w:line="240" w:lineRule="auto"/>
        <w:ind w:left="27"/>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Section 2 – Removal of Officers: </w:t>
      </w:r>
    </w:p>
    <w:p w14:paraId="00000038" w14:textId="77777777" w:rsidR="00A6653C" w:rsidRDefault="00000000">
      <w:pPr>
        <w:widowControl w:val="0"/>
        <w:pBdr>
          <w:top w:val="nil"/>
          <w:left w:val="nil"/>
          <w:bottom w:val="nil"/>
          <w:right w:val="nil"/>
          <w:between w:val="nil"/>
        </w:pBdr>
        <w:spacing w:before="4" w:line="237" w:lineRule="auto"/>
        <w:ind w:left="754" w:right="171" w:hanging="347"/>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An officer may be removed from membership </w:t>
      </w:r>
      <w:proofErr w:type="gramStart"/>
      <w:r>
        <w:rPr>
          <w:rFonts w:ascii="Times New Roman" w:eastAsia="Times New Roman" w:hAnsi="Times New Roman" w:cs="Times New Roman"/>
          <w:color w:val="000000"/>
          <w:sz w:val="24"/>
          <w:szCs w:val="24"/>
        </w:rPr>
        <w:t>on the basis of</w:t>
      </w:r>
      <w:proofErr w:type="gramEnd"/>
      <w:r>
        <w:rPr>
          <w:rFonts w:ascii="Times New Roman" w:eastAsia="Times New Roman" w:hAnsi="Times New Roman" w:cs="Times New Roman"/>
          <w:color w:val="000000"/>
          <w:sz w:val="24"/>
          <w:szCs w:val="24"/>
        </w:rPr>
        <w:t xml:space="preserve"> conduct detrimental to the organization by a two-thirds vote of the Executive Board. Any officer removed may appeal to the organization’s Faculty Advisor. </w:t>
      </w:r>
    </w:p>
    <w:p w14:paraId="00000039" w14:textId="77777777" w:rsidR="00A6653C" w:rsidRDefault="00000000">
      <w:pPr>
        <w:widowControl w:val="0"/>
        <w:pBdr>
          <w:top w:val="nil"/>
          <w:left w:val="nil"/>
          <w:bottom w:val="nil"/>
          <w:right w:val="nil"/>
          <w:between w:val="nil"/>
        </w:pBdr>
        <w:spacing w:before="7" w:line="240" w:lineRule="auto"/>
        <w:ind w:left="27"/>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Section 3 – Removal of Members: </w:t>
      </w:r>
    </w:p>
    <w:p w14:paraId="0000003A" w14:textId="77777777" w:rsidR="00A6653C" w:rsidRDefault="00000000">
      <w:pPr>
        <w:widowControl w:val="0"/>
        <w:pBdr>
          <w:top w:val="nil"/>
          <w:left w:val="nil"/>
          <w:bottom w:val="nil"/>
          <w:right w:val="nil"/>
          <w:between w:val="nil"/>
        </w:pBdr>
        <w:spacing w:before="4" w:line="237" w:lineRule="auto"/>
        <w:ind w:left="748" w:right="246" w:hanging="341"/>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Members may be impeached from membership by a two-thirds majority of the Primary Membership </w:t>
      </w:r>
      <w:proofErr w:type="gramStart"/>
      <w:r>
        <w:rPr>
          <w:rFonts w:ascii="Times New Roman" w:eastAsia="Times New Roman" w:hAnsi="Times New Roman" w:cs="Times New Roman"/>
          <w:color w:val="000000"/>
          <w:sz w:val="24"/>
          <w:szCs w:val="24"/>
        </w:rPr>
        <w:t>on the basis of</w:t>
      </w:r>
      <w:proofErr w:type="gramEnd"/>
      <w:r>
        <w:rPr>
          <w:rFonts w:ascii="Times New Roman" w:eastAsia="Times New Roman" w:hAnsi="Times New Roman" w:cs="Times New Roman"/>
          <w:color w:val="000000"/>
          <w:sz w:val="24"/>
          <w:szCs w:val="24"/>
        </w:rPr>
        <w:t xml:space="preserve"> conduct detrimental to the purpose of the organization. Members can appeal to the Executive Board which shall uphold an appeal by majority vote. </w:t>
      </w:r>
    </w:p>
    <w:p w14:paraId="0000003B" w14:textId="77777777" w:rsidR="00A6653C" w:rsidRDefault="00000000">
      <w:pPr>
        <w:widowControl w:val="0"/>
        <w:pBdr>
          <w:top w:val="nil"/>
          <w:left w:val="nil"/>
          <w:bottom w:val="nil"/>
          <w:right w:val="nil"/>
          <w:between w:val="nil"/>
        </w:pBdr>
        <w:spacing w:before="577" w:line="240" w:lineRule="auto"/>
        <w:ind w:left="2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Article VII – Advisor(s) or Advisory Board: Qualification Criteria. </w:t>
      </w:r>
    </w:p>
    <w:p w14:paraId="0000003C" w14:textId="73F26760" w:rsidR="00A6653C" w:rsidRDefault="00000000">
      <w:pPr>
        <w:widowControl w:val="0"/>
        <w:pBdr>
          <w:top w:val="nil"/>
          <w:left w:val="nil"/>
          <w:bottom w:val="nil"/>
          <w:right w:val="nil"/>
          <w:between w:val="nil"/>
        </w:pBdr>
        <w:spacing w:before="124" w:line="240" w:lineRule="auto"/>
        <w:ind w:left="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Advisor is expected to be in attendance for </w:t>
      </w:r>
      <w:r w:rsidR="00CF3671">
        <w:rPr>
          <w:rFonts w:ascii="Times New Roman" w:eastAsia="Times New Roman" w:hAnsi="Times New Roman" w:cs="Times New Roman"/>
          <w:color w:val="000000"/>
          <w:sz w:val="24"/>
          <w:szCs w:val="24"/>
        </w:rPr>
        <w:t xml:space="preserve">some </w:t>
      </w:r>
      <w:r>
        <w:rPr>
          <w:rFonts w:ascii="Times New Roman" w:eastAsia="Times New Roman" w:hAnsi="Times New Roman" w:cs="Times New Roman"/>
          <w:color w:val="000000"/>
          <w:sz w:val="24"/>
          <w:szCs w:val="24"/>
        </w:rPr>
        <w:t>Executive Board meetings</w:t>
      </w:r>
      <w:r w:rsidR="00CF3671">
        <w:rPr>
          <w:rFonts w:ascii="Times New Roman" w:eastAsia="Times New Roman" w:hAnsi="Times New Roman" w:cs="Times New Roman"/>
          <w:color w:val="000000"/>
          <w:sz w:val="24"/>
          <w:szCs w:val="24"/>
        </w:rPr>
        <w:t>, at their discretion</w:t>
      </w:r>
      <w:r>
        <w:rPr>
          <w:rFonts w:ascii="Times New Roman" w:eastAsia="Times New Roman" w:hAnsi="Times New Roman" w:cs="Times New Roman"/>
          <w:color w:val="000000"/>
          <w:sz w:val="24"/>
          <w:szCs w:val="24"/>
        </w:rPr>
        <w:t xml:space="preserve">. </w:t>
      </w:r>
    </w:p>
    <w:p w14:paraId="0000003D" w14:textId="77777777" w:rsidR="00A6653C" w:rsidRDefault="00000000">
      <w:pPr>
        <w:widowControl w:val="0"/>
        <w:pBdr>
          <w:top w:val="nil"/>
          <w:left w:val="nil"/>
          <w:bottom w:val="nil"/>
          <w:right w:val="nil"/>
          <w:between w:val="nil"/>
        </w:pBdr>
        <w:spacing w:before="574" w:line="240" w:lineRule="auto"/>
        <w:ind w:left="2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Article VIII – Operations of the Organization: </w:t>
      </w:r>
    </w:p>
    <w:p w14:paraId="0000003E" w14:textId="77777777" w:rsidR="00A6653C" w:rsidRDefault="00000000">
      <w:pPr>
        <w:widowControl w:val="0"/>
        <w:pBdr>
          <w:top w:val="nil"/>
          <w:left w:val="nil"/>
          <w:bottom w:val="nil"/>
          <w:right w:val="nil"/>
          <w:between w:val="nil"/>
        </w:pBdr>
        <w:spacing w:before="124" w:line="240" w:lineRule="auto"/>
        <w:ind w:left="27"/>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Section 1 – General Body Meetings </w:t>
      </w:r>
    </w:p>
    <w:p w14:paraId="0000003F" w14:textId="5CED48C4" w:rsidR="00A6653C" w:rsidRDefault="00000000">
      <w:pPr>
        <w:widowControl w:val="0"/>
        <w:pBdr>
          <w:top w:val="nil"/>
          <w:left w:val="nil"/>
          <w:bottom w:val="nil"/>
          <w:right w:val="nil"/>
          <w:between w:val="nil"/>
        </w:pBdr>
        <w:spacing w:before="4" w:line="237" w:lineRule="auto"/>
        <w:ind w:left="753" w:right="20" w:hanging="346"/>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sz w:val="24"/>
          <w:szCs w:val="24"/>
        </w:rPr>
        <w:t xml:space="preserve">Sports Business Association </w:t>
      </w:r>
      <w:r>
        <w:rPr>
          <w:rFonts w:ascii="Times New Roman" w:eastAsia="Times New Roman" w:hAnsi="Times New Roman" w:cs="Times New Roman"/>
          <w:color w:val="000000"/>
          <w:sz w:val="24"/>
          <w:szCs w:val="24"/>
        </w:rPr>
        <w:t xml:space="preserve">shall host meetings </w:t>
      </w:r>
      <w:r w:rsidR="00CF3671">
        <w:rPr>
          <w:rFonts w:ascii="Times New Roman" w:eastAsia="Times New Roman" w:hAnsi="Times New Roman" w:cs="Times New Roman"/>
          <w:color w:val="000000"/>
          <w:sz w:val="24"/>
          <w:szCs w:val="24"/>
        </w:rPr>
        <w:t>bi</w:t>
      </w:r>
      <w:r>
        <w:rPr>
          <w:rFonts w:ascii="Times New Roman" w:eastAsia="Times New Roman" w:hAnsi="Times New Roman" w:cs="Times New Roman"/>
          <w:color w:val="000000"/>
          <w:sz w:val="24"/>
          <w:szCs w:val="24"/>
        </w:rPr>
        <w:t>weekly, with exceptions including academic breaks, holidays, concurrence of major sporting events, and any other circumstances that could impede attendance. Each semester’s programming should include one of more featured speakers, site visits (</w:t>
      </w:r>
      <w:proofErr w:type="gramStart"/>
      <w:r>
        <w:rPr>
          <w:rFonts w:ascii="Times New Roman" w:eastAsia="Times New Roman" w:hAnsi="Times New Roman" w:cs="Times New Roman"/>
          <w:color w:val="000000"/>
          <w:sz w:val="24"/>
          <w:szCs w:val="24"/>
        </w:rPr>
        <w:t>e.g.</w:t>
      </w:r>
      <w:proofErr w:type="gramEnd"/>
      <w:r>
        <w:rPr>
          <w:rFonts w:ascii="Times New Roman" w:eastAsia="Times New Roman" w:hAnsi="Times New Roman" w:cs="Times New Roman"/>
          <w:color w:val="000000"/>
          <w:sz w:val="24"/>
          <w:szCs w:val="24"/>
        </w:rPr>
        <w:t xml:space="preserve"> arena tour), and professional development workshops. </w:t>
      </w:r>
    </w:p>
    <w:p w14:paraId="00000040" w14:textId="77777777" w:rsidR="00A6653C" w:rsidRDefault="00000000">
      <w:pPr>
        <w:widowControl w:val="0"/>
        <w:pBdr>
          <w:top w:val="nil"/>
          <w:left w:val="nil"/>
          <w:bottom w:val="nil"/>
          <w:right w:val="nil"/>
          <w:between w:val="nil"/>
        </w:pBdr>
        <w:spacing w:before="7" w:line="240" w:lineRule="auto"/>
        <w:ind w:left="27"/>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Section 2 – Philanthropy </w:t>
      </w:r>
    </w:p>
    <w:p w14:paraId="00000041" w14:textId="77777777" w:rsidR="00A6653C" w:rsidRDefault="00000000">
      <w:pPr>
        <w:widowControl w:val="0"/>
        <w:pBdr>
          <w:top w:val="nil"/>
          <w:left w:val="nil"/>
          <w:bottom w:val="nil"/>
          <w:right w:val="nil"/>
          <w:between w:val="nil"/>
        </w:pBdr>
        <w:spacing w:line="240" w:lineRule="auto"/>
        <w:ind w:left="14"/>
        <w:rPr>
          <w:rFonts w:ascii="Times New Roman" w:eastAsia="Times New Roman" w:hAnsi="Times New Roman" w:cs="Times New Roman"/>
          <w:i/>
          <w:color w:val="000000"/>
          <w:sz w:val="24"/>
          <w:szCs w:val="24"/>
        </w:rPr>
      </w:pPr>
      <w:r>
        <w:rPr>
          <w:rFonts w:ascii="Times New Roman" w:eastAsia="Times New Roman" w:hAnsi="Times New Roman" w:cs="Times New Roman"/>
          <w:i/>
          <w:sz w:val="24"/>
          <w:szCs w:val="24"/>
        </w:rPr>
        <w:t>Sports Business Association</w:t>
      </w:r>
      <w:r>
        <w:rPr>
          <w:rFonts w:ascii="Times New Roman" w:eastAsia="Times New Roman" w:hAnsi="Times New Roman" w:cs="Times New Roman"/>
          <w:i/>
          <w:color w:val="000000"/>
          <w:sz w:val="24"/>
          <w:szCs w:val="24"/>
        </w:rPr>
        <w:t xml:space="preserve"> Constitution </w:t>
      </w:r>
    </w:p>
    <w:p w14:paraId="00000042" w14:textId="77777777" w:rsidR="00A6653C" w:rsidRDefault="00000000">
      <w:pPr>
        <w:widowControl w:val="0"/>
        <w:spacing w:before="4" w:line="237" w:lineRule="auto"/>
        <w:ind w:left="407" w:right="362"/>
        <w:rPr>
          <w:rFonts w:ascii="Times New Roman" w:eastAsia="Times New Roman" w:hAnsi="Times New Roman" w:cs="Times New Roman"/>
          <w:sz w:val="24"/>
          <w:szCs w:val="24"/>
        </w:rPr>
      </w:pPr>
      <w:r>
        <w:rPr>
          <w:sz w:val="24"/>
          <w:szCs w:val="24"/>
        </w:rPr>
        <w:t xml:space="preserve">● </w:t>
      </w:r>
      <w:r>
        <w:rPr>
          <w:rFonts w:ascii="Times New Roman" w:eastAsia="Times New Roman" w:hAnsi="Times New Roman" w:cs="Times New Roman"/>
          <w:sz w:val="24"/>
          <w:szCs w:val="24"/>
        </w:rPr>
        <w:t>The organization and its members shall engage in philanthropic activities – preferably</w:t>
      </w:r>
    </w:p>
    <w:p w14:paraId="00000043" w14:textId="77777777" w:rsidR="00A6653C" w:rsidRDefault="00000000">
      <w:pPr>
        <w:widowControl w:val="0"/>
        <w:spacing w:before="4" w:line="237" w:lineRule="auto"/>
        <w:ind w:left="407" w:right="362"/>
        <w:rPr>
          <w:rFonts w:ascii="Times New Roman" w:eastAsia="Times New Roman" w:hAnsi="Times New Roman" w:cs="Times New Roman"/>
          <w:sz w:val="24"/>
          <w:szCs w:val="24"/>
        </w:rPr>
      </w:pPr>
      <w:r>
        <w:rPr>
          <w:rFonts w:ascii="Times New Roman" w:eastAsia="Times New Roman" w:hAnsi="Times New Roman" w:cs="Times New Roman"/>
          <w:sz w:val="24"/>
          <w:szCs w:val="24"/>
        </w:rPr>
        <w:t>dedicated to enabling and promoting recreational sports participation among</w:t>
      </w:r>
    </w:p>
    <w:p w14:paraId="00000044" w14:textId="77777777" w:rsidR="00A6653C" w:rsidRDefault="00000000">
      <w:pPr>
        <w:widowControl w:val="0"/>
        <w:spacing w:before="4" w:line="237" w:lineRule="auto"/>
        <w:ind w:left="407" w:right="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underprivileged youths – through volunteering and by hosting at least one charity fundraiser per year. </w:t>
      </w:r>
    </w:p>
    <w:p w14:paraId="00000045" w14:textId="77777777" w:rsidR="00A6653C" w:rsidRDefault="00000000">
      <w:pPr>
        <w:widowControl w:val="0"/>
        <w:pBdr>
          <w:top w:val="nil"/>
          <w:left w:val="nil"/>
          <w:bottom w:val="nil"/>
          <w:right w:val="nil"/>
          <w:between w:val="nil"/>
        </w:pBdr>
        <w:spacing w:before="292" w:line="237" w:lineRule="auto"/>
        <w:ind w:left="30" w:right="1362"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Article IX – Method of Amending Constitution: Proposals, Notice, and Voting Requirements. </w:t>
      </w:r>
    </w:p>
    <w:p w14:paraId="00000046" w14:textId="77777777" w:rsidR="00A6653C" w:rsidRDefault="00000000">
      <w:pPr>
        <w:widowControl w:val="0"/>
        <w:pBdr>
          <w:top w:val="nil"/>
          <w:left w:val="nil"/>
          <w:bottom w:val="nil"/>
          <w:right w:val="nil"/>
          <w:between w:val="nil"/>
        </w:pBdr>
        <w:spacing w:before="127" w:line="237" w:lineRule="auto"/>
        <w:ind w:left="28" w:right="137" w:firstLin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constitution is amendable by two-thirds vote of Primary Membership AND two thirds vote of the Executive Board. One week must elapse between an amendment proposal and vote. This one-week period may be waived only with UNANIMOUS agreement of Primary Membership AND Executive Board. </w:t>
      </w:r>
    </w:p>
    <w:p w14:paraId="00000047" w14:textId="77777777" w:rsidR="00A6653C" w:rsidRDefault="00000000">
      <w:pPr>
        <w:widowControl w:val="0"/>
        <w:pBdr>
          <w:top w:val="nil"/>
          <w:left w:val="nil"/>
          <w:bottom w:val="nil"/>
          <w:right w:val="nil"/>
          <w:between w:val="nil"/>
        </w:pBdr>
        <w:spacing w:before="292" w:line="240" w:lineRule="auto"/>
        <w:ind w:left="2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Article X – Method of Dissolution of Organization </w:t>
      </w:r>
    </w:p>
    <w:p w14:paraId="00000048" w14:textId="77777777" w:rsidR="00A6653C" w:rsidRDefault="00000000">
      <w:pPr>
        <w:widowControl w:val="0"/>
        <w:pBdr>
          <w:top w:val="nil"/>
          <w:left w:val="nil"/>
          <w:bottom w:val="nil"/>
          <w:right w:val="nil"/>
          <w:between w:val="nil"/>
        </w:pBdr>
        <w:spacing w:before="124" w:line="240" w:lineRule="auto"/>
        <w:ind w:left="27"/>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Section 1 – Dissolving the Organization </w:t>
      </w:r>
    </w:p>
    <w:p w14:paraId="00000049" w14:textId="77777777" w:rsidR="00A6653C" w:rsidRDefault="00000000">
      <w:pPr>
        <w:widowControl w:val="0"/>
        <w:pBdr>
          <w:top w:val="nil"/>
          <w:left w:val="nil"/>
          <w:bottom w:val="nil"/>
          <w:right w:val="nil"/>
          <w:between w:val="nil"/>
        </w:pBdr>
        <w:spacing w:before="4" w:line="237" w:lineRule="auto"/>
        <w:ind w:left="745" w:right="299" w:hanging="338"/>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The organization shall only be dissolved if neither the Executive Board nor the general body can fulfil the basic duties of the organization and comply with Office of Student Life policies. </w:t>
      </w:r>
    </w:p>
    <w:p w14:paraId="0000004A" w14:textId="77777777" w:rsidR="00A6653C" w:rsidRDefault="00000000">
      <w:pPr>
        <w:widowControl w:val="0"/>
        <w:pBdr>
          <w:top w:val="nil"/>
          <w:left w:val="nil"/>
          <w:bottom w:val="nil"/>
          <w:right w:val="nil"/>
          <w:between w:val="nil"/>
        </w:pBdr>
        <w:spacing w:before="7" w:line="240" w:lineRule="auto"/>
        <w:ind w:left="27"/>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Section 2 – Disposing of Assets and Debts </w:t>
      </w:r>
    </w:p>
    <w:p w14:paraId="0000004B" w14:textId="77777777" w:rsidR="00A6653C" w:rsidRDefault="00000000">
      <w:pPr>
        <w:widowControl w:val="0"/>
        <w:pBdr>
          <w:top w:val="nil"/>
          <w:left w:val="nil"/>
          <w:bottom w:val="nil"/>
          <w:right w:val="nil"/>
          <w:between w:val="nil"/>
        </w:pBdr>
        <w:spacing w:before="4" w:line="237" w:lineRule="auto"/>
        <w:ind w:left="754" w:right="340" w:hanging="347"/>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If assets remain after settling all debts, all Student Life funds shall be returned, if any assets </w:t>
      </w:r>
      <w:proofErr w:type="gramStart"/>
      <w:r>
        <w:rPr>
          <w:rFonts w:ascii="Times New Roman" w:eastAsia="Times New Roman" w:hAnsi="Times New Roman" w:cs="Times New Roman"/>
          <w:color w:val="000000"/>
          <w:sz w:val="24"/>
          <w:szCs w:val="24"/>
        </w:rPr>
        <w:t>still remain</w:t>
      </w:r>
      <w:proofErr w:type="gramEnd"/>
      <w:r>
        <w:rPr>
          <w:rFonts w:ascii="Times New Roman" w:eastAsia="Times New Roman" w:hAnsi="Times New Roman" w:cs="Times New Roman"/>
          <w:color w:val="000000"/>
          <w:sz w:val="24"/>
          <w:szCs w:val="24"/>
        </w:rPr>
        <w:t>, they shall be divided among dues-paying members. If debts exceed assets, the Treasurer shall consult with the Office of Student Life to outline a plan for disposing of debt.</w:t>
      </w:r>
    </w:p>
    <w:sectPr w:rsidR="00A6653C">
      <w:pgSz w:w="12240" w:h="15840"/>
      <w:pgMar w:top="705" w:right="1428" w:bottom="1560" w:left="141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53C"/>
    <w:rsid w:val="00A6653C"/>
    <w:rsid w:val="00CF3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BDD909"/>
  <w15:docId w15:val="{334014C2-604C-E240-A4AC-5FF9789DC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1205</Words>
  <Characters>6874</Characters>
  <Application>Microsoft Office Word</Application>
  <DocSecurity>0</DocSecurity>
  <Lines>57</Lines>
  <Paragraphs>16</Paragraphs>
  <ScaleCrop>false</ScaleCrop>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Hoben, Andrew</cp:lastModifiedBy>
  <cp:revision>2</cp:revision>
  <dcterms:created xsi:type="dcterms:W3CDTF">2022-10-26T23:47:00Z</dcterms:created>
  <dcterms:modified xsi:type="dcterms:W3CDTF">2022-10-26T23:47:00Z</dcterms:modified>
</cp:coreProperties>
</file>