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C41C" w14:textId="77777777" w:rsidR="00DC44DF" w:rsidRPr="00653E07" w:rsidRDefault="00402744">
      <w:r w:rsidRPr="00653E07">
        <w:t>Constitution</w:t>
      </w:r>
    </w:p>
    <w:p w14:paraId="6BD14E8B" w14:textId="77777777" w:rsidR="00DC44DF" w:rsidRPr="00653E07" w:rsidRDefault="00DC44DF"/>
    <w:p w14:paraId="57BF2BAC" w14:textId="77777777" w:rsidR="00DC44DF" w:rsidRPr="00653E07" w:rsidRDefault="00DC44DF">
      <w:r w:rsidRPr="00653E07">
        <w:t>Article I</w:t>
      </w:r>
    </w:p>
    <w:p w14:paraId="5BFB4504" w14:textId="381B48E5" w:rsidR="00DC44DF" w:rsidRDefault="00DC44DF" w:rsidP="00264C56">
      <w:r w:rsidRPr="00653E07">
        <w:t xml:space="preserve">Section 1: Name: </w:t>
      </w:r>
      <w:r w:rsidR="00264C56">
        <w:t>Public Health Interest Group at Ohio State (PHIG)</w:t>
      </w:r>
    </w:p>
    <w:p w14:paraId="1BDA1C74" w14:textId="77777777" w:rsidR="00264C56" w:rsidRPr="00653E07" w:rsidRDefault="00264C56" w:rsidP="00264C56"/>
    <w:p w14:paraId="4EE77F0A" w14:textId="080CE973" w:rsidR="00264C56" w:rsidRDefault="00DC44DF" w:rsidP="00264C56">
      <w:r w:rsidRPr="00653E07">
        <w:t>Section 2: Purpose: The</w:t>
      </w:r>
      <w:r w:rsidR="00264C56">
        <w:t xml:space="preserve"> PHIG</w:t>
      </w:r>
      <w:r w:rsidRPr="00653E07">
        <w:t xml:space="preserve"> exists to provide students at The Ohio State University opportunities to learn about the </w:t>
      </w:r>
      <w:r w:rsidR="00264C56">
        <w:t>overlap between Public Health and Medicine in research and practice.</w:t>
      </w:r>
    </w:p>
    <w:p w14:paraId="2C4D2510" w14:textId="26939D79" w:rsidR="00264C56" w:rsidRPr="00653E07" w:rsidRDefault="00264C56" w:rsidP="00264C56">
      <w:r>
        <w:t xml:space="preserve"> </w:t>
      </w:r>
    </w:p>
    <w:p w14:paraId="26ADFBBC" w14:textId="398F730D" w:rsidR="00DC44DF" w:rsidRPr="0054647A" w:rsidRDefault="00DC44DF" w:rsidP="00DC44DF">
      <w:pPr>
        <w:widowControl w:val="0"/>
        <w:autoSpaceDE w:val="0"/>
        <w:autoSpaceDN w:val="0"/>
        <w:adjustRightInd w:val="0"/>
        <w:rPr>
          <w:rFonts w:ascii="Times New Roman" w:hAnsi="Times New Roman" w:cs="Times New Roman"/>
          <w:i/>
          <w:iCs/>
          <w:color w:val="000000"/>
          <w:szCs w:val="20"/>
        </w:rPr>
      </w:pPr>
      <w:r w:rsidRPr="00653E07">
        <w:t>Section 3:</w:t>
      </w:r>
      <w:r w:rsidRPr="00653E07">
        <w:rPr>
          <w:rFonts w:ascii="Times New Roman" w:hAnsi="Times New Roman" w:cs="Times New Roman"/>
          <w:i/>
          <w:iCs/>
          <w:color w:val="000000"/>
          <w:szCs w:val="20"/>
        </w:rPr>
        <w:t xml:space="preserve"> </w:t>
      </w:r>
      <w:r w:rsidR="0054647A" w:rsidRPr="0054647A">
        <w:rPr>
          <w:rFonts w:ascii="Times New Roman" w:hAnsi="Times New Roman" w:cs="Times New Roman"/>
          <w:i/>
          <w:iCs/>
          <w:color w:val="00000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7B9F1FA1" w14:textId="77777777" w:rsidR="00DC44DF" w:rsidRPr="00653E07" w:rsidRDefault="00DC44DF"/>
    <w:p w14:paraId="228D5681" w14:textId="77777777" w:rsidR="00DC44DF" w:rsidRPr="00653E07" w:rsidRDefault="00DC44DF">
      <w:r w:rsidRPr="00653E07">
        <w:t>Article II</w:t>
      </w:r>
    </w:p>
    <w:p w14:paraId="233C65D0" w14:textId="77777777" w:rsidR="004F6D8E" w:rsidRPr="00653E07" w:rsidRDefault="00DC44DF">
      <w:pPr>
        <w:rPr>
          <w:rFonts w:ascii="Times New Roman" w:hAnsi="Times New Roman" w:cs="Times New Roman"/>
          <w:color w:val="000000"/>
          <w:szCs w:val="20"/>
        </w:rPr>
      </w:pPr>
      <w:r w:rsidRPr="00653E07">
        <w:t>Membership:</w:t>
      </w:r>
      <w:r w:rsidR="004F6D8E" w:rsidRPr="00653E07">
        <w:rPr>
          <w:rFonts w:ascii="Times New Roman" w:hAnsi="Times New Roman" w:cs="Times New Roman"/>
          <w:color w:val="000000"/>
          <w:szCs w:val="20"/>
        </w:rPr>
        <w:t xml:space="preserve"> Voting membership should be defined as limited to currently enrolled Ohio State students. Others such as faculty, alumni, professionals, etc. are encouraged to become members but as non-voting associate or honorary members</w:t>
      </w:r>
    </w:p>
    <w:p w14:paraId="5F1A92F5" w14:textId="77777777" w:rsidR="004F6D8E" w:rsidRPr="00653E07" w:rsidRDefault="004F6D8E">
      <w:pPr>
        <w:rPr>
          <w:rFonts w:ascii="Times New Roman" w:hAnsi="Times New Roman" w:cs="Times New Roman"/>
          <w:color w:val="000000"/>
          <w:szCs w:val="20"/>
        </w:rPr>
      </w:pPr>
    </w:p>
    <w:p w14:paraId="1984BC43" w14:textId="77777777" w:rsidR="004F6D8E" w:rsidRPr="00653E07" w:rsidRDefault="004F6D8E">
      <w:pPr>
        <w:rPr>
          <w:rFonts w:ascii="Times New Roman" w:hAnsi="Times New Roman" w:cs="Times New Roman"/>
          <w:color w:val="000000"/>
          <w:szCs w:val="20"/>
        </w:rPr>
      </w:pPr>
      <w:r w:rsidRPr="00653E07">
        <w:rPr>
          <w:rFonts w:ascii="Times New Roman" w:hAnsi="Times New Roman" w:cs="Times New Roman"/>
          <w:color w:val="000000"/>
          <w:szCs w:val="20"/>
        </w:rPr>
        <w:t>Article III</w:t>
      </w:r>
    </w:p>
    <w:p w14:paraId="14372877" w14:textId="77777777" w:rsidR="004F6D8E" w:rsidRPr="00653E07" w:rsidRDefault="004F6D8E">
      <w:pPr>
        <w:rPr>
          <w:rFonts w:ascii="Times New Roman" w:hAnsi="Times New Roman" w:cs="Times New Roman"/>
          <w:color w:val="000000"/>
          <w:szCs w:val="20"/>
        </w:rPr>
      </w:pPr>
      <w:r w:rsidRPr="00653E07">
        <w:rPr>
          <w:rFonts w:ascii="Times New Roman" w:hAnsi="Times New Roman" w:cs="Times New Roman"/>
          <w:color w:val="000000"/>
          <w:szCs w:val="20"/>
        </w:rPr>
        <w:t>Organization Leadership: Individuals may serve in one or multiple positions over one year, but must be elected to the position annually.</w:t>
      </w:r>
    </w:p>
    <w:p w14:paraId="231813B5" w14:textId="77777777" w:rsidR="004F6D8E" w:rsidRPr="00653E07" w:rsidRDefault="004F6D8E">
      <w:pPr>
        <w:rPr>
          <w:rFonts w:ascii="Times New Roman" w:hAnsi="Times New Roman" w:cs="Times New Roman"/>
          <w:color w:val="000000"/>
          <w:szCs w:val="20"/>
        </w:rPr>
      </w:pPr>
      <w:r w:rsidRPr="00653E07">
        <w:rPr>
          <w:rFonts w:ascii="Times New Roman" w:hAnsi="Times New Roman" w:cs="Times New Roman"/>
          <w:color w:val="000000"/>
          <w:szCs w:val="20"/>
        </w:rPr>
        <w:t>President: service term of 1 academic year. Responsibilities are to oversee the running of the organization, ensure proper function and cohesion, delegate responsibilities fairly. Elected by the previous year’s Executive Board.</w:t>
      </w:r>
    </w:p>
    <w:p w14:paraId="6DB8BC40" w14:textId="77777777" w:rsidR="004F6D8E" w:rsidRPr="00653E07" w:rsidRDefault="004F6D8E">
      <w:pPr>
        <w:rPr>
          <w:rFonts w:ascii="Times New Roman" w:hAnsi="Times New Roman" w:cs="Times New Roman"/>
          <w:color w:val="000000"/>
          <w:szCs w:val="20"/>
        </w:rPr>
      </w:pPr>
      <w:r w:rsidRPr="00653E07">
        <w:rPr>
          <w:rFonts w:ascii="Times New Roman" w:hAnsi="Times New Roman" w:cs="Times New Roman"/>
          <w:color w:val="000000"/>
          <w:szCs w:val="20"/>
        </w:rPr>
        <w:t>Treasurer: service term of 1 academic year. Oversee the finances of the organization and ensure proper procedures are carried out for reimbursement from The Ohio State University. Elected by the previous year’s Executive Board.</w:t>
      </w:r>
    </w:p>
    <w:p w14:paraId="17CE7F53" w14:textId="77777777" w:rsidR="004F6D8E" w:rsidRPr="00653E07" w:rsidRDefault="004F6D8E">
      <w:pPr>
        <w:rPr>
          <w:rFonts w:ascii="Times New Roman" w:hAnsi="Times New Roman" w:cs="Times New Roman"/>
          <w:color w:val="000000"/>
          <w:szCs w:val="20"/>
        </w:rPr>
      </w:pPr>
    </w:p>
    <w:p w14:paraId="67F74C19" w14:textId="77777777" w:rsidR="004F6D8E" w:rsidRPr="00653E07" w:rsidRDefault="004F6D8E">
      <w:pPr>
        <w:rPr>
          <w:rFonts w:ascii="Times New Roman" w:hAnsi="Times New Roman" w:cs="Times New Roman"/>
          <w:color w:val="000000"/>
          <w:szCs w:val="20"/>
        </w:rPr>
      </w:pPr>
      <w:r w:rsidRPr="00653E07">
        <w:rPr>
          <w:rFonts w:ascii="Times New Roman" w:hAnsi="Times New Roman" w:cs="Times New Roman"/>
          <w:color w:val="000000"/>
          <w:szCs w:val="20"/>
        </w:rPr>
        <w:t>Article IV</w:t>
      </w:r>
    </w:p>
    <w:p w14:paraId="152F36B9" w14:textId="0F2C8F8A" w:rsidR="004F6D8E" w:rsidRPr="00653E07" w:rsidRDefault="004F6D8E">
      <w:pPr>
        <w:rPr>
          <w:rFonts w:ascii="Times New Roman" w:hAnsi="Times New Roman" w:cs="Times New Roman"/>
          <w:color w:val="000000"/>
          <w:szCs w:val="20"/>
        </w:rPr>
      </w:pPr>
      <w:r w:rsidRPr="00653E07">
        <w:rPr>
          <w:rFonts w:ascii="Times New Roman" w:hAnsi="Times New Roman" w:cs="Times New Roman"/>
          <w:color w:val="000000"/>
          <w:szCs w:val="20"/>
        </w:rPr>
        <w:t>The Executive Board consists of the President, Treasurer, and any other positions deemed necessary for the proper functioning of the organization</w:t>
      </w:r>
    </w:p>
    <w:p w14:paraId="4F53104D" w14:textId="77777777" w:rsidR="004F6D8E" w:rsidRPr="00653E07" w:rsidRDefault="004F6D8E"/>
    <w:p w14:paraId="40A5438C" w14:textId="77777777" w:rsidR="004F6D8E" w:rsidRPr="00653E07" w:rsidRDefault="004F6D8E">
      <w:r w:rsidRPr="00653E07">
        <w:t>Article V</w:t>
      </w:r>
    </w:p>
    <w:p w14:paraId="1F1D2914" w14:textId="77777777" w:rsidR="004F6D8E" w:rsidRPr="00653E07" w:rsidRDefault="004F6D8E">
      <w:r w:rsidRPr="00653E07">
        <w:t>If at any time a member of the Executive board is deemed by the majority of the Executive Board to be neglecting his/her responsibilities in the organization, he or she may be removed from office.</w:t>
      </w:r>
    </w:p>
    <w:p w14:paraId="3CBDA83A" w14:textId="77777777" w:rsidR="004F6D8E" w:rsidRPr="00653E07" w:rsidRDefault="004F6D8E"/>
    <w:p w14:paraId="52EB893E" w14:textId="77777777" w:rsidR="00156F53" w:rsidRPr="00653E07" w:rsidRDefault="00156F53">
      <w:r w:rsidRPr="00653E07">
        <w:t>Article VI</w:t>
      </w:r>
    </w:p>
    <w:p w14:paraId="30FCF700" w14:textId="7DF5F17F" w:rsidR="00156F53" w:rsidRPr="00653E07" w:rsidRDefault="00156F53" w:rsidP="00264C56">
      <w:r w:rsidRPr="00653E07">
        <w:t>Advisors must be on faculty at The Ohio State Unive</w:t>
      </w:r>
      <w:r w:rsidR="00264C56">
        <w:t xml:space="preserve">rsity College of Medicine or in the College of Public Health. </w:t>
      </w:r>
      <w:r w:rsidRPr="00653E07">
        <w:t>The advisor should be the primary resource for guidance to the Executive Board when questions or problems arise that can’t be resolved by the executive board.</w:t>
      </w:r>
    </w:p>
    <w:p w14:paraId="739C8EEB" w14:textId="77777777" w:rsidR="00156F53" w:rsidRPr="00653E07" w:rsidRDefault="00156F53"/>
    <w:p w14:paraId="5823B7FE" w14:textId="77777777" w:rsidR="00156F53" w:rsidRPr="00653E07" w:rsidRDefault="00156F53">
      <w:r w:rsidRPr="00653E07">
        <w:t>Article VII</w:t>
      </w:r>
    </w:p>
    <w:p w14:paraId="6D567764" w14:textId="77777777" w:rsidR="00156F53" w:rsidRPr="00653E07" w:rsidRDefault="00156F53">
      <w:pPr>
        <w:rPr>
          <w:rFonts w:ascii="Times New Roman" w:hAnsi="Times New Roman" w:cs="Times New Roman"/>
          <w:color w:val="000000"/>
          <w:szCs w:val="20"/>
        </w:rPr>
      </w:pPr>
      <w:r w:rsidRPr="00653E07">
        <w:rPr>
          <w:rFonts w:ascii="Times New Roman" w:hAnsi="Times New Roman" w:cs="Times New Roman"/>
          <w:i/>
          <w:iCs/>
          <w:color w:val="000000"/>
          <w:szCs w:val="20"/>
        </w:rPr>
        <w:lastRenderedPageBreak/>
        <w:t xml:space="preserve">Method of Amending Constitution: Proposals, notice, and voting requirements. </w:t>
      </w:r>
      <w:r w:rsidRPr="00653E07">
        <w:rPr>
          <w:rFonts w:ascii="Times New Roman" w:hAnsi="Times New Roman" w:cs="Times New Roman"/>
          <w:color w:val="000000"/>
          <w:szCs w:val="20"/>
        </w:rPr>
        <w:t>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14:paraId="292F3BA7" w14:textId="77777777" w:rsidR="00156F53" w:rsidRPr="00653E07" w:rsidRDefault="00156F53">
      <w:pPr>
        <w:rPr>
          <w:rFonts w:ascii="Times New Roman" w:hAnsi="Times New Roman" w:cs="Times New Roman"/>
          <w:color w:val="000000"/>
          <w:szCs w:val="20"/>
        </w:rPr>
      </w:pPr>
    </w:p>
    <w:p w14:paraId="1410471E" w14:textId="77777777" w:rsidR="00156F53" w:rsidRPr="00653E07" w:rsidRDefault="00156F53">
      <w:pPr>
        <w:rPr>
          <w:rFonts w:ascii="Times New Roman" w:hAnsi="Times New Roman" w:cs="Times New Roman"/>
          <w:color w:val="000000"/>
          <w:szCs w:val="20"/>
        </w:rPr>
      </w:pPr>
      <w:r w:rsidRPr="00653E07">
        <w:rPr>
          <w:rFonts w:ascii="Times New Roman" w:hAnsi="Times New Roman" w:cs="Times New Roman"/>
          <w:color w:val="000000"/>
          <w:szCs w:val="20"/>
        </w:rPr>
        <w:t>Article VIII</w:t>
      </w:r>
    </w:p>
    <w:p w14:paraId="4F850E62" w14:textId="777806A6" w:rsidR="00156F53" w:rsidRPr="00653E07" w:rsidRDefault="00156F53" w:rsidP="00264C56">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color w:val="000000"/>
          <w:szCs w:val="20"/>
        </w:rPr>
        <w:t xml:space="preserve">If at some time in the future there are not enough members desirous to continue the existence of the organization, it will be the responsibility of the Treasurer to cover all debts. Any excess of funds shall be returned to the </w:t>
      </w:r>
      <w:r w:rsidR="00264C56">
        <w:rPr>
          <w:rFonts w:ascii="Times New Roman" w:hAnsi="Times New Roman" w:cs="Times New Roman"/>
          <w:color w:val="000000"/>
          <w:szCs w:val="20"/>
        </w:rPr>
        <w:t>College of Public Health and College of Medicine</w:t>
      </w:r>
      <w:r w:rsidRPr="00653E07">
        <w:rPr>
          <w:rFonts w:ascii="Times New Roman" w:hAnsi="Times New Roman" w:cs="Times New Roman"/>
          <w:color w:val="000000"/>
          <w:szCs w:val="20"/>
        </w:rPr>
        <w:t>.</w:t>
      </w:r>
    </w:p>
    <w:p w14:paraId="3E85A031"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p>
    <w:p w14:paraId="275F426E"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color w:val="000000"/>
          <w:szCs w:val="20"/>
        </w:rPr>
        <w:t>By Laws</w:t>
      </w:r>
    </w:p>
    <w:p w14:paraId="0C844C82"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i/>
          <w:iCs/>
          <w:color w:val="000000"/>
          <w:szCs w:val="20"/>
        </w:rPr>
        <w:t xml:space="preserve"> Article 1 – Parliamentary Authority </w:t>
      </w:r>
    </w:p>
    <w:p w14:paraId="4A77C2D6" w14:textId="77777777" w:rsidR="00156F53" w:rsidRPr="00653E07" w:rsidRDefault="00156F53" w:rsidP="00156F53">
      <w:pPr>
        <w:widowControl w:val="0"/>
        <w:autoSpaceDE w:val="0"/>
        <w:autoSpaceDN w:val="0"/>
        <w:adjustRightInd w:val="0"/>
        <w:spacing w:after="240"/>
        <w:ind w:right="185"/>
        <w:rPr>
          <w:rFonts w:ascii="Times New Roman" w:hAnsi="Times New Roman" w:cs="Times New Roman"/>
          <w:color w:val="000000"/>
          <w:szCs w:val="20"/>
        </w:rPr>
      </w:pPr>
      <w:r w:rsidRPr="00653E07">
        <w:rPr>
          <w:rFonts w:ascii="Times New Roman" w:hAnsi="Times New Roman" w:cs="Times New Roman"/>
          <w:color w:val="000000"/>
          <w:szCs w:val="20"/>
        </w:rPr>
        <w:t>Though the minority shall be heard and absentees protected, the majority will decide.</w:t>
      </w:r>
    </w:p>
    <w:p w14:paraId="6F7A5AA4" w14:textId="77777777" w:rsidR="00156F53" w:rsidRPr="00653E07" w:rsidRDefault="00156F53" w:rsidP="00156F53">
      <w:pPr>
        <w:widowControl w:val="0"/>
        <w:autoSpaceDE w:val="0"/>
        <w:autoSpaceDN w:val="0"/>
        <w:adjustRightInd w:val="0"/>
        <w:spacing w:after="240"/>
        <w:ind w:right="185"/>
        <w:rPr>
          <w:rFonts w:ascii="Times New Roman" w:hAnsi="Times New Roman" w:cs="Times New Roman"/>
          <w:color w:val="000000"/>
          <w:szCs w:val="20"/>
        </w:rPr>
      </w:pPr>
      <w:r w:rsidRPr="00653E07">
        <w:rPr>
          <w:rFonts w:ascii="Times New Roman" w:hAnsi="Times New Roman" w:cs="Times New Roman"/>
          <w:color w:val="000000"/>
          <w:szCs w:val="20"/>
        </w:rPr>
        <w:t>The rules contained in The Constitution shall govern the organization in all cases to which they are applicable, and in which they are not inconsistent with the by-laws of this organization.</w:t>
      </w:r>
    </w:p>
    <w:p w14:paraId="43F429AF"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i/>
          <w:iCs/>
          <w:color w:val="000000"/>
          <w:szCs w:val="20"/>
        </w:rPr>
        <w:t xml:space="preserve">Article II- Membership </w:t>
      </w:r>
    </w:p>
    <w:p w14:paraId="08EFEBD4" w14:textId="77777777" w:rsidR="00156F53" w:rsidRPr="00653E07" w:rsidRDefault="00156F53" w:rsidP="00156F53">
      <w:pPr>
        <w:widowControl w:val="0"/>
        <w:autoSpaceDE w:val="0"/>
        <w:autoSpaceDN w:val="0"/>
        <w:adjustRightInd w:val="0"/>
        <w:spacing w:after="240"/>
        <w:ind w:right="90"/>
        <w:rPr>
          <w:rFonts w:ascii="Times New Roman" w:hAnsi="Times New Roman" w:cs="Times New Roman"/>
          <w:color w:val="000000"/>
          <w:szCs w:val="20"/>
        </w:rPr>
      </w:pPr>
      <w:r w:rsidRPr="00653E07">
        <w:rPr>
          <w:rFonts w:ascii="Times New Roman" w:hAnsi="Times New Roman" w:cs="Times New Roman"/>
          <w:color w:val="000000"/>
          <w:szCs w:val="20"/>
        </w:rPr>
        <w:t>Membership is open to all students of The Ohio State University.</w:t>
      </w:r>
    </w:p>
    <w:p w14:paraId="7736E1E7"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i/>
          <w:iCs/>
          <w:color w:val="000000"/>
          <w:szCs w:val="20"/>
        </w:rPr>
        <w:t xml:space="preserve">Article III- Election / Appointment of Government Leadership </w:t>
      </w:r>
    </w:p>
    <w:p w14:paraId="0F855C79" w14:textId="77777777" w:rsidR="00156F53" w:rsidRPr="00653E07" w:rsidRDefault="00156F53" w:rsidP="00156F53">
      <w:pPr>
        <w:widowControl w:val="0"/>
        <w:autoSpaceDE w:val="0"/>
        <w:autoSpaceDN w:val="0"/>
        <w:adjustRightInd w:val="0"/>
        <w:spacing w:after="240"/>
        <w:rPr>
          <w:rFonts w:ascii="Times New Roman" w:hAnsi="Times New Roman" w:cs="Times New Roman"/>
          <w:color w:val="000000"/>
          <w:szCs w:val="20"/>
        </w:rPr>
      </w:pPr>
      <w:r w:rsidRPr="00653E07">
        <w:rPr>
          <w:rFonts w:ascii="Times New Roman" w:hAnsi="Times New Roman" w:cs="Times New Roman"/>
          <w:color w:val="000000"/>
          <w:szCs w:val="20"/>
        </w:rPr>
        <w:t>Elections shall take place in the spring of each year coinciding with the end of Winter Semester. New leadership shall be chosen by the existing Executive Board.</w:t>
      </w:r>
    </w:p>
    <w:p w14:paraId="0A3943AF"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i/>
          <w:iCs/>
          <w:color w:val="000000"/>
          <w:szCs w:val="20"/>
        </w:rPr>
        <w:t xml:space="preserve">Article VI - Advisor/Advisory Board Responsibilities </w:t>
      </w:r>
    </w:p>
    <w:p w14:paraId="51E64D1E" w14:textId="77777777" w:rsidR="00156F53" w:rsidRPr="00653E07" w:rsidRDefault="00653E07" w:rsidP="00156F53">
      <w:pPr>
        <w:widowControl w:val="0"/>
        <w:autoSpaceDE w:val="0"/>
        <w:autoSpaceDN w:val="0"/>
        <w:adjustRightInd w:val="0"/>
        <w:spacing w:after="240"/>
        <w:rPr>
          <w:rFonts w:ascii="Times New Roman" w:hAnsi="Times New Roman" w:cs="Times New Roman"/>
          <w:color w:val="000000"/>
          <w:szCs w:val="20"/>
        </w:rPr>
      </w:pPr>
      <w:r w:rsidRPr="00653E07">
        <w:rPr>
          <w:rFonts w:ascii="Times New Roman" w:hAnsi="Times New Roman" w:cs="Times New Roman"/>
          <w:color w:val="000000"/>
          <w:szCs w:val="20"/>
        </w:rPr>
        <w:t>The advisor is expected to be available for guidance and recommendations throughout the year, but is not expected to attend other meetings or events.</w:t>
      </w:r>
      <w:r w:rsidR="00156F53" w:rsidRPr="00653E07">
        <w:rPr>
          <w:rFonts w:ascii="Times New Roman" w:hAnsi="Times New Roman" w:cs="Times New Roman"/>
          <w:color w:val="000000"/>
          <w:szCs w:val="20"/>
        </w:rPr>
        <w:t xml:space="preserve"> </w:t>
      </w:r>
    </w:p>
    <w:p w14:paraId="0B2948C0"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i/>
          <w:iCs/>
          <w:color w:val="000000"/>
          <w:szCs w:val="20"/>
        </w:rPr>
        <w:t xml:space="preserve">Article VII - Meeting Requirements </w:t>
      </w:r>
    </w:p>
    <w:p w14:paraId="49D8A0DA" w14:textId="77777777" w:rsidR="00156F53" w:rsidRPr="00653E07" w:rsidRDefault="00653E07" w:rsidP="00156F53">
      <w:pPr>
        <w:widowControl w:val="0"/>
        <w:autoSpaceDE w:val="0"/>
        <w:autoSpaceDN w:val="0"/>
        <w:adjustRightInd w:val="0"/>
        <w:spacing w:after="240"/>
        <w:ind w:right="90"/>
        <w:rPr>
          <w:rFonts w:ascii="Times New Roman" w:hAnsi="Times New Roman" w:cs="Times New Roman"/>
          <w:color w:val="000000"/>
          <w:szCs w:val="20"/>
        </w:rPr>
      </w:pPr>
      <w:r w:rsidRPr="00653E07">
        <w:rPr>
          <w:rFonts w:ascii="Times New Roman" w:hAnsi="Times New Roman" w:cs="Times New Roman"/>
          <w:color w:val="000000"/>
          <w:szCs w:val="20"/>
        </w:rPr>
        <w:t>The Executive Board shall meet as needed to plan events.</w:t>
      </w:r>
    </w:p>
    <w:p w14:paraId="169FA064" w14:textId="77777777" w:rsidR="00156F53" w:rsidRPr="00653E07" w:rsidRDefault="00156F53" w:rsidP="00156F53">
      <w:pPr>
        <w:widowControl w:val="0"/>
        <w:autoSpaceDE w:val="0"/>
        <w:autoSpaceDN w:val="0"/>
        <w:adjustRightInd w:val="0"/>
        <w:rPr>
          <w:rFonts w:ascii="Times New Roman" w:hAnsi="Times New Roman" w:cs="Times New Roman"/>
          <w:color w:val="000000"/>
          <w:szCs w:val="20"/>
        </w:rPr>
      </w:pPr>
      <w:r w:rsidRPr="00653E07">
        <w:rPr>
          <w:rFonts w:ascii="Times New Roman" w:hAnsi="Times New Roman" w:cs="Times New Roman"/>
          <w:i/>
          <w:iCs/>
          <w:color w:val="000000"/>
          <w:szCs w:val="20"/>
        </w:rPr>
        <w:t xml:space="preserve">Article VIII - Method of Amending By-Laws </w:t>
      </w:r>
    </w:p>
    <w:p w14:paraId="04D8E3F7" w14:textId="77777777" w:rsidR="00156F53" w:rsidRPr="00653E07" w:rsidRDefault="00653E07" w:rsidP="00156F53">
      <w:r w:rsidRPr="00653E07">
        <w:rPr>
          <w:rFonts w:ascii="Times New Roman" w:hAnsi="Times New Roman" w:cs="Times New Roman"/>
          <w:color w:val="000000"/>
          <w:szCs w:val="20"/>
        </w:rPr>
        <w:t>Amending By-laws requires a majority of the Executive Board.</w:t>
      </w:r>
    </w:p>
    <w:p w14:paraId="0FAE20B9" w14:textId="77777777" w:rsidR="00402744" w:rsidRPr="00653E07" w:rsidRDefault="00402744"/>
    <w:sectPr w:rsidR="00402744" w:rsidRPr="00653E07" w:rsidSect="004027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744"/>
    <w:rsid w:val="000D46B5"/>
    <w:rsid w:val="00156F53"/>
    <w:rsid w:val="00264C56"/>
    <w:rsid w:val="003C6D8D"/>
    <w:rsid w:val="00402744"/>
    <w:rsid w:val="004E47CE"/>
    <w:rsid w:val="004F6D8E"/>
    <w:rsid w:val="0054647A"/>
    <w:rsid w:val="00653E07"/>
    <w:rsid w:val="008A2F91"/>
    <w:rsid w:val="00D45F1A"/>
    <w:rsid w:val="00DC44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1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3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3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Company>Ohio State Med School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Ence</dc:creator>
  <cp:keywords/>
  <cp:lastModifiedBy>Kaufman, Lily</cp:lastModifiedBy>
  <cp:revision>2</cp:revision>
  <dcterms:created xsi:type="dcterms:W3CDTF">2022-04-25T00:10:00Z</dcterms:created>
  <dcterms:modified xsi:type="dcterms:W3CDTF">2022-04-25T00:10:00Z</dcterms:modified>
</cp:coreProperties>
</file>