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172A" w14:textId="77777777" w:rsidR="0089057E" w:rsidRPr="0089057E" w:rsidRDefault="0089057E" w:rsidP="0089057E">
      <w:pPr>
        <w:spacing w:after="0" w:line="240" w:lineRule="auto"/>
        <w:jc w:val="center"/>
        <w:rPr>
          <w:rFonts w:ascii="Times New Roman" w:eastAsia="Times New Roman" w:hAnsi="Times New Roman" w:cs="Times New Roman"/>
          <w:sz w:val="24"/>
          <w:szCs w:val="24"/>
        </w:rPr>
      </w:pPr>
      <w:r w:rsidRPr="0089057E">
        <w:rPr>
          <w:rFonts w:ascii="Arial" w:eastAsia="Times New Roman" w:hAnsi="Arial" w:cs="Arial"/>
          <w:color w:val="000000"/>
          <w:sz w:val="29"/>
          <w:szCs w:val="29"/>
        </w:rPr>
        <w:t>The Generation Rx Constitution </w:t>
      </w:r>
    </w:p>
    <w:p w14:paraId="747199A5"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452044A7"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I: </w:t>
      </w:r>
      <w:r w:rsidRPr="0089057E">
        <w:rPr>
          <w:rFonts w:ascii="Arial" w:eastAsia="Times New Roman" w:hAnsi="Arial" w:cs="Arial"/>
          <w:i/>
          <w:iCs/>
          <w:color w:val="000000"/>
          <w:sz w:val="24"/>
          <w:szCs w:val="24"/>
        </w:rPr>
        <w:t>Name, Purpose, and Non-Discrimination Policy of The Generation Rx </w:t>
      </w:r>
    </w:p>
    <w:p w14:paraId="01F6A24C"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6DBCF91A"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1-Name:</w:t>
      </w:r>
      <w:r w:rsidRPr="0089057E">
        <w:rPr>
          <w:rFonts w:ascii="Arial" w:eastAsia="Times New Roman" w:hAnsi="Arial" w:cs="Arial"/>
          <w:color w:val="000000"/>
          <w:sz w:val="24"/>
          <w:szCs w:val="24"/>
        </w:rPr>
        <w:t xml:space="preserve"> The Generation Rx at The Ohio State University  </w:t>
      </w:r>
    </w:p>
    <w:p w14:paraId="05AD3CD5"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62036E73"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2-Purpose: </w:t>
      </w:r>
    </w:p>
    <w:p w14:paraId="38B11F06"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The Generation Rx shall have the following purposes:</w:t>
      </w:r>
    </w:p>
    <w:p w14:paraId="7DFFFC92" w14:textId="77777777" w:rsidR="0089057E" w:rsidRPr="0089057E" w:rsidRDefault="0089057E" w:rsidP="0089057E">
      <w:pPr>
        <w:spacing w:after="0" w:line="240" w:lineRule="auto"/>
        <w:ind w:firstLine="720"/>
        <w:rPr>
          <w:rFonts w:ascii="Times New Roman" w:eastAsia="Times New Roman" w:hAnsi="Times New Roman" w:cs="Times New Roman"/>
          <w:sz w:val="24"/>
          <w:szCs w:val="24"/>
        </w:rPr>
      </w:pPr>
      <w:r w:rsidRPr="0089057E">
        <w:rPr>
          <w:rFonts w:ascii="Arial" w:eastAsia="Times New Roman" w:hAnsi="Arial" w:cs="Arial"/>
          <w:color w:val="000000"/>
          <w:sz w:val="24"/>
          <w:szCs w:val="24"/>
        </w:rPr>
        <w:t>A: To enhance medication safety amongst various populations</w:t>
      </w:r>
    </w:p>
    <w:p w14:paraId="6089739C" w14:textId="77777777" w:rsidR="0089057E" w:rsidRPr="0089057E" w:rsidRDefault="0089057E" w:rsidP="0089057E">
      <w:pPr>
        <w:spacing w:after="0" w:line="240" w:lineRule="auto"/>
        <w:ind w:left="720"/>
        <w:rPr>
          <w:rFonts w:ascii="Times New Roman" w:eastAsia="Times New Roman" w:hAnsi="Times New Roman" w:cs="Times New Roman"/>
          <w:sz w:val="24"/>
          <w:szCs w:val="24"/>
        </w:rPr>
      </w:pPr>
      <w:r w:rsidRPr="0089057E">
        <w:rPr>
          <w:rFonts w:ascii="Arial" w:eastAsia="Times New Roman" w:hAnsi="Arial" w:cs="Arial"/>
          <w:color w:val="000000"/>
          <w:sz w:val="24"/>
          <w:szCs w:val="24"/>
        </w:rPr>
        <w:t>B: To combat the increasing misuse and abuse of prescription and over-the-counter drugs through educational prevention, both locally and globally </w:t>
      </w:r>
    </w:p>
    <w:p w14:paraId="14250A35" w14:textId="77777777" w:rsidR="0089057E" w:rsidRPr="0089057E" w:rsidRDefault="0089057E" w:rsidP="0089057E">
      <w:pPr>
        <w:spacing w:after="0" w:line="240" w:lineRule="auto"/>
        <w:ind w:left="720"/>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C: To educate the public of the growing prescription drug abuse/misuse </w:t>
      </w:r>
      <w:r w:rsidRPr="0089057E">
        <w:rPr>
          <w:rFonts w:ascii="Arial" w:eastAsia="Times New Roman" w:hAnsi="Arial" w:cs="Arial"/>
          <w:color w:val="000000"/>
          <w:sz w:val="24"/>
          <w:szCs w:val="24"/>
        </w:rPr>
        <w:tab/>
        <w:t>epidemic</w:t>
      </w:r>
    </w:p>
    <w:p w14:paraId="6C054142" w14:textId="77777777" w:rsidR="0089057E" w:rsidRPr="0089057E" w:rsidRDefault="0089057E" w:rsidP="0089057E">
      <w:pPr>
        <w:spacing w:after="0" w:line="240" w:lineRule="auto"/>
        <w:ind w:left="720"/>
        <w:rPr>
          <w:rFonts w:ascii="Times New Roman" w:eastAsia="Times New Roman" w:hAnsi="Times New Roman" w:cs="Times New Roman"/>
          <w:sz w:val="24"/>
          <w:szCs w:val="24"/>
        </w:rPr>
      </w:pPr>
      <w:r w:rsidRPr="0089057E">
        <w:rPr>
          <w:rFonts w:ascii="Arial" w:eastAsia="Times New Roman" w:hAnsi="Arial" w:cs="Arial"/>
          <w:color w:val="000000"/>
          <w:sz w:val="24"/>
          <w:szCs w:val="24"/>
        </w:rPr>
        <w:t>D: To function as a collaboration of Generative Rx within existing student</w:t>
      </w:r>
      <w:r w:rsidRPr="0089057E">
        <w:rPr>
          <w:rFonts w:ascii="Arial" w:eastAsia="Times New Roman" w:hAnsi="Arial" w:cs="Arial"/>
          <w:color w:val="000000"/>
          <w:sz w:val="24"/>
          <w:szCs w:val="24"/>
        </w:rPr>
        <w:tab/>
        <w:t>organizations at The Ohio State University.  </w:t>
      </w:r>
    </w:p>
    <w:p w14:paraId="20A56F0C" w14:textId="77777777" w:rsidR="0089057E" w:rsidRPr="0089057E" w:rsidRDefault="0089057E" w:rsidP="0089057E">
      <w:pPr>
        <w:spacing w:after="0" w:line="240" w:lineRule="auto"/>
        <w:ind w:left="720"/>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E: To serve as a conduit through which interested students can get </w:t>
      </w:r>
      <w:r w:rsidRPr="0089057E">
        <w:rPr>
          <w:rFonts w:ascii="Arial" w:eastAsia="Times New Roman" w:hAnsi="Arial" w:cs="Arial"/>
          <w:color w:val="000000"/>
          <w:sz w:val="24"/>
          <w:szCs w:val="24"/>
        </w:rPr>
        <w:tab/>
        <w:t>involved in Generation Rx activities.</w:t>
      </w:r>
    </w:p>
    <w:p w14:paraId="05A1F2C2"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30EAB653"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3 - Non-Discrimination Policy:</w:t>
      </w:r>
      <w:r w:rsidRPr="0089057E">
        <w:rPr>
          <w:rFonts w:ascii="Arial" w:eastAsia="Times New Roman" w:hAnsi="Arial" w:cs="Arial"/>
          <w:color w:val="000000"/>
          <w:sz w:val="24"/>
          <w:szCs w:val="24"/>
        </w:rPr>
        <w:t xml:space="preserve">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7614A52"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2A6D0029"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As a student organization at The Ohio State University, Generation Rx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32ABEC9A"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08A0A345"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II: </w:t>
      </w:r>
      <w:r w:rsidRPr="0089057E">
        <w:rPr>
          <w:rFonts w:ascii="Arial" w:eastAsia="Times New Roman" w:hAnsi="Arial" w:cs="Arial"/>
          <w:i/>
          <w:iCs/>
          <w:color w:val="000000"/>
          <w:sz w:val="24"/>
          <w:szCs w:val="24"/>
        </w:rPr>
        <w:t>Membership: Qualifications and categories of membership </w:t>
      </w:r>
    </w:p>
    <w:p w14:paraId="15A440F2"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595C4434"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Voting membership shall include any students, staff, faculty, and alumni of The Ohio State University who is an active member. The membership year is from August 1st through July 31st.</w:t>
      </w:r>
    </w:p>
    <w:p w14:paraId="43B152E3"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04C599B2"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III: </w:t>
      </w:r>
      <w:r w:rsidRPr="0089057E">
        <w:rPr>
          <w:rFonts w:ascii="Arial" w:eastAsia="Times New Roman" w:hAnsi="Arial" w:cs="Arial"/>
          <w:i/>
          <w:iCs/>
          <w:color w:val="000000"/>
          <w:sz w:val="24"/>
          <w:szCs w:val="24"/>
        </w:rPr>
        <w:t>Methods for Removing Members and Executive Officers</w:t>
      </w:r>
    </w:p>
    <w:p w14:paraId="2BA6033A"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w:t>
      </w:r>
    </w:p>
    <w:p w14:paraId="1AD69F70"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two-thirds affirmative vote of the officers in consultation with the organization’s advisor.</w:t>
      </w:r>
    </w:p>
    <w:p w14:paraId="36AF5D96"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w:t>
      </w:r>
    </w:p>
    <w:p w14:paraId="00A60B6D"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lastRenderedPageBreak/>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D111675"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139779BF"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IV: </w:t>
      </w:r>
      <w:r w:rsidRPr="0089057E">
        <w:rPr>
          <w:rFonts w:ascii="Arial" w:eastAsia="Times New Roman" w:hAnsi="Arial" w:cs="Arial"/>
          <w:i/>
          <w:iCs/>
          <w:color w:val="000000"/>
          <w:sz w:val="24"/>
          <w:szCs w:val="24"/>
        </w:rPr>
        <w:t>Organization Leadership: Titles, terms of office, type of selection, and duties of the leaders. </w:t>
      </w:r>
    </w:p>
    <w:p w14:paraId="35266157"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1C710EFD"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1 - Officers/Executive Committee:</w:t>
      </w:r>
      <w:r w:rsidRPr="0089057E">
        <w:rPr>
          <w:rFonts w:ascii="Arial" w:eastAsia="Times New Roman" w:hAnsi="Arial" w:cs="Arial"/>
          <w:color w:val="000000"/>
          <w:sz w:val="24"/>
          <w:szCs w:val="24"/>
        </w:rPr>
        <w:t xml:space="preserve"> The Generation Rx officers for the 2022-2023 year shall be: President, Vice President, Secretary, Treasurer, P1 Liaison, Outreach Chairs, Communication Chair, COSI Chairs and SNPhA Liaison, ASCP Liaison, CPNP Liaison and APhA-ASP Liaison. </w:t>
      </w:r>
    </w:p>
    <w:p w14:paraId="3858C538"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4092CFDB"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2 -President / Vice President:</w:t>
      </w:r>
    </w:p>
    <w:p w14:paraId="5B3CEE95" w14:textId="77777777" w:rsidR="0089057E" w:rsidRPr="0089057E" w:rsidRDefault="0089057E" w:rsidP="0089057E">
      <w:pPr>
        <w:numPr>
          <w:ilvl w:val="0"/>
          <w:numId w:val="1"/>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Shall be the executive committee chairs, preside over chapter meetings, delegate responsibilities, and act as the organizational spokespersons.</w:t>
      </w:r>
    </w:p>
    <w:p w14:paraId="4B99A4CB"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6053D157"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3 - Secretary/Treasurer:</w:t>
      </w:r>
    </w:p>
    <w:p w14:paraId="0A92EF65" w14:textId="77777777" w:rsidR="0089057E" w:rsidRPr="0089057E" w:rsidRDefault="0089057E" w:rsidP="0089057E">
      <w:pPr>
        <w:numPr>
          <w:ilvl w:val="0"/>
          <w:numId w:val="2"/>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The Secretary shall </w:t>
      </w:r>
    </w:p>
    <w:p w14:paraId="41F6A1AD"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maintain regular correspondence with chapters.</w:t>
      </w:r>
    </w:p>
    <w:p w14:paraId="2DA5353A"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Record and present minutes from meetings and other correspondence and written documents.</w:t>
      </w:r>
    </w:p>
    <w:p w14:paraId="35F7C192"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Assume responsibility for all outgoing and incoming chapter correspondence.</w:t>
      </w:r>
    </w:p>
    <w:p w14:paraId="7CC9CD29"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Maintain The Generation Rx Membership directory &amp; Alumni Directory.</w:t>
      </w:r>
    </w:p>
    <w:p w14:paraId="64D096E7" w14:textId="77777777" w:rsidR="0089057E" w:rsidRPr="0089057E" w:rsidRDefault="0089057E" w:rsidP="0089057E">
      <w:pPr>
        <w:numPr>
          <w:ilvl w:val="0"/>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The Treasurer shall </w:t>
      </w:r>
    </w:p>
    <w:p w14:paraId="313A033F"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serve as the Fundraising and Finance committee chair.</w:t>
      </w:r>
    </w:p>
    <w:p w14:paraId="199B4DDF"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shall coordinate disbursement of funds, maintain regular financial records, sign all checks, and complete written reports. The Treasurer shall present a written report to the membership at chapter meetings.</w:t>
      </w:r>
    </w:p>
    <w:p w14:paraId="76073083" w14:textId="77777777" w:rsidR="0089057E" w:rsidRPr="0089057E" w:rsidRDefault="0089057E" w:rsidP="0089057E">
      <w:pPr>
        <w:numPr>
          <w:ilvl w:val="1"/>
          <w:numId w:val="3"/>
        </w:numPr>
        <w:spacing w:after="0" w:line="240" w:lineRule="auto"/>
        <w:textAlignment w:val="baseline"/>
        <w:rPr>
          <w:rFonts w:ascii="Arial" w:eastAsia="Times New Roman" w:hAnsi="Arial" w:cs="Arial"/>
          <w:color w:val="000000"/>
          <w:sz w:val="23"/>
          <w:szCs w:val="23"/>
        </w:rPr>
      </w:pPr>
      <w:r w:rsidRPr="0089057E">
        <w:rPr>
          <w:rFonts w:ascii="Arial" w:eastAsia="Times New Roman" w:hAnsi="Arial" w:cs="Arial"/>
          <w:color w:val="000000"/>
          <w:sz w:val="24"/>
          <w:szCs w:val="24"/>
        </w:rPr>
        <w:t>Work with other members of the executive committee to develop a budget.</w:t>
      </w:r>
    </w:p>
    <w:p w14:paraId="0CDCFCE4"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14DE6E81"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4 - P1 Liaison:</w:t>
      </w:r>
    </w:p>
    <w:p w14:paraId="3441FCC4" w14:textId="77777777" w:rsidR="0089057E" w:rsidRPr="0089057E" w:rsidRDefault="0089057E" w:rsidP="0089057E">
      <w:pPr>
        <w:numPr>
          <w:ilvl w:val="0"/>
          <w:numId w:val="4"/>
        </w:numPr>
        <w:spacing w:after="0" w:line="240" w:lineRule="auto"/>
        <w:textAlignment w:val="baseline"/>
        <w:rPr>
          <w:rFonts w:ascii="Arial" w:eastAsia="Times New Roman" w:hAnsi="Arial" w:cs="Arial"/>
          <w:b/>
          <w:bCs/>
          <w:color w:val="000000"/>
          <w:sz w:val="20"/>
          <w:szCs w:val="20"/>
        </w:rPr>
      </w:pPr>
      <w:r w:rsidRPr="0089057E">
        <w:rPr>
          <w:rFonts w:ascii="Arial" w:eastAsia="Times New Roman" w:hAnsi="Arial" w:cs="Arial"/>
          <w:color w:val="000000"/>
          <w:sz w:val="24"/>
          <w:szCs w:val="24"/>
        </w:rPr>
        <w:t>To represent the first year student pharmacist class during executive meetings, and report pertinent information and events to their respective classes.</w:t>
      </w:r>
    </w:p>
    <w:p w14:paraId="628AC3FE" w14:textId="77777777" w:rsidR="0089057E" w:rsidRPr="0089057E" w:rsidRDefault="0089057E" w:rsidP="0089057E">
      <w:pPr>
        <w:numPr>
          <w:ilvl w:val="0"/>
          <w:numId w:val="4"/>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To assist other officers wherever necessary and possible.</w:t>
      </w:r>
    </w:p>
    <w:p w14:paraId="008DCA7C"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Times" w:eastAsia="Times New Roman" w:hAnsi="Times" w:cs="Times"/>
          <w:color w:val="000000"/>
          <w:sz w:val="20"/>
          <w:szCs w:val="20"/>
        </w:rPr>
        <w:br/>
      </w:r>
      <w:r w:rsidRPr="0089057E">
        <w:rPr>
          <w:rFonts w:ascii="Times" w:eastAsia="Times New Roman" w:hAnsi="Times" w:cs="Times"/>
          <w:color w:val="000000"/>
          <w:sz w:val="20"/>
          <w:szCs w:val="20"/>
        </w:rPr>
        <w:br/>
      </w:r>
    </w:p>
    <w:p w14:paraId="5A9D970A"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5 - ASHP-SSHP Liaison, SNPhA Liaison, ASCP Liaison, and APhA-ASP Liaison:</w:t>
      </w:r>
    </w:p>
    <w:p w14:paraId="6AB849FA" w14:textId="77777777" w:rsidR="0089057E" w:rsidRPr="0089057E" w:rsidRDefault="0089057E" w:rsidP="0089057E">
      <w:pPr>
        <w:numPr>
          <w:ilvl w:val="0"/>
          <w:numId w:val="5"/>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These representatives shall be elected by their respective student organizations.</w:t>
      </w:r>
    </w:p>
    <w:p w14:paraId="3AFADDFA" w14:textId="77777777" w:rsidR="0089057E" w:rsidRPr="0089057E" w:rsidRDefault="0089057E" w:rsidP="0089057E">
      <w:pPr>
        <w:numPr>
          <w:ilvl w:val="0"/>
          <w:numId w:val="6"/>
        </w:numPr>
        <w:spacing w:after="0" w:line="240" w:lineRule="auto"/>
        <w:textAlignment w:val="baseline"/>
        <w:rPr>
          <w:rFonts w:ascii="Arial" w:eastAsia="Times New Roman" w:hAnsi="Arial" w:cs="Arial"/>
          <w:b/>
          <w:bCs/>
          <w:color w:val="000000"/>
          <w:sz w:val="20"/>
          <w:szCs w:val="20"/>
        </w:rPr>
      </w:pPr>
      <w:r w:rsidRPr="0089057E">
        <w:rPr>
          <w:rFonts w:ascii="Arial" w:eastAsia="Times New Roman" w:hAnsi="Arial" w:cs="Arial"/>
          <w:color w:val="000000"/>
          <w:sz w:val="24"/>
          <w:szCs w:val="24"/>
        </w:rPr>
        <w:t>To represent designated organizations during executive meetings,and report pertinent information and events to their respective classes.</w:t>
      </w:r>
    </w:p>
    <w:p w14:paraId="452297B6" w14:textId="77777777" w:rsidR="0089057E" w:rsidRPr="0089057E" w:rsidRDefault="0089057E" w:rsidP="0089057E">
      <w:pPr>
        <w:numPr>
          <w:ilvl w:val="0"/>
          <w:numId w:val="6"/>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lastRenderedPageBreak/>
        <w:t>To assist other officers wherever necessary and possible.</w:t>
      </w:r>
    </w:p>
    <w:p w14:paraId="5B22FD6D"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68613668"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6 - Terms of Office:</w:t>
      </w:r>
      <w:r w:rsidRPr="0089057E">
        <w:rPr>
          <w:rFonts w:ascii="Arial" w:eastAsia="Times New Roman" w:hAnsi="Arial" w:cs="Arial"/>
          <w:color w:val="000000"/>
          <w:sz w:val="24"/>
          <w:szCs w:val="24"/>
        </w:rPr>
        <w:t xml:space="preserve"> Elected officers shall be elected for a term of one year from August 1st through July 31st and shall serve until their successors have been elected and installed. </w:t>
      </w:r>
    </w:p>
    <w:p w14:paraId="74711EA0"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32B0E114"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7- Vacancies:</w:t>
      </w:r>
      <w:r w:rsidRPr="0089057E">
        <w:rPr>
          <w:rFonts w:ascii="Arial" w:eastAsia="Times New Roman" w:hAnsi="Arial" w:cs="Arial"/>
          <w:b/>
          <w:bCs/>
          <w:color w:val="000000"/>
          <w:sz w:val="24"/>
          <w:szCs w:val="24"/>
        </w:rPr>
        <w:t xml:space="preserve"> </w:t>
      </w:r>
      <w:r w:rsidRPr="0089057E">
        <w:rPr>
          <w:rFonts w:ascii="Arial" w:eastAsia="Times New Roman" w:hAnsi="Arial" w:cs="Arial"/>
          <w:color w:val="000000"/>
          <w:sz w:val="24"/>
          <w:szCs w:val="24"/>
        </w:rPr>
        <w:t>The Vice President shall fill a vacancy in the office of President.</w:t>
      </w:r>
    </w:p>
    <w:p w14:paraId="46B786F8"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09C1B59C"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V: </w:t>
      </w:r>
      <w:r w:rsidRPr="0089057E">
        <w:rPr>
          <w:rFonts w:ascii="Arial" w:eastAsia="Times New Roman" w:hAnsi="Arial" w:cs="Arial"/>
          <w:i/>
          <w:iCs/>
          <w:color w:val="000000"/>
          <w:sz w:val="24"/>
          <w:szCs w:val="24"/>
        </w:rPr>
        <w:t>Election/ Selection of Organization Leadership</w:t>
      </w:r>
    </w:p>
    <w:p w14:paraId="6760C928"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Active members interested in joining the Executive Board shall complete an application of interest and submit this application to the current Executive Board. The current Executive Board shall vote on each position and the applicant with the majority vote will be offered the position. In the event of a tie, the current president will decide on which applicant will be offered the position. Selected applicants will then have to accept the position via email or text message before becoming an official Executive Board member. </w:t>
      </w:r>
    </w:p>
    <w:p w14:paraId="0711F92C"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5790C734"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VI: </w:t>
      </w:r>
      <w:r w:rsidRPr="0089057E">
        <w:rPr>
          <w:rFonts w:ascii="Arial" w:eastAsia="Times New Roman" w:hAnsi="Arial" w:cs="Arial"/>
          <w:i/>
          <w:iCs/>
          <w:color w:val="000000"/>
          <w:sz w:val="24"/>
          <w:szCs w:val="24"/>
        </w:rPr>
        <w:t>Executive Committee: Size and composition of the Committee.</w:t>
      </w:r>
    </w:p>
    <w:p w14:paraId="6836F4E6"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1F5E01AF"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1-Composition:</w:t>
      </w:r>
      <w:r w:rsidRPr="0089057E">
        <w:rPr>
          <w:rFonts w:ascii="Arial" w:eastAsia="Times New Roman" w:hAnsi="Arial" w:cs="Arial"/>
          <w:b/>
          <w:bCs/>
          <w:color w:val="000000"/>
          <w:sz w:val="24"/>
          <w:szCs w:val="24"/>
        </w:rPr>
        <w:t xml:space="preserve"> </w:t>
      </w:r>
      <w:r w:rsidRPr="0089057E">
        <w:rPr>
          <w:rFonts w:ascii="Arial" w:eastAsia="Times New Roman" w:hAnsi="Arial" w:cs="Arial"/>
          <w:color w:val="000000"/>
          <w:sz w:val="24"/>
          <w:szCs w:val="24"/>
        </w:rPr>
        <w:t>The Executive Committee shall consist of the officers. The executive committee shall be composed of the President, Vice President, Secretary, Treasurer, Outreach Chairs, Communication Chair, COSI Chairs, P1 Liaison, ASHP-SSHP Liaison, SNPhA Liaison, ASCP Liaison, and APhA-ASP Liaison. </w:t>
      </w:r>
    </w:p>
    <w:p w14:paraId="74736027"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093CA03F"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2-Duties and Authority:</w:t>
      </w:r>
      <w:r w:rsidRPr="0089057E">
        <w:rPr>
          <w:rFonts w:ascii="Arial" w:eastAsia="Times New Roman" w:hAnsi="Arial" w:cs="Arial"/>
          <w:b/>
          <w:bCs/>
          <w:color w:val="000000"/>
          <w:sz w:val="24"/>
          <w:szCs w:val="24"/>
        </w:rPr>
        <w:t xml:space="preserve"> </w:t>
      </w:r>
      <w:r w:rsidRPr="0089057E">
        <w:rPr>
          <w:rFonts w:ascii="Arial" w:eastAsia="Times New Roman" w:hAnsi="Arial" w:cs="Arial"/>
          <w:color w:val="000000"/>
          <w:sz w:val="24"/>
          <w:szCs w:val="24"/>
        </w:rPr>
        <w:t>The executive committee shall conduct the business of the association and determine all Generation Rx programs and activities. The executive committee shall represent the general membership, conduct business of the organization between general meetings of the membership, and report its actions at the general meetings of the membership</w:t>
      </w:r>
      <w:r w:rsidRPr="0089057E">
        <w:rPr>
          <w:rFonts w:ascii="Times New Roman" w:eastAsia="Times New Roman" w:hAnsi="Times New Roman" w:cs="Times New Roman"/>
          <w:color w:val="000000"/>
          <w:sz w:val="24"/>
          <w:szCs w:val="24"/>
        </w:rPr>
        <w:t>.</w:t>
      </w:r>
    </w:p>
    <w:p w14:paraId="75DC4FE6"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1FF2218B"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3-Quorum:</w:t>
      </w:r>
      <w:r w:rsidRPr="0089057E">
        <w:rPr>
          <w:rFonts w:ascii="Arial" w:eastAsia="Times New Roman" w:hAnsi="Arial" w:cs="Arial"/>
          <w:b/>
          <w:bCs/>
          <w:color w:val="000000"/>
          <w:sz w:val="24"/>
          <w:szCs w:val="24"/>
        </w:rPr>
        <w:t xml:space="preserve"> </w:t>
      </w:r>
      <w:r w:rsidRPr="0089057E">
        <w:rPr>
          <w:rFonts w:ascii="Arial" w:eastAsia="Times New Roman" w:hAnsi="Arial" w:cs="Arial"/>
          <w:color w:val="000000"/>
          <w:sz w:val="24"/>
          <w:szCs w:val="24"/>
        </w:rPr>
        <w:t>50% of the Executive Board committee shall</w:t>
      </w:r>
    </w:p>
    <w:p w14:paraId="26FD960F"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constitute a quorum for the transaction of business.</w:t>
      </w:r>
    </w:p>
    <w:p w14:paraId="697278A4"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678B1872"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b/>
          <w:bCs/>
          <w:color w:val="000000"/>
          <w:sz w:val="24"/>
          <w:szCs w:val="24"/>
          <w:u w:val="single"/>
        </w:rPr>
        <w:t>Section 4-Voting:</w:t>
      </w:r>
      <w:r w:rsidRPr="0089057E">
        <w:rPr>
          <w:rFonts w:ascii="Arial" w:eastAsia="Times New Roman" w:hAnsi="Arial" w:cs="Arial"/>
          <w:b/>
          <w:bCs/>
          <w:color w:val="000000"/>
          <w:sz w:val="24"/>
          <w:szCs w:val="24"/>
        </w:rPr>
        <w:t xml:space="preserve"> </w:t>
      </w:r>
      <w:r w:rsidRPr="0089057E">
        <w:rPr>
          <w:rFonts w:ascii="Arial" w:eastAsia="Times New Roman" w:hAnsi="Arial" w:cs="Arial"/>
          <w:color w:val="000000"/>
          <w:sz w:val="24"/>
          <w:szCs w:val="24"/>
        </w:rPr>
        <w:t>Any question, which might be decided by vote, can be taken at the Executive Committee meeting, or decided by vote taken by electronic mail.</w:t>
      </w:r>
    </w:p>
    <w:p w14:paraId="5E35CAB1"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50ADDD1D"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VI: </w:t>
      </w:r>
      <w:r w:rsidRPr="0089057E">
        <w:rPr>
          <w:rFonts w:ascii="Arial" w:eastAsia="Times New Roman" w:hAnsi="Arial" w:cs="Arial"/>
          <w:i/>
          <w:iCs/>
          <w:color w:val="000000"/>
          <w:sz w:val="24"/>
          <w:szCs w:val="24"/>
        </w:rPr>
        <w:t>Advisers: Qualification Criteria</w:t>
      </w:r>
    </w:p>
    <w:p w14:paraId="39088232"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167777C8"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Advisers of student organizations shall be full-time members of the University faculty or Administrative &amp; Professional staff. If a person is serving as an adviser who is not a member of the above classifications, a co-adviser shall be chosen who is a member of these University classifications. The advisor shall provide direction and guidance to the chapter. The Generation Rx chapter advisor plays a key role in the functioning and progress of the chapter. The advisor helps the organization in several ways:</w:t>
      </w:r>
    </w:p>
    <w:p w14:paraId="003AEF4E" w14:textId="77777777" w:rsidR="0089057E" w:rsidRPr="0089057E" w:rsidRDefault="0089057E" w:rsidP="0089057E">
      <w:pPr>
        <w:numPr>
          <w:ilvl w:val="0"/>
          <w:numId w:val="7"/>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Serves a liaison between the school’s faculty/administration and the chapter</w:t>
      </w:r>
    </w:p>
    <w:p w14:paraId="6FFB26ED" w14:textId="77777777" w:rsidR="0089057E" w:rsidRPr="0089057E" w:rsidRDefault="0089057E" w:rsidP="0089057E">
      <w:pPr>
        <w:numPr>
          <w:ilvl w:val="0"/>
          <w:numId w:val="7"/>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Provides continuity from year to year</w:t>
      </w:r>
    </w:p>
    <w:p w14:paraId="111136A8" w14:textId="77777777" w:rsidR="0089057E" w:rsidRPr="0089057E" w:rsidRDefault="0089057E" w:rsidP="0089057E">
      <w:pPr>
        <w:numPr>
          <w:ilvl w:val="0"/>
          <w:numId w:val="7"/>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lastRenderedPageBreak/>
        <w:t>Serves as a role model for students</w:t>
      </w:r>
    </w:p>
    <w:p w14:paraId="5C6A83C0" w14:textId="77777777" w:rsidR="0089057E" w:rsidRPr="0089057E" w:rsidRDefault="0089057E" w:rsidP="0089057E">
      <w:pPr>
        <w:numPr>
          <w:ilvl w:val="0"/>
          <w:numId w:val="7"/>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Supervises fiscal accountability of the chapter</w:t>
      </w:r>
    </w:p>
    <w:p w14:paraId="7D4D49D8" w14:textId="77777777" w:rsidR="0089057E" w:rsidRPr="0089057E" w:rsidRDefault="0089057E" w:rsidP="0089057E">
      <w:pPr>
        <w:numPr>
          <w:ilvl w:val="0"/>
          <w:numId w:val="7"/>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Manages student’s completion of tasks and activities</w:t>
      </w:r>
    </w:p>
    <w:p w14:paraId="1916CF4B" w14:textId="77777777" w:rsidR="0089057E" w:rsidRPr="0089057E" w:rsidRDefault="0089057E" w:rsidP="0089057E">
      <w:pPr>
        <w:numPr>
          <w:ilvl w:val="0"/>
          <w:numId w:val="7"/>
        </w:numPr>
        <w:spacing w:after="0" w:line="240" w:lineRule="auto"/>
        <w:textAlignment w:val="baseline"/>
        <w:rPr>
          <w:rFonts w:ascii="Arial" w:eastAsia="Times New Roman" w:hAnsi="Arial" w:cs="Arial"/>
          <w:color w:val="000000"/>
          <w:sz w:val="20"/>
          <w:szCs w:val="20"/>
        </w:rPr>
      </w:pPr>
      <w:r w:rsidRPr="0089057E">
        <w:rPr>
          <w:rFonts w:ascii="Arial" w:eastAsia="Times New Roman" w:hAnsi="Arial" w:cs="Arial"/>
          <w:color w:val="000000"/>
          <w:sz w:val="24"/>
          <w:szCs w:val="24"/>
        </w:rPr>
        <w:t>Provides counsel and advice as necessary to assist the chapter in fulfilling projects.</w:t>
      </w:r>
    </w:p>
    <w:p w14:paraId="1B1B3269"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7D69A887"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VII: </w:t>
      </w:r>
      <w:r w:rsidRPr="0089057E">
        <w:rPr>
          <w:rFonts w:ascii="Arial" w:eastAsia="Times New Roman" w:hAnsi="Arial" w:cs="Arial"/>
          <w:i/>
          <w:iCs/>
          <w:color w:val="000000"/>
          <w:sz w:val="24"/>
          <w:szCs w:val="24"/>
        </w:rPr>
        <w:t>Meetings of the Organization: required meetings and their frequency.</w:t>
      </w:r>
    </w:p>
    <w:p w14:paraId="597340B2"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3585DE08"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The Generation Rx shall hold at least 3 general meetings and 3 executive committee meetings each academic semester except for summer semester. The executive committee shall meet at least once in the summer semester before the end of their term on July 31</w:t>
      </w:r>
      <w:r w:rsidRPr="0089057E">
        <w:rPr>
          <w:rFonts w:ascii="Arial" w:eastAsia="Times New Roman" w:hAnsi="Arial" w:cs="Arial"/>
          <w:color w:val="000000"/>
          <w:sz w:val="9"/>
          <w:szCs w:val="9"/>
          <w:vertAlign w:val="superscript"/>
        </w:rPr>
        <w:t>st</w:t>
      </w:r>
      <w:r w:rsidRPr="0089057E">
        <w:rPr>
          <w:rFonts w:ascii="Arial" w:eastAsia="Times New Roman" w:hAnsi="Arial" w:cs="Arial"/>
          <w:color w:val="000000"/>
          <w:sz w:val="24"/>
          <w:szCs w:val="24"/>
        </w:rPr>
        <w:t>.  </w:t>
      </w:r>
    </w:p>
    <w:p w14:paraId="6BA3ABED"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010786D5" w14:textId="77777777" w:rsidR="0089057E" w:rsidRPr="0089057E" w:rsidRDefault="0089057E" w:rsidP="0089057E">
      <w:pPr>
        <w:spacing w:after="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 xml:space="preserve">Article IX: </w:t>
      </w:r>
      <w:r w:rsidRPr="0089057E">
        <w:rPr>
          <w:rFonts w:ascii="Arial" w:eastAsia="Times New Roman" w:hAnsi="Arial" w:cs="Arial"/>
          <w:i/>
          <w:iCs/>
          <w:color w:val="000000"/>
          <w:sz w:val="24"/>
          <w:szCs w:val="24"/>
        </w:rPr>
        <w:t> Method of Amending Constitution: Proposals, notice, and voting requirements.</w:t>
      </w:r>
    </w:p>
    <w:p w14:paraId="18CC43DE" w14:textId="77777777" w:rsidR="0089057E" w:rsidRPr="0089057E" w:rsidRDefault="0089057E" w:rsidP="0089057E">
      <w:pPr>
        <w:spacing w:after="0" w:line="240" w:lineRule="auto"/>
        <w:rPr>
          <w:rFonts w:ascii="Times New Roman" w:eastAsia="Times New Roman" w:hAnsi="Times New Roman" w:cs="Times New Roman"/>
          <w:sz w:val="24"/>
          <w:szCs w:val="24"/>
        </w:rPr>
      </w:pPr>
    </w:p>
    <w:p w14:paraId="6F544EC0" w14:textId="77777777" w:rsidR="0089057E" w:rsidRPr="0089057E" w:rsidRDefault="0089057E" w:rsidP="0089057E">
      <w:pPr>
        <w:spacing w:after="0" w:line="240" w:lineRule="auto"/>
        <w:ind w:firstLine="720"/>
        <w:rPr>
          <w:rFonts w:ascii="Times New Roman" w:eastAsia="Times New Roman" w:hAnsi="Times New Roman" w:cs="Times New Roman"/>
          <w:sz w:val="24"/>
          <w:szCs w:val="24"/>
        </w:rPr>
      </w:pPr>
      <w:r w:rsidRPr="0089057E">
        <w:rPr>
          <w:rFonts w:ascii="Arial" w:eastAsia="Times New Roman" w:hAnsi="Arial" w:cs="Arial"/>
          <w:color w:val="000000"/>
          <w:sz w:val="24"/>
          <w:szCs w:val="24"/>
        </w:rPr>
        <w:t>Proposed amendments shall be made in writing, read in the general meeting in which they are proposed, shall be read again at a second general meeting and again at the third general meeting at which a vote shall be taken.  A two-third or three-quarter majority of voting members or a majority or two-thirds of the entire voting membership of the organization, present or not shall be required to pass an amendment to the constitution.  </w:t>
      </w:r>
    </w:p>
    <w:p w14:paraId="105DFC73" w14:textId="77777777" w:rsidR="0089057E" w:rsidRPr="0089057E" w:rsidRDefault="0089057E" w:rsidP="0089057E">
      <w:pPr>
        <w:spacing w:before="480" w:after="120" w:line="240" w:lineRule="auto"/>
        <w:rPr>
          <w:rFonts w:ascii="Times New Roman" w:eastAsia="Times New Roman" w:hAnsi="Times New Roman" w:cs="Times New Roman"/>
          <w:sz w:val="24"/>
          <w:szCs w:val="24"/>
        </w:rPr>
      </w:pPr>
      <w:r w:rsidRPr="0089057E">
        <w:rPr>
          <w:rFonts w:ascii="Arial" w:eastAsia="Times New Roman" w:hAnsi="Arial" w:cs="Arial"/>
          <w:color w:val="000000"/>
          <w:sz w:val="24"/>
          <w:szCs w:val="24"/>
        </w:rPr>
        <w:t>Article X:</w:t>
      </w:r>
      <w:r w:rsidRPr="0089057E">
        <w:rPr>
          <w:rFonts w:ascii="Arial" w:eastAsia="Times New Roman" w:hAnsi="Arial" w:cs="Arial"/>
          <w:i/>
          <w:iCs/>
          <w:color w:val="000000"/>
          <w:sz w:val="24"/>
          <w:szCs w:val="24"/>
        </w:rPr>
        <w:t xml:space="preserve"> Method of Dissolution of Organization.</w:t>
      </w:r>
    </w:p>
    <w:p w14:paraId="00AA77D0" w14:textId="77777777" w:rsidR="0089057E" w:rsidRPr="0089057E" w:rsidRDefault="0089057E" w:rsidP="0089057E">
      <w:pPr>
        <w:spacing w:after="0" w:line="240" w:lineRule="auto"/>
        <w:ind w:firstLine="720"/>
        <w:rPr>
          <w:rFonts w:ascii="Times New Roman" w:eastAsia="Times New Roman" w:hAnsi="Times New Roman" w:cs="Times New Roman"/>
          <w:sz w:val="24"/>
          <w:szCs w:val="24"/>
        </w:rPr>
      </w:pPr>
      <w:r w:rsidRPr="0089057E">
        <w:rPr>
          <w:rFonts w:ascii="Arial" w:eastAsia="Times New Roman" w:hAnsi="Arial" w:cs="Arial"/>
          <w:color w:val="000000"/>
          <w:sz w:val="24"/>
          <w:szCs w:val="24"/>
        </w:rPr>
        <w:t>Any proposal to dissolve The Generation Rx at the Ohio State University shall be made in writing, read in the general meeting in which it is proposed, shall be read again at 4 additional general meetings for discussion and consideration, and again at the 6th general meeting at which a vote shall be taken.  A three-quarter majority of voting members or a majority or two-thirds of the entire voting membership of the organization, present or not shall be required to pass a proposal to dissolve</w:t>
      </w:r>
    </w:p>
    <w:p w14:paraId="198235A3" w14:textId="26C3043C" w:rsidR="00FA3F46" w:rsidRDefault="0089057E" w:rsidP="0089057E">
      <w:r w:rsidRPr="0089057E">
        <w:rPr>
          <w:rFonts w:ascii="Arial" w:eastAsia="Times New Roman" w:hAnsi="Arial" w:cs="Arial"/>
          <w:color w:val="000000"/>
          <w:sz w:val="24"/>
          <w:szCs w:val="24"/>
        </w:rPr>
        <w:t>The treasurer shall pay any outstanding debts in the event of dissolution and liquidate/transfer any assets to the dean’s match fund of the Ohio State University College of Pharmacy at the discretion of the president and faculty adviser.</w:t>
      </w:r>
      <w:r w:rsidRPr="0089057E">
        <w:rPr>
          <w:rFonts w:ascii="Times" w:eastAsia="Times New Roman" w:hAnsi="Times" w:cs="Times"/>
          <w:color w:val="000000"/>
          <w:sz w:val="20"/>
          <w:szCs w:val="20"/>
        </w:rPr>
        <w:br/>
      </w:r>
    </w:p>
    <w:sectPr w:rsidR="00FA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2E42"/>
    <w:multiLevelType w:val="multilevel"/>
    <w:tmpl w:val="BC5A3F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30EBA"/>
    <w:multiLevelType w:val="multilevel"/>
    <w:tmpl w:val="4BEE7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627D7"/>
    <w:multiLevelType w:val="multilevel"/>
    <w:tmpl w:val="33C0D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D01B7"/>
    <w:multiLevelType w:val="multilevel"/>
    <w:tmpl w:val="D6D43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866ED"/>
    <w:multiLevelType w:val="multilevel"/>
    <w:tmpl w:val="9AA89F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E1D38"/>
    <w:multiLevelType w:val="multilevel"/>
    <w:tmpl w:val="5C628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79212456">
    <w:abstractNumId w:val="5"/>
  </w:num>
  <w:num w:numId="2" w16cid:durableId="881594810">
    <w:abstractNumId w:val="0"/>
  </w:num>
  <w:num w:numId="3" w16cid:durableId="215549197">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1920551815">
    <w:abstractNumId w:val="2"/>
  </w:num>
  <w:num w:numId="5" w16cid:durableId="1372724391">
    <w:abstractNumId w:val="3"/>
  </w:num>
  <w:num w:numId="6" w16cid:durableId="1635863779">
    <w:abstractNumId w:val="1"/>
  </w:num>
  <w:num w:numId="7" w16cid:durableId="1808082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7E"/>
    <w:rsid w:val="00452D05"/>
    <w:rsid w:val="0089057E"/>
    <w:rsid w:val="00B005C6"/>
    <w:rsid w:val="00FA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666B"/>
  <w15:chartTrackingRefBased/>
  <w15:docId w15:val="{2736B29B-A9D3-454D-802E-9746E54A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Wentworth</dc:creator>
  <cp:keywords/>
  <dc:description/>
  <cp:lastModifiedBy>Lucy Wentworth</cp:lastModifiedBy>
  <cp:revision>1</cp:revision>
  <dcterms:created xsi:type="dcterms:W3CDTF">2022-04-20T19:39:00Z</dcterms:created>
  <dcterms:modified xsi:type="dcterms:W3CDTF">2022-04-20T19:40:00Z</dcterms:modified>
</cp:coreProperties>
</file>