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Empower Sports at The Ohio State University</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 – Name, Purpose, and Non-Discrimination Policy of the Organization.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organization shall be </w:t>
      </w:r>
      <w:r w:rsidDel="00000000" w:rsidR="00000000" w:rsidRPr="00000000">
        <w:rPr>
          <w:rFonts w:ascii="Times New Roman" w:cs="Times New Roman" w:eastAsia="Times New Roman" w:hAnsi="Times New Roman"/>
          <w:b w:val="1"/>
          <w:sz w:val="24"/>
          <w:szCs w:val="24"/>
          <w:rtl w:val="0"/>
        </w:rPr>
        <w:t xml:space="preserve">Empower Sports at The Ohio State University</w:t>
      </w: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Empower Sports at The Ohio State University’s mission is to harness the power of competition and teamwork in sports to build the self-confidence and interpersonal skills of children with autism. We will facilitate opportunities for these children to get a better grasp on their physical and social wellness through engagement with fitness and a commitment to fostering meaningful relationships with their peers in the community.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Section 3)</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This organization and its members shall not discriminate against any individual(s) for reasons of </w:t>
      </w:r>
      <w:r w:rsidDel="00000000" w:rsidR="00000000" w:rsidRPr="00000000">
        <w:rPr>
          <w:color w:val="201f1e"/>
          <w:highlight w:val="white"/>
          <w:rtl w:val="0"/>
        </w:rPr>
        <w:t xml:space="preserve"> </w:t>
      </w:r>
      <w:r w:rsidDel="00000000" w:rsidR="00000000" w:rsidRPr="00000000">
        <w:rPr>
          <w:rFonts w:ascii="Times New Roman" w:cs="Times New Roman" w:eastAsia="Times New Roman" w:hAnsi="Times New Roman"/>
          <w:color w:val="201f1e"/>
          <w:sz w:val="24"/>
          <w:szCs w:val="24"/>
          <w:highlight w:val="white"/>
          <w:rtl w:val="0"/>
        </w:rPr>
        <w:t xml:space="preserve">age, ancestry, color, disability, gender identity or expression, genetic information, HIV/AIDS status, military status, national origin, race, religion, sex, sexual orientation, protected veteran status or any other basis in accordance with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the guidelines</w:t>
        </w:r>
      </w:hyperlink>
      <w:r w:rsidDel="00000000" w:rsidR="00000000" w:rsidRPr="00000000">
        <w:rPr>
          <w:rFonts w:ascii="Times New Roman" w:cs="Times New Roman" w:eastAsia="Times New Roman" w:hAnsi="Times New Roman"/>
          <w:color w:val="201f1e"/>
          <w:sz w:val="24"/>
          <w:szCs w:val="24"/>
          <w:highlight w:val="white"/>
          <w:rtl w:val="0"/>
        </w:rPr>
        <w:t xml:space="preserve">.</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 – Membership: Qualifications and categories of membership.</w:t>
      </w:r>
    </w:p>
    <w:p w:rsidR="00000000" w:rsidDel="00000000" w:rsidP="00000000" w:rsidRDefault="00000000" w:rsidRPr="00000000" w14:paraId="0000000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1)</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open to any enrolled student who attends The Ohio State University, Columbus. Others, such as faculty, staff alumni, professionals, and non-Ohio State Students are encouraged to participate.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Section 2)</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member in good standing, one must not miss more than three organization meetings per semester (unless there is a pre-approved conflict submitted to the President). If a member is not in good standing, they will not be able to apply to be a future board member of Empower Sports at The Ohio State University.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III -- Organization Leadership: Titles, terms of office, type of selection, and duties of the leaders.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Section 1)</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Empower Sports at The Ohio State University shall have a President and a Vice President of Finance, which are required to be a registered student organization at The Ohio State University. The organization’s executive board will also include a Vice President of Programming, a Vice President of Membership and a Vice President of Outreach.</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Section 2)</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terms of these positions shall extend for one year (June through May of the following year), and positions will be decided upon each March. All registered officers must be voting members of Empower Sports at The Ohio State University and must attend the trainings which are necessary to maintain status as a registered student organization.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3)</w:t>
      </w:r>
      <w:r w:rsidDel="00000000" w:rsidR="00000000" w:rsidRPr="00000000">
        <w:rPr>
          <w:rFonts w:ascii="Times New Roman" w:cs="Times New Roman" w:eastAsia="Times New Roman" w:hAnsi="Times New Roman"/>
          <w:sz w:val="24"/>
          <w:szCs w:val="24"/>
          <w:rtl w:val="0"/>
        </w:rPr>
        <w:t xml:space="preserve"> The duties of these officers shall be: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President’s duties are to oversee the organization, delegate accordingly, serve on the Empower Sports Advisory Board, run executive board and club meetings, and communicate with our advisor.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Vice President of Programming’s duties are to plan program structures, secure event locations, coordinate rides and members at events, bring in professionals to augment sports training, and take pictures and gather highlights from volunteers at events.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Vice President of Finance’s duties are to maintain financial records, budget accordingly, supervise bank account, complete reimbursements, request university funds, and head fundraising efforts.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Vice President of Membership’s duties are to educate members on autism, train members on working with our participants, organize club meeting activities and social events, and recruit members and volunteers.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Vice President of Outreach’s duties are to manage relationships with schools, community organizations, participants and families, leverage Empower Sports Cleveland in marketing efforts, operate social media accounts and Empower email, facilitate program evaluations and feedback, and order shirts for participants and volunteers.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 – Method of Selecting and/or Removing Officers and Members.</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1)</w:t>
      </w:r>
      <w:r w:rsidDel="00000000" w:rsidR="00000000" w:rsidRPr="00000000">
        <w:rPr>
          <w:rFonts w:ascii="Times New Roman" w:cs="Times New Roman" w:eastAsia="Times New Roman" w:hAnsi="Times New Roman"/>
          <w:sz w:val="24"/>
          <w:szCs w:val="24"/>
          <w:rtl w:val="0"/>
        </w:rPr>
        <w:t xml:space="preserve"> Selection</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Students who are interested in Empower Sports at The Ohio State University are encouraged to sign up and submit their basic information online.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organization will contact candidates to share additional information and select members.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2)</w:t>
      </w:r>
      <w:r w:rsidDel="00000000" w:rsidR="00000000" w:rsidRPr="00000000">
        <w:rPr>
          <w:rFonts w:ascii="Times New Roman" w:cs="Times New Roman" w:eastAsia="Times New Roman" w:hAnsi="Times New Roman"/>
          <w:sz w:val="24"/>
          <w:szCs w:val="24"/>
          <w:rtl w:val="0"/>
        </w:rPr>
        <w:t xml:space="preserve"> Removal</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Removal of any of these members can be allowed if they are found to not be fulfilling their duty.</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vote of 2/3rds of the group (excluding the member in question) will be required to remove a board member.</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 – Advisor(s) or Advisory Board: Qualification Criteria.</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Any advisor of Empower Sports at The Ohio State University must be a full-time member of the University faculty or the Administrative &amp; Professional staff. The advisor is expected to communicate openly with members and meet on a regular basis (at least once a month) with a group member or members.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VIII – Meetings of the Organization: Required meetings and their frequency.</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will occur biweekly throughout the academic year; the time and day of the week will be decided upon each quarter based on the group members’ preferences and availability.</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IX – Method of Amending Constitution: Proposals, notice, and voting requirements.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Section 1)</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amendments should be in writing, should not be acted upon but read in the general meeting in which they are proposed and read again at a subsequent general meeting in order to decide whether to amend or not amend the constitution.</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Section 2) </w:t>
      </w:r>
      <w:r w:rsidDel="00000000" w:rsidR="00000000" w:rsidRPr="00000000">
        <w:rPr>
          <w:rFonts w:ascii="Times New Roman" w:cs="Times New Roman" w:eastAsia="Times New Roman" w:hAnsi="Times New Roman"/>
          <w:sz w:val="24"/>
          <w:szCs w:val="24"/>
          <w:rtl w:val="0"/>
        </w:rPr>
        <w:t xml:space="preserve">Voting requirements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 quorum will be at least five members in attendance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Each member in good standing may vote.</w:t>
      </w:r>
    </w:p>
    <w:p w:rsidR="00000000" w:rsidDel="00000000" w:rsidP="00000000" w:rsidRDefault="00000000" w:rsidRPr="00000000" w14:paraId="0000003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Article X – Method of Dissolution of Organization</w:t>
      </w:r>
    </w:p>
    <w:p w:rsidR="00000000" w:rsidDel="00000000" w:rsidP="00000000" w:rsidRDefault="00000000" w:rsidRPr="00000000" w14:paraId="00000040">
      <w:pPr>
        <w:rPr/>
      </w:pPr>
      <w:r w:rsidDel="00000000" w:rsidR="00000000" w:rsidRPr="00000000">
        <w:rPr>
          <w:rFonts w:ascii="Times New Roman" w:cs="Times New Roman" w:eastAsia="Times New Roman" w:hAnsi="Times New Roman"/>
          <w:sz w:val="24"/>
          <w:szCs w:val="24"/>
          <w:rtl w:val="0"/>
        </w:rPr>
        <w:t xml:space="preserve">When dissolving this organization, the president will update its online status as inactive and inform all members of its dissolution.</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ctivities.osu.edu/posts/documents/student-organization-registration-guidelines-updated-by-csa-0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