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6AE25" w14:textId="77777777" w:rsidR="00CC5A11" w:rsidRDefault="00987E50">
      <w:r>
        <w:t>Constitution for Genetics and Genomics Interest Group</w:t>
      </w:r>
    </w:p>
    <w:p w14:paraId="5EE3AD90" w14:textId="77777777" w:rsidR="00987E50" w:rsidRDefault="00987E50">
      <w:r>
        <w:t>Article I – Name, Purpose, and Non-Discrimination Policy of the Organization</w:t>
      </w:r>
    </w:p>
    <w:p w14:paraId="5F864B59" w14:textId="77777777" w:rsidR="00987E50" w:rsidRDefault="00987E50">
      <w:r>
        <w:t>Section 1 - Name: Genetics and Genomics Interest Group at The Ohio State University</w:t>
      </w:r>
    </w:p>
    <w:p w14:paraId="3E056D99" w14:textId="77777777" w:rsidR="00987E50" w:rsidRDefault="00987E50">
      <w:r>
        <w:t xml:space="preserve">Section 2 - Purpose and Objectives statement </w:t>
      </w:r>
    </w:p>
    <w:p w14:paraId="714A5F5F" w14:textId="77777777" w:rsidR="00E5421F" w:rsidRDefault="00E5421F">
      <w:r>
        <w:t>Our purpose is to promote medical genetics and genomics education to the greater student body at The Ohio State University.</w:t>
      </w:r>
    </w:p>
    <w:p w14:paraId="4D39A2B7" w14:textId="77777777" w:rsidR="00987E50" w:rsidRDefault="00987E50" w:rsidP="00987E50">
      <w:r>
        <w:t>Section</w:t>
      </w:r>
      <w:r w:rsidR="00E5421F">
        <w:t xml:space="preserve"> 3 - Non-Discrimination Policy</w:t>
      </w:r>
    </w:p>
    <w:p w14:paraId="54B27147" w14:textId="153CA068" w:rsidR="00D2278D" w:rsidRPr="00D2278D" w:rsidRDefault="00D2278D" w:rsidP="00D2278D">
      <w:pPr>
        <w:pStyle w:val="xmsonormal"/>
        <w:shd w:val="clear" w:color="auto" w:fill="FFFFFF"/>
        <w:spacing w:before="0" w:beforeAutospacing="0" w:after="160" w:afterAutospacing="0" w:line="235" w:lineRule="atLeast"/>
        <w:rPr>
          <w:rFonts w:asciiTheme="minorHAnsi" w:eastAsiaTheme="minorEastAsia" w:hAnsiTheme="minorHAnsi" w:cstheme="minorBidi"/>
          <w:lang w:eastAsia="ja-JP"/>
        </w:rPr>
      </w:pPr>
      <w:r w:rsidRPr="00D2278D">
        <w:rPr>
          <w:rFonts w:asciiTheme="minorHAnsi" w:eastAsiaTheme="minorEastAsia" w:hAnsiTheme="minorHAnsi" w:cstheme="minorBidi"/>
          <w:lang w:eastAsia="ja-JP"/>
        </w:rPr>
        <w:t>This organization does not discriminate on the basis of age, ancestry, color, disability, gender</w:t>
      </w:r>
      <w:r>
        <w:rPr>
          <w:rFonts w:asciiTheme="minorHAnsi" w:eastAsiaTheme="minorEastAsia" w:hAnsiTheme="minorHAnsi" w:cstheme="minorBidi"/>
          <w:lang w:eastAsia="ja-JP"/>
        </w:rPr>
        <w:t xml:space="preserve"> </w:t>
      </w:r>
      <w:r w:rsidRPr="00D2278D">
        <w:rPr>
          <w:rFonts w:asciiTheme="minorHAnsi" w:eastAsiaTheme="minorEastAsia" w:hAnsiTheme="minorHAnsi" w:cstheme="minorBidi"/>
          <w:lang w:eastAsia="ja-JP"/>
        </w:rPr>
        <w:t>identity or expression, genetic information, HIV/AIDS status, military status, national origin, race,</w:t>
      </w:r>
      <w:r>
        <w:rPr>
          <w:rFonts w:asciiTheme="minorHAnsi" w:eastAsiaTheme="minorEastAsia" w:hAnsiTheme="minorHAnsi" w:cstheme="minorBidi"/>
          <w:lang w:eastAsia="ja-JP"/>
        </w:rPr>
        <w:t xml:space="preserve"> </w:t>
      </w:r>
      <w:r w:rsidRPr="00D2278D">
        <w:rPr>
          <w:rFonts w:asciiTheme="minorHAnsi" w:eastAsiaTheme="minorEastAsia" w:hAnsiTheme="minorHAnsi" w:cstheme="minorBidi"/>
          <w:lang w:eastAsia="ja-JP"/>
        </w:rPr>
        <w:t>religion, sex, sexual orientation, protected veteran status, or any other bases under the law, in its</w:t>
      </w:r>
      <w:r>
        <w:rPr>
          <w:rFonts w:asciiTheme="minorHAnsi" w:eastAsiaTheme="minorEastAsia" w:hAnsiTheme="minorHAnsi" w:cstheme="minorBidi"/>
          <w:lang w:eastAsia="ja-JP"/>
        </w:rPr>
        <w:t xml:space="preserve"> </w:t>
      </w:r>
      <w:r w:rsidRPr="00D2278D">
        <w:rPr>
          <w:rFonts w:asciiTheme="minorHAnsi" w:eastAsiaTheme="minorEastAsia" w:hAnsiTheme="minorHAnsi" w:cstheme="minorBidi"/>
          <w:lang w:eastAsia="ja-JP"/>
        </w:rPr>
        <w:t>activities, programs, admission, and employment.</w:t>
      </w:r>
    </w:p>
    <w:p w14:paraId="02CD1AE0" w14:textId="77777777" w:rsidR="00987E50" w:rsidRDefault="00987E50" w:rsidP="00987E50">
      <w:r>
        <w:t>Article II – Membership: Qualification and categories of membership</w:t>
      </w:r>
    </w:p>
    <w:p w14:paraId="118CB3B5" w14:textId="77777777" w:rsidR="00E5421F" w:rsidRDefault="00E5421F" w:rsidP="00987E50">
      <w:r>
        <w:t xml:space="preserve">Qualifications for membership include enrollment </w:t>
      </w:r>
      <w:r w:rsidR="00F92276">
        <w:t>at The Ohio State University or</w:t>
      </w:r>
      <w:r>
        <w:t xml:space="preserve"> any of its graduate programs, and an interest in genetics and/or genomics.</w:t>
      </w:r>
    </w:p>
    <w:p w14:paraId="5DD6E04D" w14:textId="77777777" w:rsidR="00987E50" w:rsidRDefault="00987E50" w:rsidP="00987E50">
      <w:r>
        <w:t>Article III – Organization Leadership: Titles, terms of office, type of selection, and duties of leaders</w:t>
      </w:r>
    </w:p>
    <w:p w14:paraId="1767C7A3" w14:textId="4C833562" w:rsidR="00E5421F" w:rsidRDefault="00E5421F" w:rsidP="00987E50">
      <w:r>
        <w:t>Le</w:t>
      </w:r>
      <w:r w:rsidR="00530E17">
        <w:t xml:space="preserve">adership will be shared </w:t>
      </w:r>
      <w:r w:rsidR="009B662F">
        <w:t xml:space="preserve">by at least four </w:t>
      </w:r>
      <w:r>
        <w:t>students</w:t>
      </w:r>
      <w:r w:rsidR="009B662F">
        <w:t xml:space="preserve"> for </w:t>
      </w:r>
      <w:proofErr w:type="gramStart"/>
      <w:r w:rsidR="009B662F">
        <w:t>12 month</w:t>
      </w:r>
      <w:proofErr w:type="gramEnd"/>
      <w:r w:rsidR="009B662F">
        <w:t xml:space="preserve"> terms, including President, Vice-President, Treasurer, and Secretary, with additional officer positions available on demand, focused on two key areas: career advising and education</w:t>
      </w:r>
      <w:r>
        <w:t>. Duties of leaders entail communicating with the advisor and the national organization, the American College of Medical Genetics and Genomic</w:t>
      </w:r>
      <w:r w:rsidR="00F92276">
        <w:t>s (ACMG). Duties will also include</w:t>
      </w:r>
      <w:r>
        <w:t xml:space="preserve"> planning meetings, recruiting </w:t>
      </w:r>
      <w:proofErr w:type="gramStart"/>
      <w:r>
        <w:t>members</w:t>
      </w:r>
      <w:proofErr w:type="gramEnd"/>
      <w:r>
        <w:t xml:space="preserve"> and keeping a balanced budget. </w:t>
      </w:r>
    </w:p>
    <w:p w14:paraId="03626DA5" w14:textId="77777777" w:rsidR="00987E50" w:rsidRDefault="00987E50" w:rsidP="00987E50">
      <w:r>
        <w:t>Article IV – Method of Selecting and/or Removing Officers and Members</w:t>
      </w:r>
    </w:p>
    <w:p w14:paraId="7214F39B" w14:textId="77777777" w:rsidR="00987E50" w:rsidRPr="00F92276" w:rsidRDefault="00987E50" w:rsidP="00987E50">
      <w:r w:rsidRPr="00F92276">
        <w:t xml:space="preserve">General members and elected or appointed leaders should be expected to meet certain standards and conduct themselves in a way that reflects well on the </w:t>
      </w:r>
      <w:r w:rsidR="00F92276" w:rsidRPr="00F92276">
        <w:t>university</w:t>
      </w:r>
      <w:r w:rsidR="00F92276">
        <w:t xml:space="preserve"> and this organization</w:t>
      </w:r>
      <w:r w:rsidRPr="00F92276">
        <w:t xml:space="preserve">. </w:t>
      </w:r>
      <w:proofErr w:type="gramStart"/>
      <w:r w:rsidRPr="00F92276">
        <w:t>In the event that</w:t>
      </w:r>
      <w:proofErr w:type="gramEnd"/>
      <w:r w:rsidRPr="00F92276">
        <w:t xml:space="preserve"> a member or leader does not meet those expectations, the</w:t>
      </w:r>
      <w:r w:rsidR="00F92276" w:rsidRPr="00F92276">
        <w:t xml:space="preserve"> advisor will have final consideration in</w:t>
      </w:r>
      <w:r w:rsidRPr="00F92276">
        <w:t xml:space="preserve"> the member’s or leader’s probationary membership status or removal from the organization</w:t>
      </w:r>
      <w:r w:rsidR="00F92276" w:rsidRPr="00F92276">
        <w:t>. Leaders are expected to contribute to this decision</w:t>
      </w:r>
      <w:r w:rsidRPr="00F92276">
        <w:t xml:space="preserve">. </w:t>
      </w:r>
      <w:r w:rsidR="00F92276" w:rsidRPr="00F92276">
        <w:t>T</w:t>
      </w:r>
      <w:r w:rsidRPr="00F92276">
        <w:t>he n</w:t>
      </w:r>
      <w:r w:rsidR="00F92276" w:rsidRPr="00F92276">
        <w:t>on-discrimination policy protects</w:t>
      </w:r>
      <w:r w:rsidRPr="00F92276">
        <w:t xml:space="preserve"> members from removal based on those listed statuses. </w:t>
      </w:r>
    </w:p>
    <w:p w14:paraId="28D28901" w14:textId="77777777" w:rsidR="00987E50" w:rsidRDefault="00987E50" w:rsidP="00987E50">
      <w:r>
        <w:t xml:space="preserve"> Article V – Advisors</w:t>
      </w:r>
    </w:p>
    <w:p w14:paraId="2FDEC368" w14:textId="77777777" w:rsidR="00987E50" w:rsidRDefault="00987E50" w:rsidP="00987E50">
      <w:r>
        <w:lastRenderedPageBreak/>
        <w:t>This organization will have a faculty advisor affiliated with the university</w:t>
      </w:r>
      <w:r w:rsidR="00530E17">
        <w:t>, the Wexner Medical Center at OSU</w:t>
      </w:r>
      <w:r>
        <w:t xml:space="preserve"> or with The Nationwide Children’s Hospital, and </w:t>
      </w:r>
      <w:r w:rsidR="00F92276">
        <w:t>who has</w:t>
      </w:r>
      <w:r>
        <w:t xml:space="preserve"> a </w:t>
      </w:r>
      <w:r w:rsidR="00F92276">
        <w:t>board certification</w:t>
      </w:r>
      <w:r>
        <w:t xml:space="preserve"> in genetics. </w:t>
      </w:r>
    </w:p>
    <w:p w14:paraId="0FFB30AB" w14:textId="77777777" w:rsidR="00987E50" w:rsidRDefault="00987E50" w:rsidP="00987E50">
      <w:r>
        <w:t>Article VI – Meetings of the Organization: Required meetings and their frequency</w:t>
      </w:r>
    </w:p>
    <w:p w14:paraId="3286D954" w14:textId="77777777" w:rsidR="00F92276" w:rsidRDefault="00F92276" w:rsidP="00987E50">
      <w:r>
        <w:t>Meetings are expected to happen once a quarter, but there is no attendance requirement for members.</w:t>
      </w:r>
    </w:p>
    <w:p w14:paraId="7A4C30BF" w14:textId="77777777" w:rsidR="00987E50" w:rsidRDefault="00987E50" w:rsidP="00987E50">
      <w:r>
        <w:t>Article VII – Method of Amending Constitution: Proposals, notice, and voting requirements</w:t>
      </w:r>
    </w:p>
    <w:p w14:paraId="57F7094B" w14:textId="77777777" w:rsidR="00987E50" w:rsidRPr="00F92276" w:rsidRDefault="00987E50" w:rsidP="00987E50">
      <w:r w:rsidRPr="00F92276">
        <w:t xml:space="preserve">Proposed amendments should be in writing, should not be acted upon but read in the general meeting in which they are proposed, should be read again at </w:t>
      </w:r>
      <w:r w:rsidR="00F92276" w:rsidRPr="00F92276">
        <w:t xml:space="preserve">one </w:t>
      </w:r>
      <w:r w:rsidRPr="00F92276">
        <w:t>subsequent general meetings and the general meeting in which the vote</w:t>
      </w:r>
      <w:r w:rsidR="00F92276" w:rsidRPr="00F92276">
        <w:t>s will be taken. Approval will</w:t>
      </w:r>
      <w:r w:rsidRPr="00F92276">
        <w:t xml:space="preserve"> require at least two-thirds of voting members present (and to conduct any business an organization should have quorum present at a business meeting, which is at minimum 50% + 1 of total organization members). </w:t>
      </w:r>
    </w:p>
    <w:p w14:paraId="3B2C7077" w14:textId="77777777" w:rsidR="00987E50" w:rsidRDefault="00987E50" w:rsidP="00987E50"/>
    <w:p w14:paraId="713D2B06" w14:textId="2E6F5502" w:rsidR="00F92276" w:rsidRDefault="00F92276" w:rsidP="00A97AD5"/>
    <w:sectPr w:rsidR="00F92276" w:rsidSect="005352D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361F0E"/>
    <w:multiLevelType w:val="hybridMultilevel"/>
    <w:tmpl w:val="B54EF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E50"/>
    <w:rsid w:val="00364C3D"/>
    <w:rsid w:val="00530E17"/>
    <w:rsid w:val="005352D6"/>
    <w:rsid w:val="005A1C9D"/>
    <w:rsid w:val="00830EE7"/>
    <w:rsid w:val="00987E50"/>
    <w:rsid w:val="009B662F"/>
    <w:rsid w:val="00A97AD5"/>
    <w:rsid w:val="00CC5A11"/>
    <w:rsid w:val="00D2278D"/>
    <w:rsid w:val="00E5421F"/>
    <w:rsid w:val="00F922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4108F"/>
  <w15:docId w15:val="{1F6BC3C2-EA77-4A3D-A493-700F264F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276"/>
    <w:pPr>
      <w:ind w:left="720"/>
      <w:contextualSpacing/>
    </w:pPr>
  </w:style>
  <w:style w:type="paragraph" w:customStyle="1" w:styleId="xmsonormal">
    <w:name w:val="x_msonormal"/>
    <w:basedOn w:val="Normal"/>
    <w:rsid w:val="00D227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5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Olga Golubeva</cp:lastModifiedBy>
  <cp:revision>2</cp:revision>
  <dcterms:created xsi:type="dcterms:W3CDTF">2020-11-04T16:40:00Z</dcterms:created>
  <dcterms:modified xsi:type="dcterms:W3CDTF">2020-11-04T16:40:00Z</dcterms:modified>
</cp:coreProperties>
</file>