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Article l - Name, Purpose, and Non-Discrimination Policy of the Organization.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1: Name</w:t>
      </w:r>
      <w:r w:rsidDel="00000000" w:rsidR="00000000" w:rsidRPr="00000000">
        <w:rPr>
          <w:rFonts w:ascii="Times New Roman" w:cs="Times New Roman" w:eastAsia="Times New Roman" w:hAnsi="Times New Roman"/>
          <w:sz w:val="24"/>
          <w:szCs w:val="24"/>
          <w:rtl w:val="0"/>
        </w:rPr>
        <w:t xml:space="preserve">: Fantasy Football Club at The Ohio State University</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2 - Purpose: </w:t>
      </w:r>
      <w:r w:rsidDel="00000000" w:rsidR="00000000" w:rsidRPr="00000000">
        <w:rPr>
          <w:rFonts w:ascii="Times New Roman" w:cs="Times New Roman" w:eastAsia="Times New Roman" w:hAnsi="Times New Roman"/>
          <w:sz w:val="24"/>
          <w:szCs w:val="24"/>
          <w:rtl w:val="0"/>
        </w:rPr>
        <w:t xml:space="preserve">To provide a fun and safe environment for all club members to learn and enjoy the game of fantasy football, while striving to win their respective leagues.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3 - Non-Discrimination Policy: </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Ohio State University’s non-discrimination statement: </w:t>
      </w:r>
    </w:p>
    <w:p w:rsidR="00000000" w:rsidDel="00000000" w:rsidP="00000000" w:rsidRDefault="00000000" w:rsidRPr="00000000" w14:paraId="0000000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p>
    <w:p w:rsidR="00000000" w:rsidDel="00000000" w:rsidP="00000000" w:rsidRDefault="00000000" w:rsidRPr="00000000" w14:paraId="0000000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Organization’s non-discrimination policy:</w:t>
      </w: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Fantasy Football Club at The Ohio State University </w:t>
      </w:r>
      <w:r w:rsidDel="00000000" w:rsidR="00000000" w:rsidRPr="00000000">
        <w:rPr>
          <w:rFonts w:ascii="Times New Roman" w:cs="Times New Roman" w:eastAsia="Times New Roman" w:hAnsi="Times New Roman"/>
          <w:i w:val="1"/>
          <w:sz w:val="24"/>
          <w:szCs w:val="24"/>
          <w:rtl w:val="0"/>
        </w:rPr>
        <w:t xml:space="preserve">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Ohio State University’s Sexual Misconduct Policy: </w:t>
      </w:r>
    </w:p>
    <w:p w:rsidR="00000000" w:rsidDel="00000000" w:rsidP="00000000" w:rsidRDefault="00000000" w:rsidRPr="00000000" w14:paraId="0000000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a student organization at The Ohio State University, Fantasy Football Club at The Ohio State University expects its members to conduct themselves in a manner that maintains an environment free from sexual misconduct. All members are responsible for adhering to University Policy 1.15, which can be found here: https://hr.osu.edu/public/documents/policy/policy115.pdf. </w:t>
      </w:r>
    </w:p>
    <w:p w:rsidR="00000000" w:rsidDel="00000000" w:rsidP="00000000" w:rsidRDefault="00000000" w:rsidRPr="00000000" w14:paraId="00000010">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If you or someone you know has been sexually harassed or assaulted, you may find the appropriate resources at http://titleIX.osu.edu or by contacting the Ohio State Title IX Coordinator at titleIX@osu.edu</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II - Membership: Qualifications and categories of membership.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currently enrolled student at The Ohio State University is permitted to join the club. Open to any major, any year, undergraduate, or graduate students.</w:t>
      </w: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Article III – Methods for Removing Members and Executive Officers </w:t>
      </w: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III.a. </w:t>
      </w:r>
      <w:r w:rsidDel="00000000" w:rsidR="00000000" w:rsidRPr="00000000">
        <w:rPr>
          <w:rFonts w:ascii="Times New Roman" w:cs="Times New Roman" w:eastAsia="Times New Roman" w:hAnsi="Times New Roman"/>
          <w:i w:val="1"/>
          <w:sz w:val="24"/>
          <w:szCs w:val="24"/>
          <w:rtl w:val="0"/>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000000" w:rsidDel="00000000" w:rsidP="00000000" w:rsidRDefault="00000000" w:rsidRPr="00000000" w14:paraId="0000001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III.b. </w:t>
      </w:r>
      <w:r w:rsidDel="00000000" w:rsidR="00000000" w:rsidRPr="00000000">
        <w:rPr>
          <w:rFonts w:ascii="Times New Roman" w:cs="Times New Roman" w:eastAsia="Times New Roman" w:hAnsi="Times New Roman"/>
          <w:i w:val="1"/>
          <w:sz w:val="24"/>
          <w:szCs w:val="24"/>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000000" w:rsidDel="00000000" w:rsidP="00000000" w:rsidRDefault="00000000" w:rsidRPr="00000000" w14:paraId="0000001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Article IV - Organization Leadership: </w:t>
      </w:r>
      <w:r w:rsidDel="00000000" w:rsidR="00000000" w:rsidRPr="00000000">
        <w:rPr>
          <w:rFonts w:ascii="Times New Roman" w:cs="Times New Roman" w:eastAsia="Times New Roman" w:hAnsi="Times New Roman"/>
          <w:i w:val="1"/>
          <w:sz w:val="24"/>
          <w:szCs w:val="24"/>
          <w:rtl w:val="0"/>
        </w:rPr>
        <w:t xml:space="preserve">Titles, terms of office, type of selection, and duties of the leaders. </w:t>
      </w:r>
      <w:r w:rsidDel="00000000" w:rsidR="00000000" w:rsidRPr="00000000">
        <w:rPr>
          <w:rFonts w:ascii="Times New Roman" w:cs="Times New Roman" w:eastAsia="Times New Roman" w:hAnsi="Times New Roman"/>
          <w:sz w:val="24"/>
          <w:szCs w:val="24"/>
          <w:rtl w:val="0"/>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shall be decided by the executive leaders prior to the fall season.</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 leadership positions: Primary Leader (Head Coach),  Secondary Leader (Offensive Coordinator), Treasurer (Defensive Coordinator), Advisor (Special Teams Coach)</w:t>
      </w:r>
    </w:p>
    <w:p w:rsidR="00000000" w:rsidDel="00000000" w:rsidP="00000000" w:rsidRDefault="00000000" w:rsidRPr="00000000" w14:paraId="0000001B">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 Election / Selection of Organization Leadership </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who regularly attends meetings and has been involved for a years time may run for a leadership position. </w:t>
      </w:r>
      <w:r w:rsidDel="00000000" w:rsidR="00000000" w:rsidRPr="00000000">
        <w:rPr>
          <w:rFonts w:ascii="Times New Roman" w:cs="Times New Roman" w:eastAsia="Times New Roman" w:hAnsi="Times New Roman"/>
          <w:sz w:val="24"/>
          <w:szCs w:val="24"/>
          <w:rtl w:val="0"/>
        </w:rPr>
        <w:t xml:space="preserve">Elections rules and procedures, the nominating process, design of ballots and balloting procedures, and so on shall be decided by the executive board one month prior to the election. Resignations and impeachments will be handled by the board unless otherwise </w:t>
      </w:r>
    </w:p>
    <w:p w:rsidR="00000000" w:rsidDel="00000000" w:rsidP="00000000" w:rsidRDefault="00000000" w:rsidRPr="00000000" w14:paraId="0000001D">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 - Executive Committee: Size and composition of the Committee.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Clement</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Conner Crane</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Martini</w:t>
      </w:r>
    </w:p>
    <w:p w:rsidR="00000000" w:rsidDel="00000000" w:rsidP="00000000" w:rsidRDefault="00000000" w:rsidRPr="00000000" w14:paraId="00000022">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 – Advisor(s) or Advisory Board: Qualification Criteria.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of student organizations must be full-time members of the University faculty or Administrative &amp; Professional staff. The advisors job is to provide leadership to the Executive Committee and provide insight when needed.</w:t>
      </w:r>
    </w:p>
    <w:p w:rsidR="00000000" w:rsidDel="00000000" w:rsidP="00000000" w:rsidRDefault="00000000" w:rsidRPr="00000000" w14:paraId="00000024">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VIII – Meetings and events of the Organization: Required meetings and their</w:t>
      </w:r>
    </w:p>
    <w:p w:rsidR="00000000" w:rsidDel="00000000" w:rsidP="00000000" w:rsidRDefault="00000000" w:rsidRPr="00000000" w14:paraId="00000025">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general meetings of events hosted may be required for membership each fall.</w:t>
      </w:r>
    </w:p>
    <w:p w:rsidR="00000000" w:rsidDel="00000000" w:rsidP="00000000" w:rsidRDefault="00000000" w:rsidRPr="00000000" w14:paraId="0000002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IX – Attendees of Events of the Organization: Required events and their frequency. </w:t>
      </w:r>
      <w:r w:rsidDel="00000000" w:rsidR="00000000" w:rsidRPr="00000000">
        <w:rPr>
          <w:rtl w:val="0"/>
        </w:rPr>
      </w:r>
    </w:p>
    <w:p w:rsidR="00000000" w:rsidDel="00000000" w:rsidP="00000000" w:rsidRDefault="00000000" w:rsidRPr="00000000" w14:paraId="00000027">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organization and board reserves the right to address member or event attendee behavior where the member or event attendee’s behavior is disruptive or otherwise not in alignment with the organization’s constitution and values.</w:t>
      </w:r>
    </w:p>
    <w:p w:rsidR="00000000" w:rsidDel="00000000" w:rsidP="00000000" w:rsidRDefault="00000000" w:rsidRPr="00000000" w14:paraId="00000028">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9">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A">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Article X – Method of Amending Constitution: Proposals, notice, and voting requirements. </w:t>
      </w: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XI. Any proposed amendments should be presented to the organization in writing and should not be acted upon when initially introduced. Upon initial introduction, the proposed amendments should be read in the general meeting, then read again at an unspecified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00000000" w:rsidDel="00000000" w:rsidP="00000000" w:rsidRDefault="00000000" w:rsidRPr="00000000" w14:paraId="0000002D">
      <w:pPr>
        <w:spacing w:line="48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XI – Method of Dissolution of Organization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official dissolution of the organization, Student Activities staff must be contacted to remove organization information from website. The board will handle any other issues.</w:t>
      </w:r>
    </w:p>
    <w:p w:rsidR="00000000" w:rsidDel="00000000" w:rsidP="00000000" w:rsidRDefault="00000000" w:rsidRPr="00000000" w14:paraId="00000030">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are more permanent, however, than passing a general motion, which may require only a simple majority vote of voters present at a general meeting of the membership (a quorum being present). By-laws cannot run contrary to the constitution. </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Article 1 – Parliamentary Authority </w:t>
      </w: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recommended wording is “The rules contained in [The Constitution of the Fantasy Football Club at THE Ohio State University (2019)] shall govern the organization in all cases to which they are applicable, and in which they are not inconsistent with the by-laws of this organization.” </w:t>
      </w:r>
    </w:p>
    <w:p w:rsidR="00000000" w:rsidDel="00000000" w:rsidP="00000000" w:rsidRDefault="00000000" w:rsidRPr="00000000" w14:paraId="0000003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 Membership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Ohio State enrolled students are eligible to join the club. Any dues will  be clearly stated prior to collection by the board.</w:t>
      </w: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III- Election / Appointment of Government Leadership</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and length of annual/biannual (decided by board and members in first year) election will be decided by the board prior to a formal election process. All members of the club and board will receive a vote in this process.</w:t>
      </w: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IV- Executive Committee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will be in charge of leading the organization to achieve its goals and fulfill its purpose.</w:t>
      </w: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 - Advisor/Advisory Board Responsibilities </w:t>
      </w:r>
    </w:p>
    <w:p w:rsidR="00000000" w:rsidDel="00000000" w:rsidP="00000000" w:rsidRDefault="00000000" w:rsidRPr="00000000" w14:paraId="0000003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advisor is expected to provide general insight to the executive board and to input guidance to wherever he sees fit.</w:t>
      </w: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 - Meeting Requirements </w:t>
      </w:r>
    </w:p>
    <w:p w:rsidR="00000000" w:rsidDel="00000000" w:rsidP="00000000" w:rsidRDefault="00000000" w:rsidRPr="00000000" w14:paraId="0000003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general meetings of events hosted may be required for membership each fall.</w:t>
      </w:r>
    </w:p>
    <w:p w:rsidR="00000000" w:rsidDel="00000000" w:rsidP="00000000" w:rsidRDefault="00000000" w:rsidRPr="00000000" w14:paraId="00000040">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Executive Committee reserves the right to remove anyone disrupting the meeting and holds full control, along with the advisor, over what will be discussed within the meeting.</w:t>
      </w:r>
    </w:p>
    <w:p w:rsidR="00000000" w:rsidDel="00000000" w:rsidP="00000000" w:rsidRDefault="00000000" w:rsidRPr="00000000" w14:paraId="00000041">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 - Method of Amending By-Laws </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written inquiry needs to be submitted to the Executive Committee. It will then be reviewed and brought to the club meeting, where a 2/3 vote will be required to amend the by-law.</w:t>
      </w: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Constitution Created 9/5/2019.</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