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513A" w14:textId="5C170A22" w:rsidR="000A214D" w:rsidRDefault="000A214D" w:rsidP="000A214D">
      <w:pPr>
        <w:pStyle w:val="NormalWeb"/>
        <w:jc w:val="center"/>
        <w:rPr>
          <w:rFonts w:ascii="TimesNewRomanPS" w:hAnsi="TimesNewRomanPS"/>
          <w:b/>
          <w:bCs/>
          <w:sz w:val="20"/>
          <w:szCs w:val="20"/>
          <w:u w:val="single"/>
        </w:rPr>
      </w:pPr>
      <w:r>
        <w:rPr>
          <w:rFonts w:ascii="TimesNewRomanPS" w:hAnsi="TimesNewRomanPS"/>
          <w:b/>
          <w:bCs/>
          <w:sz w:val="20"/>
          <w:szCs w:val="20"/>
          <w:u w:val="single"/>
        </w:rPr>
        <w:t>Constitution for The Ocular Di</w:t>
      </w:r>
      <w:r w:rsidR="00B726BC">
        <w:rPr>
          <w:rFonts w:ascii="TimesNewRomanPS" w:hAnsi="TimesNewRomanPS"/>
          <w:b/>
          <w:bCs/>
          <w:sz w:val="20"/>
          <w:szCs w:val="20"/>
          <w:u w:val="single"/>
        </w:rPr>
        <w:t>s</w:t>
      </w:r>
      <w:r>
        <w:rPr>
          <w:rFonts w:ascii="TimesNewRomanPS" w:hAnsi="TimesNewRomanPS"/>
          <w:b/>
          <w:bCs/>
          <w:sz w:val="20"/>
          <w:szCs w:val="20"/>
          <w:u w:val="single"/>
        </w:rPr>
        <w:t xml:space="preserve">ease &amp; Neuro-Optometry Club </w:t>
      </w:r>
    </w:p>
    <w:p w14:paraId="12739E7F" w14:textId="0B429A71" w:rsidR="000A214D" w:rsidRDefault="000A214D" w:rsidP="000A214D">
      <w:pPr>
        <w:pStyle w:val="NormalWeb"/>
        <w:jc w:val="center"/>
        <w:rPr>
          <w:rFonts w:ascii="TimesNewRomanPS" w:hAnsi="TimesNewRomanPS"/>
          <w:b/>
          <w:bCs/>
          <w:sz w:val="20"/>
          <w:szCs w:val="20"/>
          <w:u w:val="single"/>
        </w:rPr>
      </w:pPr>
      <w:r>
        <w:rPr>
          <w:rFonts w:ascii="TimesNewRomanPS" w:hAnsi="TimesNewRomanPS"/>
          <w:b/>
          <w:bCs/>
          <w:sz w:val="20"/>
          <w:szCs w:val="20"/>
          <w:u w:val="single"/>
        </w:rPr>
        <w:t>at The Ohio State University College of Optometry</w:t>
      </w:r>
    </w:p>
    <w:p w14:paraId="29D114BE" w14:textId="77777777" w:rsidR="00C6282A" w:rsidRPr="000A214D" w:rsidRDefault="00C6282A" w:rsidP="000A214D">
      <w:pPr>
        <w:pStyle w:val="NormalWeb"/>
        <w:jc w:val="center"/>
        <w:rPr>
          <w:rFonts w:ascii="TimesNewRomanPS" w:hAnsi="TimesNewRomanPS"/>
          <w:b/>
          <w:bCs/>
          <w:sz w:val="20"/>
          <w:szCs w:val="20"/>
          <w:u w:val="single"/>
        </w:rPr>
      </w:pPr>
    </w:p>
    <w:p w14:paraId="01F562BC" w14:textId="18485427" w:rsidR="00145988" w:rsidRDefault="00145988" w:rsidP="00145988">
      <w:pPr>
        <w:pStyle w:val="NormalWeb"/>
      </w:pPr>
      <w:r>
        <w:rPr>
          <w:rFonts w:ascii="TimesNewRomanPS" w:hAnsi="TimesNewRomanPS"/>
          <w:b/>
          <w:bCs/>
          <w:i/>
          <w:iCs/>
          <w:sz w:val="20"/>
          <w:szCs w:val="20"/>
        </w:rPr>
        <w:t>Article l</w:t>
      </w:r>
      <w:r w:rsidR="00913B0A">
        <w:rPr>
          <w:rFonts w:ascii="TimesNewRomanPS" w:hAnsi="TimesNewRomanPS"/>
          <w:b/>
          <w:bCs/>
          <w:i/>
          <w:iCs/>
          <w:sz w:val="20"/>
          <w:szCs w:val="20"/>
        </w:rPr>
        <w:t>:</w:t>
      </w:r>
      <w:r>
        <w:rPr>
          <w:rFonts w:ascii="TimesNewRomanPS" w:hAnsi="TimesNewRomanPS"/>
          <w:b/>
          <w:bCs/>
          <w:i/>
          <w:iCs/>
          <w:sz w:val="20"/>
          <w:szCs w:val="20"/>
        </w:rPr>
        <w:t xml:space="preserve"> </w:t>
      </w:r>
      <w:r w:rsidR="00C6282A">
        <w:rPr>
          <w:rFonts w:ascii="TimesNewRomanPS" w:hAnsi="TimesNewRomanPS"/>
          <w:b/>
          <w:bCs/>
          <w:i/>
          <w:iCs/>
          <w:sz w:val="20"/>
          <w:szCs w:val="20"/>
        </w:rPr>
        <w:t>Name, Purpose, and Non-Discrimination Policy of the Organization</w:t>
      </w:r>
    </w:p>
    <w:p w14:paraId="6215F560" w14:textId="551575D1" w:rsidR="00913B0A" w:rsidRDefault="00145988" w:rsidP="009B3C6E">
      <w:pPr>
        <w:pStyle w:val="NormalWeb"/>
        <w:rPr>
          <w:rFonts w:ascii="TimesNewRomanPS" w:hAnsi="TimesNewRomanPS"/>
          <w:b/>
          <w:bCs/>
          <w:sz w:val="20"/>
          <w:szCs w:val="20"/>
        </w:rPr>
      </w:pPr>
      <w:r>
        <w:rPr>
          <w:rFonts w:ascii="TimesNewRomanPS" w:hAnsi="TimesNewRomanPS"/>
          <w:b/>
          <w:bCs/>
          <w:sz w:val="20"/>
          <w:szCs w:val="20"/>
        </w:rPr>
        <w:t xml:space="preserve">Section 1: </w:t>
      </w:r>
      <w:r w:rsidR="00C6282A">
        <w:rPr>
          <w:rFonts w:ascii="TimesNewRomanPS" w:hAnsi="TimesNewRomanPS"/>
          <w:b/>
          <w:bCs/>
          <w:sz w:val="20"/>
          <w:szCs w:val="20"/>
        </w:rPr>
        <w:t>Name</w:t>
      </w:r>
    </w:p>
    <w:p w14:paraId="761DE83E" w14:textId="534D9FAE" w:rsidR="00913B0A" w:rsidRPr="00E04F3B" w:rsidRDefault="009B3C6E" w:rsidP="009B3C6E">
      <w:pPr>
        <w:pStyle w:val="NormalWeb"/>
        <w:rPr>
          <w:rFonts w:ascii="TimesNewRomanPSMT" w:hAnsi="TimesNewRomanPSMT" w:cs="TimesNewRomanPSMT"/>
          <w:sz w:val="20"/>
          <w:szCs w:val="20"/>
        </w:rPr>
      </w:pPr>
      <w:r w:rsidRPr="00C6282A">
        <w:rPr>
          <w:rFonts w:ascii="TimesNewRomanPS" w:hAnsi="TimesNewRomanPS"/>
          <w:bCs/>
          <w:sz w:val="20"/>
          <w:szCs w:val="20"/>
        </w:rPr>
        <w:t>Ocular Disease &amp; Neuro-Optometry Club at The Ohio State University College of Optometry (ODNO)</w:t>
      </w:r>
      <w:r w:rsidR="00145988" w:rsidRPr="00C6282A">
        <w:rPr>
          <w:rFonts w:ascii="TimesNewRomanPSMT" w:hAnsi="TimesNewRomanPSMT" w:cs="TimesNewRomanPSMT"/>
          <w:sz w:val="20"/>
          <w:szCs w:val="20"/>
        </w:rPr>
        <w:t xml:space="preserve"> </w:t>
      </w:r>
    </w:p>
    <w:p w14:paraId="4762AF8F" w14:textId="77777777" w:rsidR="009B3C6E" w:rsidRDefault="00145988" w:rsidP="00145988">
      <w:pPr>
        <w:pStyle w:val="NormalWeb"/>
        <w:rPr>
          <w:rFonts w:ascii="TimesNewRomanPS" w:hAnsi="TimesNewRomanPS"/>
          <w:b/>
          <w:bCs/>
          <w:sz w:val="20"/>
          <w:szCs w:val="20"/>
        </w:rPr>
      </w:pPr>
      <w:r>
        <w:rPr>
          <w:rFonts w:ascii="TimesNewRomanPS" w:hAnsi="TimesNewRomanPS"/>
          <w:b/>
          <w:bCs/>
          <w:sz w:val="20"/>
          <w:szCs w:val="20"/>
        </w:rPr>
        <w:t xml:space="preserve">Section 2 - Purpose: </w:t>
      </w:r>
    </w:p>
    <w:p w14:paraId="2A934979" w14:textId="1296193A" w:rsidR="009B3C6E" w:rsidRPr="009B3C6E" w:rsidRDefault="009B3C6E" w:rsidP="009B3C6E">
      <w:pPr>
        <w:pStyle w:val="NormalWeb"/>
        <w:numPr>
          <w:ilvl w:val="0"/>
          <w:numId w:val="1"/>
        </w:numPr>
        <w:rPr>
          <w:rFonts w:ascii="TimesNewRomanPS" w:hAnsi="TimesNewRomanPS"/>
          <w:b/>
          <w:bCs/>
          <w:sz w:val="20"/>
          <w:szCs w:val="20"/>
        </w:rPr>
      </w:pPr>
      <w:r>
        <w:rPr>
          <w:rFonts w:ascii="TimesNewRomanPS" w:hAnsi="TimesNewRomanPS"/>
          <w:bCs/>
          <w:sz w:val="20"/>
          <w:szCs w:val="20"/>
        </w:rPr>
        <w:t>To raise awareness of the opportunities available to optometry students in the fields of ocular disease and neuro-optometry</w:t>
      </w:r>
    </w:p>
    <w:p w14:paraId="494FB9C2" w14:textId="7AEC9323" w:rsidR="009B3C6E" w:rsidRPr="009B3C6E" w:rsidRDefault="009B3C6E" w:rsidP="009B3C6E">
      <w:pPr>
        <w:pStyle w:val="NormalWeb"/>
        <w:numPr>
          <w:ilvl w:val="0"/>
          <w:numId w:val="1"/>
        </w:numPr>
        <w:rPr>
          <w:rFonts w:ascii="TimesNewRomanPS" w:hAnsi="TimesNewRomanPS"/>
          <w:b/>
          <w:bCs/>
          <w:sz w:val="20"/>
          <w:szCs w:val="20"/>
        </w:rPr>
      </w:pPr>
      <w:r>
        <w:rPr>
          <w:rFonts w:ascii="TimesNewRomanPS" w:hAnsi="TimesNewRomanPS"/>
          <w:bCs/>
          <w:sz w:val="20"/>
          <w:szCs w:val="20"/>
        </w:rPr>
        <w:t>To explore the role of optometrists in hospital settings as well as</w:t>
      </w:r>
      <w:r w:rsidR="00B726BC">
        <w:rPr>
          <w:rFonts w:ascii="TimesNewRomanPS" w:hAnsi="TimesNewRomanPS"/>
          <w:bCs/>
          <w:sz w:val="20"/>
          <w:szCs w:val="20"/>
        </w:rPr>
        <w:t xml:space="preserve"> in</w:t>
      </w:r>
      <w:r>
        <w:rPr>
          <w:rFonts w:ascii="TimesNewRomanPS" w:hAnsi="TimesNewRomanPS"/>
          <w:bCs/>
          <w:sz w:val="20"/>
          <w:szCs w:val="20"/>
        </w:rPr>
        <w:t xml:space="preserve"> MD practices</w:t>
      </w:r>
    </w:p>
    <w:p w14:paraId="23528011" w14:textId="3355C6FE" w:rsidR="009B3C6E" w:rsidRPr="00913B0A" w:rsidRDefault="009B3C6E" w:rsidP="009B3C6E">
      <w:pPr>
        <w:pStyle w:val="NormalWeb"/>
        <w:numPr>
          <w:ilvl w:val="0"/>
          <w:numId w:val="1"/>
        </w:numPr>
        <w:rPr>
          <w:rFonts w:ascii="TimesNewRomanPS" w:hAnsi="TimesNewRomanPS"/>
          <w:b/>
          <w:bCs/>
          <w:sz w:val="20"/>
          <w:szCs w:val="20"/>
        </w:rPr>
      </w:pPr>
      <w:r>
        <w:rPr>
          <w:rFonts w:ascii="TimesNewRomanPS" w:hAnsi="TimesNewRomanPS"/>
          <w:bCs/>
          <w:sz w:val="20"/>
          <w:szCs w:val="20"/>
        </w:rPr>
        <w:t>To emphasize the importance of yearly eye exams to individuals</w:t>
      </w:r>
    </w:p>
    <w:p w14:paraId="186D00D4" w14:textId="00B249E2" w:rsidR="00913B0A" w:rsidRPr="00913B0A" w:rsidRDefault="00913B0A" w:rsidP="00913B0A">
      <w:pPr>
        <w:pStyle w:val="NormalWeb"/>
        <w:numPr>
          <w:ilvl w:val="0"/>
          <w:numId w:val="1"/>
        </w:numPr>
        <w:rPr>
          <w:rFonts w:ascii="TimesNewRomanPS" w:hAnsi="TimesNewRomanPS"/>
          <w:b/>
          <w:bCs/>
          <w:sz w:val="20"/>
          <w:szCs w:val="20"/>
        </w:rPr>
      </w:pPr>
      <w:r>
        <w:rPr>
          <w:rFonts w:ascii="TimesNewRomanPS" w:hAnsi="TimesNewRomanPS"/>
          <w:bCs/>
          <w:sz w:val="20"/>
          <w:szCs w:val="20"/>
        </w:rPr>
        <w:t xml:space="preserve">To host optometrists currently practicing in these fields </w:t>
      </w:r>
      <w:r w:rsidR="00B726BC">
        <w:rPr>
          <w:rFonts w:ascii="TimesNewRomanPS" w:hAnsi="TimesNewRomanPS"/>
          <w:bCs/>
          <w:sz w:val="20"/>
          <w:szCs w:val="20"/>
        </w:rPr>
        <w:t>to lecture about their experiences</w:t>
      </w:r>
    </w:p>
    <w:p w14:paraId="74639160" w14:textId="21A2D51D" w:rsidR="00913B0A" w:rsidRPr="00E04F3B" w:rsidRDefault="00913B0A" w:rsidP="00E04F3B">
      <w:pPr>
        <w:pStyle w:val="NormalWeb"/>
        <w:numPr>
          <w:ilvl w:val="0"/>
          <w:numId w:val="1"/>
        </w:numPr>
        <w:rPr>
          <w:rFonts w:ascii="TimesNewRomanPS" w:hAnsi="TimesNewRomanPS"/>
          <w:b/>
          <w:bCs/>
          <w:sz w:val="20"/>
          <w:szCs w:val="20"/>
        </w:rPr>
      </w:pPr>
      <w:r>
        <w:rPr>
          <w:rFonts w:ascii="TimesNewRomanPS" w:hAnsi="TimesNewRomanPS"/>
          <w:bCs/>
          <w:sz w:val="20"/>
          <w:szCs w:val="20"/>
        </w:rPr>
        <w:t>To tour OD/MD practices and hospitals with practicing optometrists</w:t>
      </w:r>
    </w:p>
    <w:p w14:paraId="0B2063C6" w14:textId="4DAC3264" w:rsidR="00145988" w:rsidRDefault="00145988" w:rsidP="00145988">
      <w:pPr>
        <w:pStyle w:val="NormalWeb"/>
      </w:pPr>
      <w:r>
        <w:rPr>
          <w:rFonts w:ascii="TimesNewRomanPS" w:hAnsi="TimesNewRomanPS"/>
          <w:b/>
          <w:bCs/>
          <w:sz w:val="20"/>
          <w:szCs w:val="20"/>
        </w:rPr>
        <w:t xml:space="preserve">Section 3 - Non-Discrimination Policy: </w:t>
      </w:r>
    </w:p>
    <w:p w14:paraId="3CBD401E" w14:textId="7ED67DCB" w:rsidR="00913B0A" w:rsidRPr="00E04F3B" w:rsidRDefault="00145988" w:rsidP="00145988">
      <w:pPr>
        <w:pStyle w:val="NormalWeb"/>
      </w:pPr>
      <w:r w:rsidRPr="0006711A">
        <w:rPr>
          <w:rFonts w:ascii="TimesNewRomanPS" w:hAnsi="TimesNewRomanPS"/>
          <w:iCs/>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A3B0515" w14:textId="426F81EA" w:rsidR="0006711A" w:rsidRPr="000A214D" w:rsidRDefault="00145988" w:rsidP="000A214D">
      <w:pPr>
        <w:rPr>
          <w:rFonts w:ascii="TimesNewRomanPS" w:hAnsi="TimesNewRomanPS" w:cs="Times New Roman"/>
          <w:b/>
          <w:bCs/>
          <w:i/>
          <w:iCs/>
          <w:sz w:val="20"/>
          <w:szCs w:val="20"/>
        </w:rPr>
      </w:pPr>
      <w:r>
        <w:rPr>
          <w:rFonts w:ascii="TimesNewRomanPS" w:hAnsi="TimesNewRomanPS"/>
          <w:b/>
          <w:bCs/>
          <w:i/>
          <w:iCs/>
          <w:sz w:val="20"/>
          <w:szCs w:val="20"/>
        </w:rPr>
        <w:t xml:space="preserve">Article II - Membership: Qualifications and categories of membership. </w:t>
      </w:r>
    </w:p>
    <w:p w14:paraId="45365D4B" w14:textId="5284A5BA" w:rsidR="00145988" w:rsidRDefault="0006711A" w:rsidP="00145988">
      <w:pPr>
        <w:pStyle w:val="NormalWeb"/>
        <w:rPr>
          <w:rFonts w:ascii="TimesNewRomanPS" w:hAnsi="TimesNewRomanPS"/>
          <w:iCs/>
          <w:sz w:val="20"/>
          <w:szCs w:val="20"/>
        </w:rPr>
      </w:pPr>
      <w:r>
        <w:rPr>
          <w:rFonts w:ascii="TimesNewRomanPS" w:hAnsi="TimesNewRomanPS"/>
          <w:iCs/>
          <w:sz w:val="20"/>
          <w:szCs w:val="20"/>
        </w:rPr>
        <w:t xml:space="preserve">The organization welcomes all interested students and faculty of The Ohio State University College of Optometry to gain free membership. </w:t>
      </w:r>
    </w:p>
    <w:p w14:paraId="2013A8CF" w14:textId="2FCD48C6" w:rsidR="0006711A" w:rsidRDefault="00C6282A" w:rsidP="00145988">
      <w:pPr>
        <w:pStyle w:val="NormalWeb"/>
        <w:rPr>
          <w:rFonts w:ascii="TimesNewRomanPS" w:hAnsi="TimesNewRomanPS"/>
          <w:iCs/>
          <w:sz w:val="20"/>
          <w:szCs w:val="20"/>
        </w:rPr>
      </w:pPr>
      <w:r>
        <w:rPr>
          <w:rFonts w:ascii="TimesNewRomanPS" w:hAnsi="TimesNewRomanPS"/>
          <w:iCs/>
          <w:sz w:val="20"/>
          <w:szCs w:val="20"/>
        </w:rPr>
        <w:t>All members will hold</w:t>
      </w:r>
      <w:r>
        <w:rPr>
          <w:rFonts w:ascii="TimesNewRomanPS" w:hAnsi="TimesNewRomanPS" w:hint="eastAsia"/>
          <w:iCs/>
          <w:sz w:val="20"/>
          <w:szCs w:val="20"/>
        </w:rPr>
        <w:t xml:space="preserve"> </w:t>
      </w:r>
      <w:r>
        <w:rPr>
          <w:rFonts w:ascii="TimesNewRomanPS" w:hAnsi="TimesNewRomanPS" w:hint="eastAsia"/>
          <w:iCs/>
          <w:sz w:val="20"/>
          <w:szCs w:val="20"/>
        </w:rPr>
        <w:t>“</w:t>
      </w:r>
      <w:r w:rsidR="0006711A">
        <w:rPr>
          <w:rFonts w:ascii="TimesNewRomanPS" w:hAnsi="TimesNewRomanPS"/>
          <w:iCs/>
          <w:sz w:val="20"/>
          <w:szCs w:val="20"/>
        </w:rPr>
        <w:t>General Member</w:t>
      </w:r>
      <w:r w:rsidR="00B726BC">
        <w:rPr>
          <w:rFonts w:ascii="TimesNewRomanPS" w:hAnsi="TimesNewRomanPS" w:hint="eastAsia"/>
          <w:iCs/>
          <w:sz w:val="20"/>
          <w:szCs w:val="20"/>
        </w:rPr>
        <w:t>”</w:t>
      </w:r>
      <w:r w:rsidR="00B726BC">
        <w:rPr>
          <w:rFonts w:ascii="TimesNewRomanPS" w:hAnsi="TimesNewRomanPS"/>
          <w:iCs/>
          <w:sz w:val="20"/>
          <w:szCs w:val="20"/>
        </w:rPr>
        <w:t xml:space="preserve"> </w:t>
      </w:r>
      <w:r w:rsidR="0006711A">
        <w:rPr>
          <w:rFonts w:ascii="TimesNewRomanPS" w:hAnsi="TimesNewRomanPS"/>
          <w:iCs/>
          <w:sz w:val="20"/>
          <w:szCs w:val="20"/>
        </w:rPr>
        <w:t>status and will have access to all lectures, tours, meetings, etc. held by the organization.</w:t>
      </w:r>
    </w:p>
    <w:p w14:paraId="068EFB86" w14:textId="4F9F1B4C" w:rsidR="00C6282A" w:rsidRDefault="00C6282A" w:rsidP="00145988">
      <w:pPr>
        <w:pStyle w:val="NormalWeb"/>
        <w:rPr>
          <w:rFonts w:ascii="TimesNewRomanPS" w:hAnsi="TimesNewRomanPS"/>
          <w:iCs/>
          <w:sz w:val="20"/>
          <w:szCs w:val="20"/>
        </w:rPr>
      </w:pPr>
      <w:r>
        <w:rPr>
          <w:rFonts w:ascii="TimesNewRomanPS" w:hAnsi="TimesNewRomanPS"/>
          <w:iCs/>
          <w:sz w:val="20"/>
          <w:szCs w:val="20"/>
        </w:rPr>
        <w:t>Those who wish to discontinue membership may do so at any time.</w:t>
      </w:r>
    </w:p>
    <w:p w14:paraId="3654005F" w14:textId="40EB4A87" w:rsidR="00C6282A" w:rsidRDefault="00C6282A" w:rsidP="00145988">
      <w:pPr>
        <w:pStyle w:val="NormalWeb"/>
        <w:rPr>
          <w:rFonts w:ascii="TimesNewRomanPS" w:hAnsi="TimesNewRomanPS"/>
          <w:iCs/>
          <w:sz w:val="20"/>
          <w:szCs w:val="20"/>
        </w:rPr>
      </w:pPr>
      <w:r>
        <w:rPr>
          <w:rFonts w:ascii="TimesNewRomanPS" w:hAnsi="TimesNewRomanPS"/>
          <w:iCs/>
          <w:sz w:val="20"/>
          <w:szCs w:val="20"/>
        </w:rPr>
        <w:t xml:space="preserve">After graduation, students will be </w:t>
      </w:r>
      <w:r>
        <w:rPr>
          <w:rFonts w:ascii="TimesNewRomanPS" w:hAnsi="TimesNewRomanPS" w:hint="eastAsia"/>
          <w:iCs/>
          <w:sz w:val="20"/>
          <w:szCs w:val="20"/>
        </w:rPr>
        <w:t>removed</w:t>
      </w:r>
      <w:r>
        <w:rPr>
          <w:rFonts w:ascii="TimesNewRomanPS" w:hAnsi="TimesNewRomanPS"/>
          <w:iCs/>
          <w:sz w:val="20"/>
          <w:szCs w:val="20"/>
        </w:rPr>
        <w:t xml:space="preserve"> from the club by default.</w:t>
      </w:r>
    </w:p>
    <w:p w14:paraId="29014781" w14:textId="7D0A403A" w:rsidR="0006711A" w:rsidRDefault="0006711A" w:rsidP="00E04F3B">
      <w:pPr>
        <w:rPr>
          <w:rFonts w:ascii="TimesNewRomanPS" w:hAnsi="TimesNewRomanPS"/>
          <w:i/>
          <w:iCs/>
          <w:sz w:val="20"/>
          <w:szCs w:val="20"/>
        </w:rPr>
      </w:pPr>
    </w:p>
    <w:p w14:paraId="0D4EEEE1" w14:textId="282EE051" w:rsidR="00E04F3B" w:rsidRDefault="00E04F3B" w:rsidP="00E04F3B">
      <w:pPr>
        <w:rPr>
          <w:rFonts w:ascii="TimesNewRomanPS" w:hAnsi="TimesNewRomanPS"/>
          <w:i/>
          <w:iCs/>
          <w:sz w:val="20"/>
          <w:szCs w:val="20"/>
        </w:rPr>
      </w:pPr>
    </w:p>
    <w:p w14:paraId="29604E35" w14:textId="6EA5055E" w:rsidR="00E04F3B" w:rsidRDefault="00E04F3B" w:rsidP="00E04F3B">
      <w:pPr>
        <w:rPr>
          <w:rFonts w:ascii="TimesNewRomanPS" w:hAnsi="TimesNewRomanPS"/>
          <w:i/>
          <w:iCs/>
          <w:sz w:val="20"/>
          <w:szCs w:val="20"/>
        </w:rPr>
      </w:pPr>
    </w:p>
    <w:p w14:paraId="4BCBD73E" w14:textId="660D352C" w:rsidR="00E04F3B" w:rsidRDefault="00E04F3B" w:rsidP="00E04F3B">
      <w:pPr>
        <w:rPr>
          <w:rFonts w:ascii="TimesNewRomanPS" w:hAnsi="TimesNewRomanPS"/>
          <w:i/>
          <w:iCs/>
          <w:sz w:val="20"/>
          <w:szCs w:val="20"/>
        </w:rPr>
      </w:pPr>
    </w:p>
    <w:p w14:paraId="23BDB60C" w14:textId="3FFDB4C3" w:rsidR="00E04F3B" w:rsidRDefault="00E04F3B" w:rsidP="00E04F3B">
      <w:pPr>
        <w:rPr>
          <w:rFonts w:ascii="TimesNewRomanPS" w:hAnsi="TimesNewRomanPS"/>
          <w:i/>
          <w:iCs/>
          <w:sz w:val="20"/>
          <w:szCs w:val="20"/>
        </w:rPr>
      </w:pPr>
    </w:p>
    <w:p w14:paraId="030C84D8" w14:textId="12510A71" w:rsidR="00E04F3B" w:rsidRDefault="00E04F3B" w:rsidP="00E04F3B">
      <w:pPr>
        <w:rPr>
          <w:rFonts w:ascii="TimesNewRomanPS" w:hAnsi="TimesNewRomanPS"/>
          <w:i/>
          <w:iCs/>
          <w:sz w:val="20"/>
          <w:szCs w:val="20"/>
        </w:rPr>
      </w:pPr>
    </w:p>
    <w:p w14:paraId="4A0A5ED4" w14:textId="0AE4CA54" w:rsidR="00E04F3B" w:rsidRDefault="00E04F3B" w:rsidP="00E04F3B">
      <w:pPr>
        <w:rPr>
          <w:rFonts w:ascii="TimesNewRomanPS" w:hAnsi="TimesNewRomanPS"/>
          <w:i/>
          <w:iCs/>
          <w:sz w:val="20"/>
          <w:szCs w:val="20"/>
        </w:rPr>
      </w:pPr>
    </w:p>
    <w:p w14:paraId="0632ADCB" w14:textId="6141FDD7" w:rsidR="00E04F3B" w:rsidRDefault="00E04F3B" w:rsidP="00E04F3B">
      <w:pPr>
        <w:rPr>
          <w:rFonts w:ascii="TimesNewRomanPS" w:hAnsi="TimesNewRomanPS"/>
          <w:i/>
          <w:iCs/>
          <w:sz w:val="20"/>
          <w:szCs w:val="20"/>
        </w:rPr>
      </w:pPr>
    </w:p>
    <w:p w14:paraId="3BB40AAE" w14:textId="050A8C6E" w:rsidR="00E04F3B" w:rsidRDefault="00E04F3B" w:rsidP="00E04F3B">
      <w:pPr>
        <w:rPr>
          <w:rFonts w:ascii="TimesNewRomanPS" w:hAnsi="TimesNewRomanPS"/>
          <w:i/>
          <w:iCs/>
          <w:sz w:val="20"/>
          <w:szCs w:val="20"/>
        </w:rPr>
      </w:pPr>
    </w:p>
    <w:p w14:paraId="00BA1BED" w14:textId="7ECDFCE7" w:rsidR="00E04F3B" w:rsidRDefault="00E04F3B" w:rsidP="00E04F3B">
      <w:pPr>
        <w:rPr>
          <w:rFonts w:ascii="TimesNewRomanPS" w:hAnsi="TimesNewRomanPS"/>
          <w:i/>
          <w:iCs/>
          <w:sz w:val="20"/>
          <w:szCs w:val="20"/>
        </w:rPr>
      </w:pPr>
    </w:p>
    <w:p w14:paraId="3F6C37C2" w14:textId="35A3ED03" w:rsidR="00E04F3B" w:rsidRDefault="00E04F3B" w:rsidP="00E04F3B">
      <w:pPr>
        <w:rPr>
          <w:rFonts w:ascii="TimesNewRomanPS" w:hAnsi="TimesNewRomanPS"/>
          <w:i/>
          <w:iCs/>
          <w:sz w:val="20"/>
          <w:szCs w:val="20"/>
        </w:rPr>
      </w:pPr>
    </w:p>
    <w:p w14:paraId="6CC85644" w14:textId="77777777" w:rsidR="00E04F3B" w:rsidRPr="00E04F3B" w:rsidRDefault="00E04F3B" w:rsidP="00E04F3B">
      <w:pPr>
        <w:rPr>
          <w:rFonts w:ascii="TimesNewRomanPS" w:hAnsi="TimesNewRomanPS" w:cs="Times New Roman"/>
          <w:i/>
          <w:iCs/>
          <w:sz w:val="20"/>
          <w:szCs w:val="20"/>
        </w:rPr>
      </w:pPr>
    </w:p>
    <w:p w14:paraId="51A5EE65" w14:textId="77777777" w:rsidR="00145988" w:rsidRDefault="00145988" w:rsidP="00145988">
      <w:pPr>
        <w:pStyle w:val="NormalWeb"/>
      </w:pPr>
      <w:r>
        <w:rPr>
          <w:rFonts w:ascii="TimesNewRomanPS" w:hAnsi="TimesNewRomanPS"/>
          <w:b/>
          <w:bCs/>
          <w:i/>
          <w:iCs/>
          <w:sz w:val="20"/>
          <w:szCs w:val="20"/>
        </w:rPr>
        <w:lastRenderedPageBreak/>
        <w:t xml:space="preserve">Article III – Methods for Removing Members and Executive Officers </w:t>
      </w:r>
    </w:p>
    <w:p w14:paraId="4C74BD43" w14:textId="1D96FE27" w:rsidR="00145988" w:rsidRDefault="00145988" w:rsidP="00145988">
      <w:pPr>
        <w:pStyle w:val="NormalWeb"/>
      </w:pPr>
      <w:r w:rsidRPr="0006711A">
        <w:rPr>
          <w:rFonts w:ascii="TimesNewRomanPS" w:hAnsi="TimesNewRomanPS"/>
          <w:iCs/>
          <w:sz w:val="20"/>
          <w:szCs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Pr>
          <w:rFonts w:ascii="TimesNewRomanPS" w:hAnsi="TimesNewRomanPS"/>
          <w:i/>
          <w:iCs/>
          <w:sz w:val="20"/>
          <w:szCs w:val="20"/>
        </w:rPr>
        <w:t xml:space="preserve"> </w:t>
      </w:r>
    </w:p>
    <w:p w14:paraId="358DA2C2" w14:textId="44A0E13B" w:rsidR="00145988" w:rsidRDefault="00145988" w:rsidP="00145988">
      <w:pPr>
        <w:pStyle w:val="NormalWeb"/>
      </w:pPr>
      <w:r w:rsidRPr="0006711A">
        <w:rPr>
          <w:rFonts w:ascii="TimesNewRomanPS" w:hAnsi="TimesNewRomanPS"/>
          <w:iCs/>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Pr>
          <w:rFonts w:ascii="TimesNewRomanPS" w:hAnsi="TimesNewRomanPS"/>
          <w:i/>
          <w:iCs/>
          <w:sz w:val="20"/>
          <w:szCs w:val="20"/>
        </w:rPr>
        <w:t xml:space="preserve"> </w:t>
      </w:r>
    </w:p>
    <w:p w14:paraId="330127E5" w14:textId="6AED5DB6" w:rsidR="00145988" w:rsidRDefault="00145988" w:rsidP="00145988">
      <w:pPr>
        <w:pStyle w:val="NormalWeb"/>
        <w:rPr>
          <w:rFonts w:ascii="TimesNewRomanPS" w:hAnsi="TimesNewRomanPS"/>
          <w:i/>
          <w:iCs/>
          <w:sz w:val="20"/>
          <w:szCs w:val="20"/>
        </w:rPr>
      </w:pPr>
      <w:r w:rsidRPr="0006711A">
        <w:rPr>
          <w:rFonts w:ascii="TimesNewRomanPS" w:hAnsi="TimesNewRomanPS"/>
          <w:iCs/>
          <w:sz w:val="20"/>
          <w:szCs w:val="20"/>
        </w:rPr>
        <w:t>In the event that the reason for member removal is protected by the Family Educational Rights and Privacy Act (FERPA) or cannot otherwise be shared with members (e.g., while an investigation is pending), the executive board, in consultation with the organization’s adv</w:t>
      </w:r>
      <w:r w:rsidR="0006711A" w:rsidRPr="0006711A">
        <w:rPr>
          <w:rFonts w:ascii="TimesNewRomanPS" w:hAnsi="TimesNewRomanPS"/>
          <w:iCs/>
          <w:sz w:val="20"/>
          <w:szCs w:val="20"/>
        </w:rPr>
        <w:t>isor, may vote to temporarily su</w:t>
      </w:r>
      <w:r w:rsidRPr="0006711A">
        <w:rPr>
          <w:rFonts w:ascii="TimesNewRomanPS" w:hAnsi="TimesNewRomanPS"/>
          <w:iCs/>
          <w:sz w:val="20"/>
          <w:szCs w:val="20"/>
        </w:rPr>
        <w:t>spend a member or executive officer.</w:t>
      </w:r>
      <w:r>
        <w:rPr>
          <w:rFonts w:ascii="TimesNewRomanPS" w:hAnsi="TimesNewRomanPS"/>
          <w:i/>
          <w:iCs/>
          <w:sz w:val="20"/>
          <w:szCs w:val="20"/>
        </w:rPr>
        <w:t xml:space="preserve"> </w:t>
      </w:r>
    </w:p>
    <w:p w14:paraId="3AB968C4" w14:textId="77777777" w:rsidR="000A214D" w:rsidRDefault="000A214D" w:rsidP="000A214D">
      <w:pPr>
        <w:rPr>
          <w:rFonts w:ascii="TimesNewRomanPS" w:hAnsi="TimesNewRomanPS"/>
          <w:i/>
          <w:iCs/>
          <w:sz w:val="20"/>
          <w:szCs w:val="20"/>
        </w:rPr>
      </w:pPr>
    </w:p>
    <w:p w14:paraId="33319F6C" w14:textId="3A35BDA6" w:rsidR="0006711A" w:rsidRPr="000A214D" w:rsidRDefault="00145988" w:rsidP="000A214D">
      <w:pPr>
        <w:rPr>
          <w:rFonts w:ascii="TimesNewRomanPS" w:hAnsi="TimesNewRomanPS" w:cs="Times New Roman"/>
          <w:i/>
          <w:iCs/>
          <w:sz w:val="20"/>
          <w:szCs w:val="20"/>
        </w:rPr>
      </w:pPr>
      <w:r>
        <w:rPr>
          <w:rFonts w:ascii="TimesNewRomanPS" w:hAnsi="TimesNewRomanPS"/>
          <w:b/>
          <w:bCs/>
          <w:i/>
          <w:iCs/>
          <w:sz w:val="20"/>
          <w:szCs w:val="20"/>
        </w:rPr>
        <w:t xml:space="preserve">Article IV - Organization Leadership: </w:t>
      </w:r>
    </w:p>
    <w:p w14:paraId="71B89D21" w14:textId="75EC4901" w:rsidR="0006711A" w:rsidRDefault="0006711A" w:rsidP="0006711A">
      <w:pPr>
        <w:pStyle w:val="NormalWeb"/>
        <w:rPr>
          <w:rFonts w:ascii="TimesNewRomanPS" w:hAnsi="TimesNewRomanPS"/>
          <w:iCs/>
          <w:sz w:val="20"/>
          <w:szCs w:val="20"/>
        </w:rPr>
      </w:pPr>
      <w:r>
        <w:rPr>
          <w:rFonts w:ascii="TimesNewRomanPS" w:hAnsi="TimesNewRomanPS"/>
          <w:iCs/>
          <w:sz w:val="20"/>
          <w:szCs w:val="20"/>
        </w:rPr>
        <w:t>The Executive Committee</w:t>
      </w:r>
      <w:r w:rsidR="00995F17">
        <w:rPr>
          <w:rFonts w:ascii="TimesNewRomanPS" w:hAnsi="TimesNewRomanPS"/>
          <w:iCs/>
          <w:sz w:val="20"/>
          <w:szCs w:val="20"/>
        </w:rPr>
        <w:t xml:space="preserve"> is the leadership of the organization. It</w:t>
      </w:r>
      <w:r>
        <w:rPr>
          <w:rFonts w:ascii="TimesNewRomanPS" w:hAnsi="TimesNewRomanPS"/>
          <w:iCs/>
          <w:sz w:val="20"/>
          <w:szCs w:val="20"/>
        </w:rPr>
        <w:t xml:space="preserve"> consists of a President, Vice President, Secretary, Treasurer</w:t>
      </w:r>
      <w:r w:rsidR="00E04F3B">
        <w:rPr>
          <w:rFonts w:ascii="TimesNewRomanPS" w:hAnsi="TimesNewRomanPS"/>
          <w:iCs/>
          <w:sz w:val="20"/>
          <w:szCs w:val="20"/>
        </w:rPr>
        <w:t xml:space="preserve">, Fundraising Chair </w:t>
      </w:r>
      <w:r>
        <w:rPr>
          <w:rFonts w:ascii="TimesNewRomanPS" w:hAnsi="TimesNewRomanPS"/>
          <w:iCs/>
          <w:sz w:val="20"/>
          <w:szCs w:val="20"/>
        </w:rPr>
        <w:t xml:space="preserve">and Faculty Advisor. The current advisor of the organization is Dr. </w:t>
      </w:r>
      <w:r w:rsidR="00E04F3B">
        <w:rPr>
          <w:rFonts w:ascii="TimesNewRomanPS" w:hAnsi="TimesNewRomanPS"/>
          <w:iCs/>
          <w:sz w:val="20"/>
          <w:szCs w:val="20"/>
        </w:rPr>
        <w:t xml:space="preserve">JP </w:t>
      </w:r>
      <w:proofErr w:type="spellStart"/>
      <w:r w:rsidR="00E04F3B">
        <w:rPr>
          <w:rFonts w:ascii="TimesNewRomanPS" w:hAnsi="TimesNewRomanPS"/>
          <w:iCs/>
          <w:sz w:val="20"/>
          <w:szCs w:val="20"/>
        </w:rPr>
        <w:t>Maszczak</w:t>
      </w:r>
      <w:proofErr w:type="spellEnd"/>
      <w:r w:rsidR="00995F17">
        <w:rPr>
          <w:rFonts w:ascii="TimesNewRomanPS" w:hAnsi="TimesNewRomanPS"/>
          <w:iCs/>
          <w:sz w:val="20"/>
          <w:szCs w:val="20"/>
        </w:rPr>
        <w:t>.</w:t>
      </w:r>
      <w:r>
        <w:rPr>
          <w:rFonts w:ascii="TimesNewRomanPS" w:hAnsi="TimesNewRomanPS"/>
          <w:iCs/>
          <w:sz w:val="20"/>
          <w:szCs w:val="20"/>
        </w:rPr>
        <w:t xml:space="preserve"> </w:t>
      </w:r>
    </w:p>
    <w:p w14:paraId="2312FEFE" w14:textId="061A6614" w:rsidR="00995F17" w:rsidRDefault="00995F17" w:rsidP="0006711A">
      <w:pPr>
        <w:pStyle w:val="NormalWeb"/>
        <w:rPr>
          <w:rFonts w:ascii="TimesNewRomanPS" w:hAnsi="TimesNewRomanPS"/>
          <w:iCs/>
          <w:sz w:val="20"/>
          <w:szCs w:val="20"/>
        </w:rPr>
      </w:pPr>
      <w:r>
        <w:rPr>
          <w:rFonts w:ascii="TimesNewRomanPS" w:hAnsi="TimesNewRomanPS"/>
          <w:iCs/>
          <w:sz w:val="20"/>
          <w:szCs w:val="20"/>
        </w:rPr>
        <w:t>Roles of The Executive Committee:</w:t>
      </w:r>
    </w:p>
    <w:p w14:paraId="2ACD283F" w14:textId="04B990BF" w:rsidR="00995F17" w:rsidRDefault="00995F17" w:rsidP="00995F17">
      <w:pPr>
        <w:pStyle w:val="NormalWeb"/>
        <w:numPr>
          <w:ilvl w:val="0"/>
          <w:numId w:val="2"/>
        </w:numPr>
      </w:pPr>
      <w:r>
        <w:t>President – uphold the beliefs and values of the club, oversee all lectures, tours and activities, contact interested ODs, organize meetings, attend yearly training session</w:t>
      </w:r>
    </w:p>
    <w:p w14:paraId="5DF299B8" w14:textId="4785B86F" w:rsidR="00E04F3B" w:rsidRDefault="00E04F3B" w:rsidP="00E04F3B">
      <w:pPr>
        <w:pStyle w:val="NormalWeb"/>
        <w:numPr>
          <w:ilvl w:val="1"/>
          <w:numId w:val="2"/>
        </w:numPr>
      </w:pPr>
      <w:r>
        <w:t>The Executive Committee may choose to elect a President-elect to help with leadership transitions</w:t>
      </w:r>
    </w:p>
    <w:p w14:paraId="4C6464B2" w14:textId="17965168" w:rsidR="00995F17" w:rsidRDefault="00995F17" w:rsidP="00995F17">
      <w:pPr>
        <w:pStyle w:val="NormalWeb"/>
        <w:numPr>
          <w:ilvl w:val="0"/>
          <w:numId w:val="2"/>
        </w:numPr>
      </w:pPr>
      <w:r>
        <w:t xml:space="preserve">Vice President – assist President in all above duties </w:t>
      </w:r>
      <w:r w:rsidR="00B726BC">
        <w:t>in addition to brainstorming further ideas for future meetings</w:t>
      </w:r>
    </w:p>
    <w:p w14:paraId="09C33051" w14:textId="14C6967F" w:rsidR="00995F17" w:rsidRDefault="00995F17" w:rsidP="00995F17">
      <w:pPr>
        <w:pStyle w:val="NormalWeb"/>
        <w:numPr>
          <w:ilvl w:val="0"/>
          <w:numId w:val="2"/>
        </w:numPr>
      </w:pPr>
      <w:r>
        <w:t>Secretary – record information presented</w:t>
      </w:r>
      <w:r w:rsidR="00B726BC">
        <w:t xml:space="preserve"> in meetings, update</w:t>
      </w:r>
      <w:r>
        <w:t xml:space="preserve"> the Constitution, store all OD contacts, update meeting/lecture/activity times in the school calendar</w:t>
      </w:r>
    </w:p>
    <w:p w14:paraId="2F72E8B7" w14:textId="728AE1C2" w:rsidR="00995F17" w:rsidRDefault="00995F17" w:rsidP="00995F17">
      <w:pPr>
        <w:pStyle w:val="NormalWeb"/>
        <w:numPr>
          <w:ilvl w:val="0"/>
          <w:numId w:val="2"/>
        </w:numPr>
      </w:pPr>
      <w:r>
        <w:t>Treasurer – maintain the funding of the organization, attend yearly training session</w:t>
      </w:r>
    </w:p>
    <w:p w14:paraId="5503B920" w14:textId="05C73D42" w:rsidR="00E04F3B" w:rsidRDefault="00E04F3B" w:rsidP="00E04F3B">
      <w:pPr>
        <w:pStyle w:val="NormalWeb"/>
        <w:numPr>
          <w:ilvl w:val="1"/>
          <w:numId w:val="2"/>
        </w:numPr>
      </w:pPr>
      <w:r>
        <w:t>The Executive Committee may choose to elect a Treasurer-elect to help with leadership transitions</w:t>
      </w:r>
    </w:p>
    <w:p w14:paraId="196907ED" w14:textId="7655AF4C" w:rsidR="00E04F3B" w:rsidRPr="002C23EF" w:rsidRDefault="00E04F3B" w:rsidP="000A214D">
      <w:pPr>
        <w:pStyle w:val="NormalWeb"/>
        <w:numPr>
          <w:ilvl w:val="0"/>
          <w:numId w:val="2"/>
        </w:numPr>
      </w:pPr>
      <w:r>
        <w:t xml:space="preserve">Fundraising Chair- organize fundraising events or merchandise to be sold and work closely with the Treasurer </w:t>
      </w:r>
    </w:p>
    <w:p w14:paraId="53C07E1B" w14:textId="26C973B7" w:rsidR="00145988" w:rsidRPr="000A214D" w:rsidRDefault="00145988" w:rsidP="000A214D">
      <w:pPr>
        <w:pStyle w:val="NormalWeb"/>
      </w:pPr>
      <w:r>
        <w:rPr>
          <w:rFonts w:ascii="TimesNewRomanPS" w:hAnsi="TimesNewRomanPS"/>
          <w:b/>
          <w:bCs/>
          <w:i/>
          <w:iCs/>
          <w:sz w:val="20"/>
          <w:szCs w:val="20"/>
        </w:rPr>
        <w:t xml:space="preserve">Article V- Election / Selection of Organization Leadership </w:t>
      </w:r>
    </w:p>
    <w:p w14:paraId="48CC9FCB" w14:textId="4E8FB7BB" w:rsidR="00995F17" w:rsidRDefault="00995F17" w:rsidP="00995F17">
      <w:pPr>
        <w:pStyle w:val="NormalWeb"/>
        <w:rPr>
          <w:rFonts w:ascii="TimesNewRomanPS" w:hAnsi="TimesNewRomanPS"/>
          <w:iCs/>
          <w:sz w:val="20"/>
          <w:szCs w:val="20"/>
        </w:rPr>
      </w:pPr>
      <w:r>
        <w:rPr>
          <w:rFonts w:ascii="TimesNewRomanPS" w:hAnsi="TimesNewRomanPS"/>
          <w:iCs/>
          <w:sz w:val="20"/>
          <w:szCs w:val="20"/>
        </w:rPr>
        <w:t>The Executive Committee (with the exception of the Advisor) must be students that are near completion of their second year of optometry school (i.</w:t>
      </w:r>
      <w:r w:rsidR="00C6282A">
        <w:rPr>
          <w:rFonts w:ascii="TimesNewRomanPS" w:hAnsi="TimesNewRomanPS"/>
          <w:iCs/>
          <w:sz w:val="20"/>
          <w:szCs w:val="20"/>
        </w:rPr>
        <w:t>e. about to enter their third year</w:t>
      </w:r>
      <w:r w:rsidR="00E04F3B">
        <w:rPr>
          <w:rFonts w:ascii="TimesNewRomanPS" w:hAnsi="TimesNewRomanPS"/>
          <w:iCs/>
          <w:sz w:val="20"/>
          <w:szCs w:val="20"/>
        </w:rPr>
        <w:t>, or about to enter their second year in the case of an “elect” position</w:t>
      </w:r>
      <w:r>
        <w:rPr>
          <w:rFonts w:ascii="TimesNewRomanPS" w:hAnsi="TimesNewRomanPS"/>
          <w:iCs/>
          <w:sz w:val="20"/>
          <w:szCs w:val="20"/>
        </w:rPr>
        <w:t>). The Executive Board will be reelected every April. Any current second year student can run for any position and members of the club will vote for who will hold each position.</w:t>
      </w:r>
    </w:p>
    <w:p w14:paraId="54BA9CD9" w14:textId="24B5FD31" w:rsidR="00995F17" w:rsidRDefault="00995F17" w:rsidP="00995F17">
      <w:pPr>
        <w:pStyle w:val="NormalWeb"/>
        <w:rPr>
          <w:rFonts w:ascii="TimesNewRomanPS" w:hAnsi="TimesNewRomanPS"/>
          <w:iCs/>
          <w:sz w:val="20"/>
          <w:szCs w:val="20"/>
        </w:rPr>
      </w:pPr>
      <w:r>
        <w:rPr>
          <w:rFonts w:ascii="TimesNewRomanPS" w:hAnsi="TimesNewRomanPS"/>
          <w:iCs/>
          <w:sz w:val="20"/>
          <w:szCs w:val="20"/>
        </w:rPr>
        <w:t xml:space="preserve">Only those who are </w:t>
      </w:r>
      <w:r>
        <w:rPr>
          <w:rFonts w:ascii="TimesNewRomanPS" w:hAnsi="TimesNewRomanPS"/>
          <w:i/>
          <w:iCs/>
          <w:sz w:val="20"/>
          <w:szCs w:val="20"/>
        </w:rPr>
        <w:t>very</w:t>
      </w:r>
      <w:r>
        <w:rPr>
          <w:rFonts w:ascii="TimesNewRomanPS" w:hAnsi="TimesNewRomanPS"/>
          <w:iCs/>
          <w:sz w:val="20"/>
          <w:szCs w:val="20"/>
        </w:rPr>
        <w:t xml:space="preserve"> interested in the organization should choose to run. </w:t>
      </w:r>
    </w:p>
    <w:p w14:paraId="3064E8FE" w14:textId="77777777" w:rsidR="002C23EF" w:rsidRDefault="00995F17" w:rsidP="00145988">
      <w:pPr>
        <w:pStyle w:val="NormalWeb"/>
        <w:rPr>
          <w:rFonts w:ascii="TimesNewRomanPS" w:hAnsi="TimesNewRomanPS"/>
          <w:iCs/>
          <w:sz w:val="20"/>
          <w:szCs w:val="20"/>
        </w:rPr>
      </w:pPr>
      <w:r>
        <w:rPr>
          <w:rFonts w:ascii="TimesNewRomanPS" w:hAnsi="TimesNewRomanPS"/>
          <w:iCs/>
          <w:sz w:val="20"/>
          <w:szCs w:val="20"/>
        </w:rPr>
        <w:t>Nominations can be made by the current Executive Committee</w:t>
      </w:r>
      <w:r w:rsidR="002C23EF">
        <w:rPr>
          <w:rFonts w:ascii="TimesNewRomanPS" w:hAnsi="TimesNewRomanPS"/>
          <w:iCs/>
          <w:sz w:val="20"/>
          <w:szCs w:val="20"/>
        </w:rPr>
        <w:t>.</w:t>
      </w:r>
    </w:p>
    <w:p w14:paraId="571606F2" w14:textId="73D79465" w:rsidR="00145988" w:rsidRPr="002C23EF" w:rsidRDefault="00145988" w:rsidP="00145988">
      <w:pPr>
        <w:pStyle w:val="NormalWeb"/>
        <w:rPr>
          <w:rFonts w:ascii="TimesNewRomanPS" w:hAnsi="TimesNewRomanPS"/>
          <w:iCs/>
          <w:sz w:val="20"/>
          <w:szCs w:val="20"/>
        </w:rPr>
      </w:pPr>
      <w:r>
        <w:rPr>
          <w:rFonts w:ascii="TimesNewRomanPS" w:hAnsi="TimesNewRomanPS"/>
          <w:b/>
          <w:bCs/>
          <w:i/>
          <w:iCs/>
          <w:sz w:val="20"/>
          <w:szCs w:val="20"/>
        </w:rPr>
        <w:lastRenderedPageBreak/>
        <w:t xml:space="preserve">Article VI - Executive Committee: Size and composition of the Committee. </w:t>
      </w:r>
    </w:p>
    <w:p w14:paraId="76E7AECE" w14:textId="2A4B2D52" w:rsidR="00995F17" w:rsidRDefault="00995F17" w:rsidP="00145988">
      <w:pPr>
        <w:pStyle w:val="NormalWeb"/>
        <w:rPr>
          <w:rFonts w:ascii="TimesNewRomanPSMT" w:hAnsi="TimesNewRomanPSMT" w:cs="TimesNewRomanPSMT"/>
          <w:sz w:val="20"/>
          <w:szCs w:val="20"/>
        </w:rPr>
      </w:pPr>
      <w:r>
        <w:rPr>
          <w:rFonts w:ascii="TimesNewRomanPSMT" w:hAnsi="TimesNewRomanPSMT" w:cs="TimesNewRomanPSMT"/>
          <w:sz w:val="20"/>
          <w:szCs w:val="20"/>
        </w:rPr>
        <w:t>The Executive Committee consists of a President, Vice President, Secretary, Treasurer</w:t>
      </w:r>
      <w:r w:rsidR="00E04F3B">
        <w:rPr>
          <w:rFonts w:ascii="TimesNewRomanPSMT" w:hAnsi="TimesNewRomanPSMT" w:cs="TimesNewRomanPSMT"/>
          <w:sz w:val="20"/>
          <w:szCs w:val="20"/>
        </w:rPr>
        <w:t xml:space="preserve">, Fundraising Chair </w:t>
      </w:r>
      <w:r>
        <w:rPr>
          <w:rFonts w:ascii="TimesNewRomanPSMT" w:hAnsi="TimesNewRomanPSMT" w:cs="TimesNewRomanPSMT"/>
          <w:sz w:val="20"/>
          <w:szCs w:val="20"/>
        </w:rPr>
        <w:t>and Advisor.</w:t>
      </w:r>
      <w:r w:rsidR="00E04F3B">
        <w:rPr>
          <w:rFonts w:ascii="TimesNewRomanPSMT" w:hAnsi="TimesNewRomanPSMT" w:cs="TimesNewRomanPSMT"/>
          <w:sz w:val="20"/>
          <w:szCs w:val="20"/>
        </w:rPr>
        <w:t xml:space="preserve">  The Executive Committee may choose to have a President-elect and/or a Treasurer-elect to aid with leadership transitions. </w:t>
      </w:r>
    </w:p>
    <w:p w14:paraId="0579CD49" w14:textId="560736D6" w:rsidR="00145988" w:rsidRDefault="00995F17" w:rsidP="00145988">
      <w:pPr>
        <w:pStyle w:val="NormalWeb"/>
      </w:pPr>
      <w:r>
        <w:rPr>
          <w:rFonts w:ascii="TimesNewRomanPS" w:hAnsi="TimesNewRomanPS"/>
          <w:b/>
          <w:bCs/>
          <w:i/>
          <w:iCs/>
          <w:sz w:val="20"/>
          <w:szCs w:val="20"/>
        </w:rPr>
        <w:t>Article VI</w:t>
      </w:r>
      <w:r w:rsidR="00145988">
        <w:rPr>
          <w:rFonts w:ascii="TimesNewRomanPS" w:hAnsi="TimesNewRomanPS"/>
          <w:b/>
          <w:bCs/>
          <w:i/>
          <w:iCs/>
          <w:sz w:val="20"/>
          <w:szCs w:val="20"/>
        </w:rPr>
        <w:t xml:space="preserve">I – Advisor(s) or Advisory Board: Qualification Criteria. </w:t>
      </w:r>
    </w:p>
    <w:p w14:paraId="2CC515F4" w14:textId="3A6E8B7E" w:rsidR="00145988" w:rsidRDefault="00E04F3B" w:rsidP="00145988">
      <w:pPr>
        <w:pStyle w:val="NormalWeb"/>
        <w:rPr>
          <w:rFonts w:ascii="TimesNewRomanPSMT" w:hAnsi="TimesNewRomanPSMT" w:cs="TimesNewRomanPSMT"/>
          <w:sz w:val="20"/>
          <w:szCs w:val="20"/>
        </w:rPr>
      </w:pPr>
      <w:r>
        <w:rPr>
          <w:rFonts w:ascii="TimesNewRomanPS" w:hAnsi="TimesNewRomanPS"/>
          <w:iCs/>
          <w:sz w:val="20"/>
          <w:szCs w:val="20"/>
        </w:rPr>
        <w:t xml:space="preserve">Dr. JP </w:t>
      </w:r>
      <w:proofErr w:type="spellStart"/>
      <w:r>
        <w:rPr>
          <w:rFonts w:ascii="TimesNewRomanPS" w:hAnsi="TimesNewRomanPS"/>
          <w:iCs/>
          <w:sz w:val="20"/>
          <w:szCs w:val="20"/>
        </w:rPr>
        <w:t>Maszczak</w:t>
      </w:r>
      <w:proofErr w:type="spellEnd"/>
      <w:r w:rsidR="00995F17">
        <w:rPr>
          <w:rFonts w:ascii="TimesNewRomanPSMT" w:hAnsi="TimesNewRomanPSMT" w:cs="TimesNewRomanPSMT"/>
          <w:sz w:val="20"/>
          <w:szCs w:val="20"/>
        </w:rPr>
        <w:t xml:space="preserve"> is the Advisor of the organization indefinitely unless he chooses to step down. In this case, another optometry faculty advisor should be sought out by the current President.</w:t>
      </w:r>
    </w:p>
    <w:p w14:paraId="44DC912A" w14:textId="21165C7C" w:rsidR="00995F17" w:rsidRPr="002C23EF" w:rsidRDefault="00F67171" w:rsidP="00145988">
      <w:pPr>
        <w:pStyle w:val="NormalWeb"/>
        <w:rPr>
          <w:rFonts w:ascii="TimesNewRomanPSMT" w:hAnsi="TimesNewRomanPSMT" w:cs="TimesNewRomanPSMT"/>
          <w:sz w:val="20"/>
          <w:szCs w:val="20"/>
        </w:rPr>
      </w:pPr>
      <w:r>
        <w:rPr>
          <w:rFonts w:ascii="TimesNewRomanPSMT" w:hAnsi="TimesNewRomanPSMT" w:cs="TimesNewRomanPSMT"/>
          <w:sz w:val="20"/>
          <w:szCs w:val="20"/>
        </w:rPr>
        <w:t>The Advisor can be any current faculty member at the College of Optometry</w:t>
      </w:r>
    </w:p>
    <w:p w14:paraId="1FE80078" w14:textId="4D31728F" w:rsidR="00145988" w:rsidRDefault="00995F17" w:rsidP="00145988">
      <w:pPr>
        <w:pStyle w:val="NormalWeb"/>
      </w:pPr>
      <w:r>
        <w:rPr>
          <w:rFonts w:ascii="TimesNewRomanPS" w:hAnsi="TimesNewRomanPS"/>
          <w:b/>
          <w:bCs/>
          <w:i/>
          <w:iCs/>
          <w:sz w:val="20"/>
          <w:szCs w:val="20"/>
        </w:rPr>
        <w:t>Article VIII</w:t>
      </w:r>
      <w:r w:rsidR="00145988">
        <w:rPr>
          <w:rFonts w:ascii="TimesNewRomanPS" w:hAnsi="TimesNewRomanPS"/>
          <w:b/>
          <w:bCs/>
          <w:i/>
          <w:iCs/>
          <w:sz w:val="20"/>
          <w:szCs w:val="20"/>
        </w:rPr>
        <w:t xml:space="preserve"> – Meetings and events of the Organization: Required meetings and their frequency. </w:t>
      </w:r>
    </w:p>
    <w:p w14:paraId="0DC8DC62" w14:textId="71E6D5A3" w:rsidR="000A214D" w:rsidRPr="002C23EF" w:rsidRDefault="00995F17" w:rsidP="00145988">
      <w:pPr>
        <w:pStyle w:val="NormalWeb"/>
        <w:rPr>
          <w:rFonts w:ascii="TimesNewRomanPS" w:hAnsi="TimesNewRomanPS"/>
          <w:iCs/>
          <w:sz w:val="20"/>
          <w:szCs w:val="20"/>
        </w:rPr>
      </w:pPr>
      <w:r>
        <w:rPr>
          <w:rFonts w:ascii="TimesNewRomanPS" w:hAnsi="TimesNewRomanPS"/>
          <w:iCs/>
          <w:sz w:val="20"/>
          <w:szCs w:val="20"/>
        </w:rPr>
        <w:t>Members may come to as many or as few meetings and activities as they wish.</w:t>
      </w:r>
      <w:r w:rsidR="00145988">
        <w:rPr>
          <w:rFonts w:ascii="TimesNewRomanPS" w:hAnsi="TimesNewRomanPS"/>
          <w:i/>
          <w:iCs/>
          <w:sz w:val="20"/>
          <w:szCs w:val="20"/>
        </w:rPr>
        <w:t xml:space="preserve"> </w:t>
      </w:r>
      <w:r w:rsidR="000A214D">
        <w:rPr>
          <w:rFonts w:ascii="TimesNewRomanPS" w:hAnsi="TimesNewRomanPS"/>
          <w:iCs/>
          <w:sz w:val="20"/>
          <w:szCs w:val="20"/>
        </w:rPr>
        <w:t xml:space="preserve">However, if a member chooses to run for Executive Committee, </w:t>
      </w:r>
      <w:r w:rsidR="00E04F3B">
        <w:rPr>
          <w:rFonts w:ascii="TimesNewRomanPS" w:hAnsi="TimesNewRomanPS"/>
          <w:sz w:val="20"/>
          <w:szCs w:val="20"/>
        </w:rPr>
        <w:t>it is recommended that they</w:t>
      </w:r>
      <w:r w:rsidR="000A214D">
        <w:rPr>
          <w:rFonts w:ascii="TimesNewRomanPS" w:hAnsi="TimesNewRomanPS"/>
          <w:i/>
          <w:iCs/>
          <w:sz w:val="20"/>
          <w:szCs w:val="20"/>
        </w:rPr>
        <w:t xml:space="preserve"> </w:t>
      </w:r>
      <w:r w:rsidR="000A214D">
        <w:rPr>
          <w:rFonts w:ascii="TimesNewRomanPS" w:hAnsi="TimesNewRomanPS"/>
          <w:iCs/>
          <w:sz w:val="20"/>
          <w:szCs w:val="20"/>
        </w:rPr>
        <w:t>attend at least 50% of all activities held by the organization.</w:t>
      </w:r>
    </w:p>
    <w:p w14:paraId="143C7F33" w14:textId="7D04C292" w:rsidR="00145988" w:rsidRDefault="00145988" w:rsidP="00145988">
      <w:pPr>
        <w:pStyle w:val="NormalWeb"/>
      </w:pPr>
      <w:r>
        <w:rPr>
          <w:rFonts w:ascii="TimesNewRomanPS" w:hAnsi="TimesNewRomanPS"/>
          <w:b/>
          <w:bCs/>
          <w:i/>
          <w:iCs/>
          <w:sz w:val="20"/>
          <w:szCs w:val="20"/>
        </w:rPr>
        <w:t xml:space="preserve">Article </w:t>
      </w:r>
      <w:r w:rsidR="00995F17">
        <w:rPr>
          <w:rFonts w:ascii="TimesNewRomanPS" w:hAnsi="TimesNewRomanPS"/>
          <w:b/>
          <w:bCs/>
          <w:i/>
          <w:iCs/>
          <w:sz w:val="20"/>
          <w:szCs w:val="20"/>
        </w:rPr>
        <w:t>I</w:t>
      </w:r>
      <w:r>
        <w:rPr>
          <w:rFonts w:ascii="TimesNewRomanPS" w:hAnsi="TimesNewRomanPS"/>
          <w:b/>
          <w:bCs/>
          <w:i/>
          <w:iCs/>
          <w:sz w:val="20"/>
          <w:szCs w:val="20"/>
        </w:rPr>
        <w:t xml:space="preserve">X – Attendees of Events of the Organization: Required events and their frequency. </w:t>
      </w:r>
    </w:p>
    <w:p w14:paraId="6CCBF5C6" w14:textId="3F9ED131" w:rsidR="000A214D" w:rsidRPr="002C23EF" w:rsidRDefault="00145988" w:rsidP="00145988">
      <w:pPr>
        <w:pStyle w:val="NormalWeb"/>
      </w:pPr>
      <w:r w:rsidRPr="000A214D">
        <w:rPr>
          <w:rFonts w:ascii="TimesNewRomanPS" w:hAnsi="TimesNewRomanPS"/>
          <w:iCs/>
          <w:sz w:val="20"/>
          <w:szCs w:val="20"/>
        </w:rPr>
        <w:t xml:space="preserve">The organization reserves the right to address member or event attendee behavior where the member or event attendee’s behavior is disruptive or otherwise not in alignment with the organization’s constitution. </w:t>
      </w:r>
    </w:p>
    <w:p w14:paraId="6A06A7AB" w14:textId="77777777" w:rsidR="00145988" w:rsidRDefault="00145988" w:rsidP="00145988">
      <w:pPr>
        <w:pStyle w:val="NormalWeb"/>
      </w:pPr>
      <w:r>
        <w:rPr>
          <w:rFonts w:ascii="TimesNewRomanPS" w:hAnsi="TimesNewRomanPS"/>
          <w:b/>
          <w:bCs/>
          <w:i/>
          <w:iCs/>
          <w:sz w:val="20"/>
          <w:szCs w:val="20"/>
        </w:rPr>
        <w:t xml:space="preserve">Article XI – Method of Amending Constitution: Proposals, notice, and voting requirements. </w:t>
      </w:r>
    </w:p>
    <w:p w14:paraId="72DBDE0D" w14:textId="7AAB9332" w:rsidR="00145988" w:rsidRPr="000A214D" w:rsidRDefault="00145988" w:rsidP="00145988">
      <w:pPr>
        <w:pStyle w:val="NormalWeb"/>
      </w:pPr>
      <w:r w:rsidRPr="000A214D">
        <w:rPr>
          <w:rFonts w:ascii="TimesNewRomanPS" w:hAnsi="TimesNewRomanPS"/>
          <w:iCs/>
          <w:sz w:val="20"/>
          <w:szCs w:val="20"/>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w:t>
      </w:r>
      <w:r w:rsidR="002C168E">
        <w:rPr>
          <w:rFonts w:ascii="TimesNewRomanPS" w:hAnsi="TimesNewRomanPS"/>
          <w:iCs/>
          <w:sz w:val="20"/>
          <w:szCs w:val="20"/>
        </w:rPr>
        <w:t>ich the votes will be taken. Proposed amendments</w:t>
      </w:r>
      <w:r w:rsidRPr="000A214D">
        <w:rPr>
          <w:rFonts w:ascii="TimesNewRomanPS" w:hAnsi="TimesNewRomanPS"/>
          <w:iCs/>
          <w:sz w:val="20"/>
          <w:szCs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77E27CC0" w14:textId="77777777" w:rsidR="00145988" w:rsidRDefault="00145988" w:rsidP="00145988">
      <w:pPr>
        <w:pStyle w:val="NormalWeb"/>
      </w:pPr>
      <w:r w:rsidRPr="00596135">
        <w:rPr>
          <w:rFonts w:ascii="TimesNewRomanPS" w:hAnsi="TimesNewRomanPS"/>
          <w:b/>
          <w:bCs/>
          <w:i/>
          <w:iCs/>
          <w:sz w:val="20"/>
          <w:szCs w:val="20"/>
        </w:rPr>
        <w:t>Article XII – Method of Dissolution of Organization</w:t>
      </w:r>
      <w:r>
        <w:rPr>
          <w:rFonts w:ascii="TimesNewRomanPS" w:hAnsi="TimesNewRomanPS"/>
          <w:b/>
          <w:bCs/>
          <w:i/>
          <w:iCs/>
          <w:sz w:val="20"/>
          <w:szCs w:val="20"/>
        </w:rPr>
        <w:t xml:space="preserve"> </w:t>
      </w:r>
    </w:p>
    <w:p w14:paraId="46D8BE79" w14:textId="77777777" w:rsidR="00145988" w:rsidRDefault="00145988" w:rsidP="00145988">
      <w:pPr>
        <w:pStyle w:val="NormalWeb"/>
        <w:rPr>
          <w:rFonts w:ascii="TimesNewRomanPSMT" w:hAnsi="TimesNewRomanPSMT" w:cs="TimesNewRomanPSMT"/>
          <w:sz w:val="20"/>
          <w:szCs w:val="20"/>
        </w:rPr>
      </w:pPr>
      <w:r>
        <w:rPr>
          <w:rFonts w:ascii="TimesNewRomanPSMT" w:hAnsi="TimesNewRomanPSMT" w:cs="TimesNewRomanPSMT"/>
          <w:sz w:val="20"/>
          <w:szCs w:val="20"/>
        </w:rPr>
        <w:t xml:space="preserve">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 </w:t>
      </w:r>
    </w:p>
    <w:p w14:paraId="0B13297F" w14:textId="77777777" w:rsidR="000A214D" w:rsidRDefault="000A214D" w:rsidP="00145988">
      <w:pPr>
        <w:pStyle w:val="NormalWeb"/>
        <w:rPr>
          <w:rFonts w:ascii="TimesNewRomanPSMT" w:hAnsi="TimesNewRomanPSMT" w:cs="TimesNewRomanPSMT"/>
          <w:sz w:val="20"/>
          <w:szCs w:val="20"/>
        </w:rPr>
      </w:pPr>
    </w:p>
    <w:p w14:paraId="0EB89E4E" w14:textId="77777777" w:rsidR="00B726BC" w:rsidRDefault="00B726BC">
      <w:bookmarkStart w:id="0" w:name="_GoBack"/>
      <w:bookmarkEnd w:id="0"/>
    </w:p>
    <w:sectPr w:rsidR="00B726BC" w:rsidSect="0007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5235F"/>
    <w:multiLevelType w:val="hybridMultilevel"/>
    <w:tmpl w:val="64B6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2F12"/>
    <w:multiLevelType w:val="hybridMultilevel"/>
    <w:tmpl w:val="F63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88"/>
    <w:rsid w:val="0003791F"/>
    <w:rsid w:val="0006711A"/>
    <w:rsid w:val="00072D94"/>
    <w:rsid w:val="000A214D"/>
    <w:rsid w:val="000B5AD9"/>
    <w:rsid w:val="00145988"/>
    <w:rsid w:val="002A1790"/>
    <w:rsid w:val="002C168E"/>
    <w:rsid w:val="002C23EF"/>
    <w:rsid w:val="00467363"/>
    <w:rsid w:val="00596135"/>
    <w:rsid w:val="006A4375"/>
    <w:rsid w:val="00913B0A"/>
    <w:rsid w:val="00963AD0"/>
    <w:rsid w:val="00995F17"/>
    <w:rsid w:val="009B3C6E"/>
    <w:rsid w:val="00B726BC"/>
    <w:rsid w:val="00C6282A"/>
    <w:rsid w:val="00E04F3B"/>
    <w:rsid w:val="00F6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5BC7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9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79563">
      <w:bodyDiv w:val="1"/>
      <w:marLeft w:val="0"/>
      <w:marRight w:val="0"/>
      <w:marTop w:val="0"/>
      <w:marBottom w:val="0"/>
      <w:divBdr>
        <w:top w:val="none" w:sz="0" w:space="0" w:color="auto"/>
        <w:left w:val="none" w:sz="0" w:space="0" w:color="auto"/>
        <w:bottom w:val="none" w:sz="0" w:space="0" w:color="auto"/>
        <w:right w:val="none" w:sz="0" w:space="0" w:color="auto"/>
      </w:divBdr>
      <w:divsChild>
        <w:div w:id="278419097">
          <w:marLeft w:val="0"/>
          <w:marRight w:val="0"/>
          <w:marTop w:val="0"/>
          <w:marBottom w:val="0"/>
          <w:divBdr>
            <w:top w:val="none" w:sz="0" w:space="0" w:color="auto"/>
            <w:left w:val="none" w:sz="0" w:space="0" w:color="auto"/>
            <w:bottom w:val="none" w:sz="0" w:space="0" w:color="auto"/>
            <w:right w:val="none" w:sz="0" w:space="0" w:color="auto"/>
          </w:divBdr>
          <w:divsChild>
            <w:div w:id="102456934">
              <w:marLeft w:val="0"/>
              <w:marRight w:val="0"/>
              <w:marTop w:val="0"/>
              <w:marBottom w:val="0"/>
              <w:divBdr>
                <w:top w:val="none" w:sz="0" w:space="0" w:color="auto"/>
                <w:left w:val="none" w:sz="0" w:space="0" w:color="auto"/>
                <w:bottom w:val="none" w:sz="0" w:space="0" w:color="auto"/>
                <w:right w:val="none" w:sz="0" w:space="0" w:color="auto"/>
              </w:divBdr>
              <w:divsChild>
                <w:div w:id="1907522752">
                  <w:marLeft w:val="0"/>
                  <w:marRight w:val="0"/>
                  <w:marTop w:val="0"/>
                  <w:marBottom w:val="0"/>
                  <w:divBdr>
                    <w:top w:val="none" w:sz="0" w:space="0" w:color="auto"/>
                    <w:left w:val="none" w:sz="0" w:space="0" w:color="auto"/>
                    <w:bottom w:val="none" w:sz="0" w:space="0" w:color="auto"/>
                    <w:right w:val="none" w:sz="0" w:space="0" w:color="auto"/>
                  </w:divBdr>
                </w:div>
              </w:divsChild>
            </w:div>
            <w:div w:id="92366737">
              <w:marLeft w:val="0"/>
              <w:marRight w:val="0"/>
              <w:marTop w:val="0"/>
              <w:marBottom w:val="0"/>
              <w:divBdr>
                <w:top w:val="none" w:sz="0" w:space="0" w:color="auto"/>
                <w:left w:val="none" w:sz="0" w:space="0" w:color="auto"/>
                <w:bottom w:val="none" w:sz="0" w:space="0" w:color="auto"/>
                <w:right w:val="none" w:sz="0" w:space="0" w:color="auto"/>
              </w:divBdr>
              <w:divsChild>
                <w:div w:id="289407550">
                  <w:marLeft w:val="0"/>
                  <w:marRight w:val="0"/>
                  <w:marTop w:val="0"/>
                  <w:marBottom w:val="0"/>
                  <w:divBdr>
                    <w:top w:val="none" w:sz="0" w:space="0" w:color="auto"/>
                    <w:left w:val="none" w:sz="0" w:space="0" w:color="auto"/>
                    <w:bottom w:val="none" w:sz="0" w:space="0" w:color="auto"/>
                    <w:right w:val="none" w:sz="0" w:space="0" w:color="auto"/>
                  </w:divBdr>
                </w:div>
              </w:divsChild>
            </w:div>
            <w:div w:id="665863667">
              <w:marLeft w:val="0"/>
              <w:marRight w:val="0"/>
              <w:marTop w:val="0"/>
              <w:marBottom w:val="0"/>
              <w:divBdr>
                <w:top w:val="none" w:sz="0" w:space="0" w:color="auto"/>
                <w:left w:val="none" w:sz="0" w:space="0" w:color="auto"/>
                <w:bottom w:val="none" w:sz="0" w:space="0" w:color="auto"/>
                <w:right w:val="none" w:sz="0" w:space="0" w:color="auto"/>
              </w:divBdr>
              <w:divsChild>
                <w:div w:id="11126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309">
          <w:marLeft w:val="0"/>
          <w:marRight w:val="0"/>
          <w:marTop w:val="0"/>
          <w:marBottom w:val="0"/>
          <w:divBdr>
            <w:top w:val="none" w:sz="0" w:space="0" w:color="auto"/>
            <w:left w:val="none" w:sz="0" w:space="0" w:color="auto"/>
            <w:bottom w:val="none" w:sz="0" w:space="0" w:color="auto"/>
            <w:right w:val="none" w:sz="0" w:space="0" w:color="auto"/>
          </w:divBdr>
          <w:divsChild>
            <w:div w:id="1206797301">
              <w:marLeft w:val="0"/>
              <w:marRight w:val="0"/>
              <w:marTop w:val="0"/>
              <w:marBottom w:val="0"/>
              <w:divBdr>
                <w:top w:val="none" w:sz="0" w:space="0" w:color="auto"/>
                <w:left w:val="none" w:sz="0" w:space="0" w:color="auto"/>
                <w:bottom w:val="none" w:sz="0" w:space="0" w:color="auto"/>
                <w:right w:val="none" w:sz="0" w:space="0" w:color="auto"/>
              </w:divBdr>
              <w:divsChild>
                <w:div w:id="1379470078">
                  <w:marLeft w:val="0"/>
                  <w:marRight w:val="0"/>
                  <w:marTop w:val="0"/>
                  <w:marBottom w:val="0"/>
                  <w:divBdr>
                    <w:top w:val="none" w:sz="0" w:space="0" w:color="auto"/>
                    <w:left w:val="none" w:sz="0" w:space="0" w:color="auto"/>
                    <w:bottom w:val="none" w:sz="0" w:space="0" w:color="auto"/>
                    <w:right w:val="none" w:sz="0" w:space="0" w:color="auto"/>
                  </w:divBdr>
                </w:div>
              </w:divsChild>
            </w:div>
            <w:div w:id="214396212">
              <w:marLeft w:val="0"/>
              <w:marRight w:val="0"/>
              <w:marTop w:val="0"/>
              <w:marBottom w:val="0"/>
              <w:divBdr>
                <w:top w:val="none" w:sz="0" w:space="0" w:color="auto"/>
                <w:left w:val="none" w:sz="0" w:space="0" w:color="auto"/>
                <w:bottom w:val="none" w:sz="0" w:space="0" w:color="auto"/>
                <w:right w:val="none" w:sz="0" w:space="0" w:color="auto"/>
              </w:divBdr>
              <w:divsChild>
                <w:div w:id="783887310">
                  <w:marLeft w:val="0"/>
                  <w:marRight w:val="0"/>
                  <w:marTop w:val="0"/>
                  <w:marBottom w:val="0"/>
                  <w:divBdr>
                    <w:top w:val="none" w:sz="0" w:space="0" w:color="auto"/>
                    <w:left w:val="none" w:sz="0" w:space="0" w:color="auto"/>
                    <w:bottom w:val="none" w:sz="0" w:space="0" w:color="auto"/>
                    <w:right w:val="none" w:sz="0" w:space="0" w:color="auto"/>
                  </w:divBdr>
                </w:div>
              </w:divsChild>
            </w:div>
            <w:div w:id="43330501">
              <w:marLeft w:val="0"/>
              <w:marRight w:val="0"/>
              <w:marTop w:val="0"/>
              <w:marBottom w:val="0"/>
              <w:divBdr>
                <w:top w:val="none" w:sz="0" w:space="0" w:color="auto"/>
                <w:left w:val="none" w:sz="0" w:space="0" w:color="auto"/>
                <w:bottom w:val="none" w:sz="0" w:space="0" w:color="auto"/>
                <w:right w:val="none" w:sz="0" w:space="0" w:color="auto"/>
              </w:divBdr>
              <w:divsChild>
                <w:div w:id="197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1671">
          <w:marLeft w:val="0"/>
          <w:marRight w:val="0"/>
          <w:marTop w:val="0"/>
          <w:marBottom w:val="0"/>
          <w:divBdr>
            <w:top w:val="none" w:sz="0" w:space="0" w:color="auto"/>
            <w:left w:val="none" w:sz="0" w:space="0" w:color="auto"/>
            <w:bottom w:val="none" w:sz="0" w:space="0" w:color="auto"/>
            <w:right w:val="none" w:sz="0" w:space="0" w:color="auto"/>
          </w:divBdr>
          <w:divsChild>
            <w:div w:id="1913856027">
              <w:marLeft w:val="0"/>
              <w:marRight w:val="0"/>
              <w:marTop w:val="0"/>
              <w:marBottom w:val="0"/>
              <w:divBdr>
                <w:top w:val="none" w:sz="0" w:space="0" w:color="auto"/>
                <w:left w:val="none" w:sz="0" w:space="0" w:color="auto"/>
                <w:bottom w:val="none" w:sz="0" w:space="0" w:color="auto"/>
                <w:right w:val="none" w:sz="0" w:space="0" w:color="auto"/>
              </w:divBdr>
              <w:divsChild>
                <w:div w:id="249462038">
                  <w:marLeft w:val="0"/>
                  <w:marRight w:val="0"/>
                  <w:marTop w:val="0"/>
                  <w:marBottom w:val="0"/>
                  <w:divBdr>
                    <w:top w:val="none" w:sz="0" w:space="0" w:color="auto"/>
                    <w:left w:val="none" w:sz="0" w:space="0" w:color="auto"/>
                    <w:bottom w:val="none" w:sz="0" w:space="0" w:color="auto"/>
                    <w:right w:val="none" w:sz="0" w:space="0" w:color="auto"/>
                  </w:divBdr>
                </w:div>
              </w:divsChild>
            </w:div>
            <w:div w:id="2142460975">
              <w:marLeft w:val="0"/>
              <w:marRight w:val="0"/>
              <w:marTop w:val="0"/>
              <w:marBottom w:val="0"/>
              <w:divBdr>
                <w:top w:val="none" w:sz="0" w:space="0" w:color="auto"/>
                <w:left w:val="none" w:sz="0" w:space="0" w:color="auto"/>
                <w:bottom w:val="none" w:sz="0" w:space="0" w:color="auto"/>
                <w:right w:val="none" w:sz="0" w:space="0" w:color="auto"/>
              </w:divBdr>
              <w:divsChild>
                <w:div w:id="11186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353">
          <w:marLeft w:val="0"/>
          <w:marRight w:val="0"/>
          <w:marTop w:val="0"/>
          <w:marBottom w:val="0"/>
          <w:divBdr>
            <w:top w:val="none" w:sz="0" w:space="0" w:color="auto"/>
            <w:left w:val="none" w:sz="0" w:space="0" w:color="auto"/>
            <w:bottom w:val="none" w:sz="0" w:space="0" w:color="auto"/>
            <w:right w:val="none" w:sz="0" w:space="0" w:color="auto"/>
          </w:divBdr>
          <w:divsChild>
            <w:div w:id="1658411249">
              <w:marLeft w:val="0"/>
              <w:marRight w:val="0"/>
              <w:marTop w:val="0"/>
              <w:marBottom w:val="0"/>
              <w:divBdr>
                <w:top w:val="none" w:sz="0" w:space="0" w:color="auto"/>
                <w:left w:val="none" w:sz="0" w:space="0" w:color="auto"/>
                <w:bottom w:val="none" w:sz="0" w:space="0" w:color="auto"/>
                <w:right w:val="none" w:sz="0" w:space="0" w:color="auto"/>
              </w:divBdr>
              <w:divsChild>
                <w:div w:id="1686328252">
                  <w:marLeft w:val="0"/>
                  <w:marRight w:val="0"/>
                  <w:marTop w:val="0"/>
                  <w:marBottom w:val="0"/>
                  <w:divBdr>
                    <w:top w:val="none" w:sz="0" w:space="0" w:color="auto"/>
                    <w:left w:val="none" w:sz="0" w:space="0" w:color="auto"/>
                    <w:bottom w:val="none" w:sz="0" w:space="0" w:color="auto"/>
                    <w:right w:val="none" w:sz="0" w:space="0" w:color="auto"/>
                  </w:divBdr>
                </w:div>
              </w:divsChild>
            </w:div>
            <w:div w:id="927732763">
              <w:marLeft w:val="0"/>
              <w:marRight w:val="0"/>
              <w:marTop w:val="0"/>
              <w:marBottom w:val="0"/>
              <w:divBdr>
                <w:top w:val="none" w:sz="0" w:space="0" w:color="auto"/>
                <w:left w:val="none" w:sz="0" w:space="0" w:color="auto"/>
                <w:bottom w:val="none" w:sz="0" w:space="0" w:color="auto"/>
                <w:right w:val="none" w:sz="0" w:space="0" w:color="auto"/>
              </w:divBdr>
              <w:divsChild>
                <w:div w:id="844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6195">
          <w:marLeft w:val="0"/>
          <w:marRight w:val="0"/>
          <w:marTop w:val="0"/>
          <w:marBottom w:val="0"/>
          <w:divBdr>
            <w:top w:val="none" w:sz="0" w:space="0" w:color="auto"/>
            <w:left w:val="none" w:sz="0" w:space="0" w:color="auto"/>
            <w:bottom w:val="none" w:sz="0" w:space="0" w:color="auto"/>
            <w:right w:val="none" w:sz="0" w:space="0" w:color="auto"/>
          </w:divBdr>
          <w:divsChild>
            <w:div w:id="694380167">
              <w:marLeft w:val="0"/>
              <w:marRight w:val="0"/>
              <w:marTop w:val="0"/>
              <w:marBottom w:val="0"/>
              <w:divBdr>
                <w:top w:val="none" w:sz="0" w:space="0" w:color="auto"/>
                <w:left w:val="none" w:sz="0" w:space="0" w:color="auto"/>
                <w:bottom w:val="none" w:sz="0" w:space="0" w:color="auto"/>
                <w:right w:val="none" w:sz="0" w:space="0" w:color="auto"/>
              </w:divBdr>
              <w:divsChild>
                <w:div w:id="667640149">
                  <w:marLeft w:val="0"/>
                  <w:marRight w:val="0"/>
                  <w:marTop w:val="0"/>
                  <w:marBottom w:val="0"/>
                  <w:divBdr>
                    <w:top w:val="none" w:sz="0" w:space="0" w:color="auto"/>
                    <w:left w:val="none" w:sz="0" w:space="0" w:color="auto"/>
                    <w:bottom w:val="none" w:sz="0" w:space="0" w:color="auto"/>
                    <w:right w:val="none" w:sz="0" w:space="0" w:color="auto"/>
                  </w:divBdr>
                </w:div>
              </w:divsChild>
            </w:div>
            <w:div w:id="468128638">
              <w:marLeft w:val="0"/>
              <w:marRight w:val="0"/>
              <w:marTop w:val="0"/>
              <w:marBottom w:val="0"/>
              <w:divBdr>
                <w:top w:val="none" w:sz="0" w:space="0" w:color="auto"/>
                <w:left w:val="none" w:sz="0" w:space="0" w:color="auto"/>
                <w:bottom w:val="none" w:sz="0" w:space="0" w:color="auto"/>
                <w:right w:val="none" w:sz="0" w:space="0" w:color="auto"/>
              </w:divBdr>
              <w:divsChild>
                <w:div w:id="1893228168">
                  <w:marLeft w:val="0"/>
                  <w:marRight w:val="0"/>
                  <w:marTop w:val="0"/>
                  <w:marBottom w:val="0"/>
                  <w:divBdr>
                    <w:top w:val="none" w:sz="0" w:space="0" w:color="auto"/>
                    <w:left w:val="none" w:sz="0" w:space="0" w:color="auto"/>
                    <w:bottom w:val="none" w:sz="0" w:space="0" w:color="auto"/>
                    <w:right w:val="none" w:sz="0" w:space="0" w:color="auto"/>
                  </w:divBdr>
                </w:div>
              </w:divsChild>
            </w:div>
            <w:div w:id="141318854">
              <w:marLeft w:val="0"/>
              <w:marRight w:val="0"/>
              <w:marTop w:val="0"/>
              <w:marBottom w:val="0"/>
              <w:divBdr>
                <w:top w:val="none" w:sz="0" w:space="0" w:color="auto"/>
                <w:left w:val="none" w:sz="0" w:space="0" w:color="auto"/>
                <w:bottom w:val="none" w:sz="0" w:space="0" w:color="auto"/>
                <w:right w:val="none" w:sz="0" w:space="0" w:color="auto"/>
              </w:divBdr>
              <w:divsChild>
                <w:div w:id="1233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8142">
          <w:marLeft w:val="0"/>
          <w:marRight w:val="0"/>
          <w:marTop w:val="0"/>
          <w:marBottom w:val="0"/>
          <w:divBdr>
            <w:top w:val="none" w:sz="0" w:space="0" w:color="auto"/>
            <w:left w:val="none" w:sz="0" w:space="0" w:color="auto"/>
            <w:bottom w:val="none" w:sz="0" w:space="0" w:color="auto"/>
            <w:right w:val="none" w:sz="0" w:space="0" w:color="auto"/>
          </w:divBdr>
          <w:divsChild>
            <w:div w:id="128088595">
              <w:marLeft w:val="0"/>
              <w:marRight w:val="0"/>
              <w:marTop w:val="0"/>
              <w:marBottom w:val="0"/>
              <w:divBdr>
                <w:top w:val="none" w:sz="0" w:space="0" w:color="auto"/>
                <w:left w:val="none" w:sz="0" w:space="0" w:color="auto"/>
                <w:bottom w:val="none" w:sz="0" w:space="0" w:color="auto"/>
                <w:right w:val="none" w:sz="0" w:space="0" w:color="auto"/>
              </w:divBdr>
              <w:divsChild>
                <w:div w:id="2145190949">
                  <w:marLeft w:val="0"/>
                  <w:marRight w:val="0"/>
                  <w:marTop w:val="0"/>
                  <w:marBottom w:val="0"/>
                  <w:divBdr>
                    <w:top w:val="none" w:sz="0" w:space="0" w:color="auto"/>
                    <w:left w:val="none" w:sz="0" w:space="0" w:color="auto"/>
                    <w:bottom w:val="none" w:sz="0" w:space="0" w:color="auto"/>
                    <w:right w:val="none" w:sz="0" w:space="0" w:color="auto"/>
                  </w:divBdr>
                </w:div>
              </w:divsChild>
            </w:div>
            <w:div w:id="2071490671">
              <w:marLeft w:val="0"/>
              <w:marRight w:val="0"/>
              <w:marTop w:val="0"/>
              <w:marBottom w:val="0"/>
              <w:divBdr>
                <w:top w:val="none" w:sz="0" w:space="0" w:color="auto"/>
                <w:left w:val="none" w:sz="0" w:space="0" w:color="auto"/>
                <w:bottom w:val="none" w:sz="0" w:space="0" w:color="auto"/>
                <w:right w:val="none" w:sz="0" w:space="0" w:color="auto"/>
              </w:divBdr>
              <w:divsChild>
                <w:div w:id="12544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Sedlock, Kelley E.</dc:creator>
  <cp:keywords/>
  <dc:description/>
  <cp:lastModifiedBy>Megan Kieffer</cp:lastModifiedBy>
  <cp:revision>2</cp:revision>
  <dcterms:created xsi:type="dcterms:W3CDTF">2020-03-18T21:53:00Z</dcterms:created>
  <dcterms:modified xsi:type="dcterms:W3CDTF">2020-03-18T21:53:00Z</dcterms:modified>
</cp:coreProperties>
</file>