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5A3F3" w14:textId="1A1B7F47" w:rsidR="00E91F4A" w:rsidRPr="00E50C0F" w:rsidRDefault="00E50C0F" w:rsidP="00E50C0F">
      <w:pPr>
        <w:ind w:left="1440" w:right="1350"/>
        <w:jc w:val="center"/>
        <w:rPr>
          <w:b/>
          <w:sz w:val="32"/>
          <w:szCs w:val="32"/>
        </w:rPr>
      </w:pPr>
      <w:bookmarkStart w:id="0" w:name="_GoBack"/>
      <w:bookmarkEnd w:id="0"/>
      <w:r w:rsidRPr="00E50C0F">
        <w:rPr>
          <w:b/>
          <w:sz w:val="32"/>
          <w:szCs w:val="32"/>
        </w:rPr>
        <w:t>Middle Market Club</w:t>
      </w:r>
      <w:r w:rsidR="00B073B3">
        <w:rPr>
          <w:b/>
          <w:sz w:val="32"/>
          <w:szCs w:val="32"/>
        </w:rPr>
        <w:t xml:space="preserve"> at Ohio State</w:t>
      </w:r>
    </w:p>
    <w:p w14:paraId="094333A0" w14:textId="5F06E46D" w:rsidR="00E50C0F" w:rsidRDefault="00B073B3" w:rsidP="00E50C0F">
      <w:pPr>
        <w:ind w:left="1440" w:right="1350"/>
        <w:jc w:val="center"/>
        <w:rPr>
          <w:b/>
          <w:sz w:val="32"/>
          <w:szCs w:val="32"/>
        </w:rPr>
      </w:pPr>
      <w:r>
        <w:rPr>
          <w:b/>
          <w:sz w:val="32"/>
          <w:szCs w:val="32"/>
        </w:rPr>
        <w:t>Constitution</w:t>
      </w:r>
    </w:p>
    <w:p w14:paraId="653CE4D6" w14:textId="6C23C161" w:rsidR="000B171D" w:rsidRDefault="000B171D" w:rsidP="00E50C0F">
      <w:pPr>
        <w:ind w:left="1440" w:right="1350"/>
        <w:jc w:val="center"/>
        <w:rPr>
          <w:b/>
          <w:sz w:val="32"/>
          <w:szCs w:val="32"/>
        </w:rPr>
      </w:pPr>
      <w:r>
        <w:rPr>
          <w:b/>
          <w:sz w:val="32"/>
          <w:szCs w:val="32"/>
        </w:rPr>
        <w:t>4-29-16</w:t>
      </w:r>
    </w:p>
    <w:p w14:paraId="0DBC66C8" w14:textId="77777777" w:rsidR="00B073B3" w:rsidRDefault="00B073B3" w:rsidP="00B073B3">
      <w:pPr>
        <w:ind w:left="1440" w:right="1350"/>
        <w:rPr>
          <w:sz w:val="28"/>
          <w:szCs w:val="28"/>
        </w:rPr>
      </w:pPr>
    </w:p>
    <w:p w14:paraId="0FBFC8AC" w14:textId="42D54D52" w:rsidR="00B073B3" w:rsidRPr="00B073B3" w:rsidRDefault="00B073B3" w:rsidP="00B073B3">
      <w:pPr>
        <w:ind w:left="1440" w:right="1350"/>
        <w:rPr>
          <w:rFonts w:asciiTheme="minorHAnsi" w:hAnsiTheme="minorHAnsi"/>
          <w:sz w:val="24"/>
        </w:rPr>
      </w:pPr>
      <w:r w:rsidRPr="00B073B3">
        <w:rPr>
          <w:rFonts w:asciiTheme="minorHAnsi" w:hAnsiTheme="minorHAnsi"/>
          <w:sz w:val="24"/>
        </w:rPr>
        <w:t xml:space="preserve">Article </w:t>
      </w:r>
      <w:r>
        <w:rPr>
          <w:rFonts w:asciiTheme="minorHAnsi" w:hAnsiTheme="minorHAnsi"/>
          <w:sz w:val="24"/>
        </w:rPr>
        <w:t>I</w:t>
      </w:r>
    </w:p>
    <w:p w14:paraId="436E363A" w14:textId="77777777" w:rsidR="00B073B3" w:rsidRPr="00B073B3" w:rsidRDefault="00B073B3" w:rsidP="00B073B3">
      <w:pPr>
        <w:ind w:left="1440" w:right="1350"/>
        <w:rPr>
          <w:rFonts w:asciiTheme="minorHAnsi" w:hAnsiTheme="minorHAnsi"/>
          <w:sz w:val="24"/>
        </w:rPr>
      </w:pPr>
    </w:p>
    <w:p w14:paraId="5A830A5B" w14:textId="77777777" w:rsidR="00B073B3" w:rsidRPr="00B073B3" w:rsidRDefault="00B073B3" w:rsidP="00B073B3">
      <w:pPr>
        <w:ind w:left="1440" w:right="1350" w:firstLine="720"/>
        <w:rPr>
          <w:rFonts w:asciiTheme="minorHAnsi" w:hAnsiTheme="minorHAnsi"/>
          <w:sz w:val="24"/>
        </w:rPr>
      </w:pPr>
      <w:r w:rsidRPr="00B073B3">
        <w:rPr>
          <w:rFonts w:asciiTheme="minorHAnsi" w:hAnsiTheme="minorHAnsi"/>
          <w:sz w:val="24"/>
        </w:rPr>
        <w:t>Section 1: The Middle Market Club at Ohio State</w:t>
      </w:r>
    </w:p>
    <w:p w14:paraId="57959BF4" w14:textId="77777777" w:rsidR="00B073B3" w:rsidRPr="00B073B3" w:rsidRDefault="00B073B3" w:rsidP="00B073B3">
      <w:pPr>
        <w:ind w:right="1350"/>
        <w:rPr>
          <w:rFonts w:asciiTheme="minorHAnsi" w:hAnsiTheme="minorHAnsi"/>
          <w:sz w:val="24"/>
        </w:rPr>
      </w:pPr>
    </w:p>
    <w:p w14:paraId="218CB4C3" w14:textId="77777777" w:rsidR="00B073B3" w:rsidRPr="00B073B3" w:rsidRDefault="00B073B3" w:rsidP="00B073B3">
      <w:pPr>
        <w:ind w:left="2160" w:right="1350"/>
        <w:rPr>
          <w:rFonts w:asciiTheme="minorHAnsi" w:hAnsiTheme="minorHAnsi"/>
          <w:sz w:val="24"/>
        </w:rPr>
      </w:pPr>
      <w:r w:rsidRPr="00B073B3">
        <w:rPr>
          <w:rFonts w:asciiTheme="minorHAnsi" w:hAnsiTheme="minorHAnsi"/>
          <w:sz w:val="24"/>
        </w:rPr>
        <w:t xml:space="preserve">Section 2: The organization exists to create awareness and drive engagement between students at The Ohio State University and middle market companies, defined as those with annual revenues between $10MM-$1B (source: National Center for the Middle Market). </w:t>
      </w:r>
    </w:p>
    <w:p w14:paraId="77F7C833" w14:textId="2DFF5D81" w:rsidR="00B073B3" w:rsidRPr="00B073B3" w:rsidRDefault="00B073B3" w:rsidP="00B073B3">
      <w:pPr>
        <w:ind w:left="2160" w:right="1350"/>
        <w:rPr>
          <w:rFonts w:asciiTheme="minorHAnsi" w:hAnsiTheme="minorHAnsi"/>
          <w:sz w:val="24"/>
        </w:rPr>
      </w:pPr>
      <w:r w:rsidRPr="00B073B3">
        <w:rPr>
          <w:rFonts w:asciiTheme="minorHAnsi" w:hAnsiTheme="minorHAnsi"/>
          <w:sz w:val="24"/>
        </w:rPr>
        <w:t xml:space="preserve"> </w:t>
      </w:r>
    </w:p>
    <w:p w14:paraId="25F566F2" w14:textId="77777777" w:rsidR="00B073B3" w:rsidRPr="00B073B3" w:rsidRDefault="00B073B3" w:rsidP="00B073B3">
      <w:pPr>
        <w:ind w:left="2160" w:right="1350"/>
        <w:rPr>
          <w:rFonts w:asciiTheme="minorHAnsi" w:hAnsiTheme="minorHAnsi"/>
          <w:sz w:val="24"/>
        </w:rPr>
      </w:pPr>
      <w:r w:rsidRPr="00B073B3">
        <w:rPr>
          <w:rFonts w:asciiTheme="minorHAnsi" w:hAnsiTheme="minorHAnsi"/>
          <w:sz w:val="24"/>
        </w:rPr>
        <w:t>Section 3: This organization and its members shall not discriminate against any individual(s) for reasons of age, color, disability, gender identity or expression, national origin, race, religion, sex, sexual orientation, or veteran status.</w:t>
      </w:r>
    </w:p>
    <w:p w14:paraId="0A167A34" w14:textId="527B19B2" w:rsidR="00E50C0F" w:rsidRPr="00B073B3" w:rsidRDefault="00E50C0F" w:rsidP="00B073B3">
      <w:pPr>
        <w:ind w:left="1440" w:right="1350" w:firstLine="720"/>
        <w:rPr>
          <w:rFonts w:asciiTheme="minorHAnsi" w:hAnsiTheme="minorHAnsi"/>
          <w:sz w:val="24"/>
        </w:rPr>
      </w:pPr>
      <w:r w:rsidRPr="00B073B3">
        <w:rPr>
          <w:rFonts w:asciiTheme="minorHAnsi" w:hAnsiTheme="minorHAnsi"/>
          <w:sz w:val="24"/>
        </w:rPr>
        <w:tab/>
      </w:r>
    </w:p>
    <w:p w14:paraId="38B2EE56" w14:textId="1BADAEB4" w:rsidR="00B073B3" w:rsidRPr="00B073B3" w:rsidRDefault="00B073B3" w:rsidP="00B073B3">
      <w:pPr>
        <w:ind w:right="1350"/>
        <w:rPr>
          <w:rFonts w:asciiTheme="minorHAnsi" w:hAnsiTheme="minorHAnsi"/>
          <w:sz w:val="24"/>
        </w:rPr>
      </w:pPr>
      <w:r w:rsidRPr="00B073B3">
        <w:rPr>
          <w:rFonts w:asciiTheme="minorHAnsi" w:hAnsiTheme="minorHAnsi"/>
          <w:sz w:val="24"/>
        </w:rPr>
        <w:tab/>
      </w:r>
      <w:r w:rsidRPr="00B073B3">
        <w:rPr>
          <w:rFonts w:asciiTheme="minorHAnsi" w:hAnsiTheme="minorHAnsi"/>
          <w:sz w:val="24"/>
        </w:rPr>
        <w:tab/>
        <w:t xml:space="preserve">Article </w:t>
      </w:r>
      <w:r>
        <w:rPr>
          <w:rFonts w:asciiTheme="minorHAnsi" w:hAnsiTheme="minorHAnsi"/>
          <w:sz w:val="24"/>
        </w:rPr>
        <w:t>II</w:t>
      </w:r>
    </w:p>
    <w:p w14:paraId="6010CB9A" w14:textId="36E84C00" w:rsidR="00B073B3" w:rsidRPr="00B073B3" w:rsidRDefault="00B073B3" w:rsidP="00B073B3">
      <w:pPr>
        <w:ind w:right="1350"/>
        <w:rPr>
          <w:rFonts w:asciiTheme="minorHAnsi" w:hAnsiTheme="minorHAnsi"/>
          <w:sz w:val="24"/>
        </w:rPr>
      </w:pPr>
      <w:r w:rsidRPr="00B073B3">
        <w:rPr>
          <w:rFonts w:asciiTheme="minorHAnsi" w:hAnsiTheme="minorHAnsi"/>
          <w:sz w:val="24"/>
        </w:rPr>
        <w:tab/>
      </w:r>
      <w:r w:rsidRPr="00B073B3">
        <w:rPr>
          <w:rFonts w:asciiTheme="minorHAnsi" w:hAnsiTheme="minorHAnsi"/>
          <w:sz w:val="24"/>
        </w:rPr>
        <w:tab/>
      </w:r>
      <w:r w:rsidRPr="00B073B3">
        <w:rPr>
          <w:rFonts w:asciiTheme="minorHAnsi" w:hAnsiTheme="minorHAnsi"/>
          <w:sz w:val="24"/>
        </w:rPr>
        <w:tab/>
      </w:r>
    </w:p>
    <w:p w14:paraId="08B8746B" w14:textId="0602827B" w:rsidR="00B073B3" w:rsidRPr="00B073B3" w:rsidRDefault="00B073B3" w:rsidP="00B073B3">
      <w:pPr>
        <w:ind w:left="2160" w:right="1350"/>
        <w:rPr>
          <w:rFonts w:asciiTheme="minorHAnsi" w:hAnsiTheme="minorHAnsi"/>
          <w:sz w:val="24"/>
        </w:rPr>
      </w:pPr>
      <w:r w:rsidRPr="00B073B3">
        <w:rPr>
          <w:rFonts w:asciiTheme="minorHAnsi" w:hAnsiTheme="minorHAnsi"/>
          <w:sz w:val="24"/>
        </w:rPr>
        <w:t>Voting membership should be defined as limited to currently enrolled Ohio State students. Others such as faculty, alumni, professionals, etc. are encouraged to become members but as non-voting associate or honorary members.</w:t>
      </w:r>
    </w:p>
    <w:p w14:paraId="379474A5" w14:textId="77777777" w:rsidR="00E50C0F" w:rsidRDefault="00E50C0F" w:rsidP="00E50C0F">
      <w:pPr>
        <w:ind w:left="1440" w:right="1350"/>
        <w:rPr>
          <w:rFonts w:asciiTheme="minorHAnsi" w:hAnsiTheme="minorHAnsi"/>
          <w:sz w:val="24"/>
        </w:rPr>
      </w:pPr>
    </w:p>
    <w:p w14:paraId="573A7515" w14:textId="22D9517C" w:rsidR="00B073B3" w:rsidRDefault="00B073B3" w:rsidP="00E50C0F">
      <w:pPr>
        <w:ind w:left="1440" w:right="1350"/>
        <w:rPr>
          <w:rFonts w:asciiTheme="minorHAnsi" w:hAnsiTheme="minorHAnsi"/>
          <w:sz w:val="24"/>
        </w:rPr>
      </w:pPr>
      <w:r>
        <w:rPr>
          <w:rFonts w:asciiTheme="minorHAnsi" w:hAnsiTheme="minorHAnsi"/>
          <w:sz w:val="24"/>
        </w:rPr>
        <w:t>Article III</w:t>
      </w:r>
    </w:p>
    <w:p w14:paraId="7113E230" w14:textId="0617DA3E" w:rsidR="00B073B3" w:rsidRDefault="00B073B3" w:rsidP="00E50C0F">
      <w:pPr>
        <w:ind w:left="1440" w:right="1350"/>
        <w:rPr>
          <w:rFonts w:asciiTheme="minorHAnsi" w:hAnsiTheme="minorHAnsi"/>
          <w:sz w:val="24"/>
        </w:rPr>
      </w:pPr>
      <w:r>
        <w:rPr>
          <w:rFonts w:asciiTheme="minorHAnsi" w:hAnsiTheme="minorHAnsi"/>
          <w:sz w:val="24"/>
        </w:rPr>
        <w:tab/>
      </w:r>
    </w:p>
    <w:p w14:paraId="5C1C27FB" w14:textId="33820667" w:rsidR="00B073B3" w:rsidRPr="00B073B3" w:rsidRDefault="00B073B3" w:rsidP="00B073B3">
      <w:pPr>
        <w:ind w:left="2160" w:right="1350"/>
        <w:rPr>
          <w:rFonts w:asciiTheme="minorHAnsi" w:hAnsiTheme="minorHAnsi"/>
          <w:sz w:val="24"/>
        </w:rPr>
      </w:pPr>
      <w:r w:rsidRPr="00B073B3">
        <w:rPr>
          <w:rFonts w:asciiTheme="minorHAnsi" w:hAnsiTheme="minorHAnsi"/>
          <w:sz w:val="24"/>
        </w:rPr>
        <w:t>Organization leaders represent the Executive Committee and general membership and are elected or appointed from the ranks of the organization’s voting membership.</w:t>
      </w:r>
    </w:p>
    <w:p w14:paraId="034CC72F" w14:textId="77777777" w:rsidR="00B073B3" w:rsidRPr="00B073B3" w:rsidRDefault="00B073B3" w:rsidP="00B073B3">
      <w:pPr>
        <w:ind w:left="2160" w:right="1350"/>
        <w:rPr>
          <w:rFonts w:asciiTheme="minorHAnsi" w:hAnsiTheme="minorHAnsi"/>
          <w:sz w:val="24"/>
        </w:rPr>
      </w:pPr>
    </w:p>
    <w:p w14:paraId="1E3C7D55" w14:textId="6A558CB7" w:rsidR="00B073B3" w:rsidRPr="00B073B3" w:rsidRDefault="00B073B3" w:rsidP="00B073B3">
      <w:pPr>
        <w:ind w:left="2160" w:right="1350"/>
        <w:rPr>
          <w:rFonts w:asciiTheme="minorHAnsi" w:hAnsiTheme="minorHAnsi"/>
          <w:sz w:val="24"/>
        </w:rPr>
      </w:pPr>
      <w:r w:rsidRPr="00B073B3">
        <w:rPr>
          <w:rFonts w:asciiTheme="minorHAnsi" w:hAnsiTheme="minorHAnsi"/>
          <w:sz w:val="24"/>
        </w:rPr>
        <w:t>Leadership positions, length of terms, and duties are as follows:</w:t>
      </w:r>
    </w:p>
    <w:p w14:paraId="11A0DD2E" w14:textId="1A03703D" w:rsidR="00B073B3" w:rsidRPr="00B073B3" w:rsidRDefault="00B073B3" w:rsidP="00B073B3">
      <w:pPr>
        <w:ind w:left="2160" w:right="1350"/>
        <w:rPr>
          <w:rFonts w:asciiTheme="minorHAnsi" w:hAnsiTheme="minorHAnsi"/>
          <w:sz w:val="24"/>
        </w:rPr>
      </w:pPr>
      <w:r w:rsidRPr="00B073B3">
        <w:rPr>
          <w:rFonts w:asciiTheme="minorHAnsi" w:hAnsiTheme="minorHAnsi"/>
          <w:sz w:val="24"/>
        </w:rPr>
        <w:t>President – one year term, appointed by Advisor, responsible for overall direction, leadership, and representation of the Club</w:t>
      </w:r>
    </w:p>
    <w:p w14:paraId="20A092C7" w14:textId="77777777" w:rsidR="00B073B3" w:rsidRPr="00B073B3" w:rsidRDefault="00B073B3" w:rsidP="00B073B3">
      <w:pPr>
        <w:ind w:left="2160" w:right="1350"/>
        <w:rPr>
          <w:rFonts w:asciiTheme="minorHAnsi" w:hAnsiTheme="minorHAnsi"/>
          <w:sz w:val="24"/>
        </w:rPr>
      </w:pPr>
    </w:p>
    <w:p w14:paraId="23D769D2" w14:textId="7BA46C41" w:rsidR="00B073B3" w:rsidRPr="00B073B3" w:rsidRDefault="00B073B3" w:rsidP="00B073B3">
      <w:pPr>
        <w:ind w:left="2160" w:right="1350"/>
        <w:rPr>
          <w:rFonts w:asciiTheme="minorHAnsi" w:hAnsiTheme="minorHAnsi"/>
          <w:sz w:val="24"/>
        </w:rPr>
      </w:pPr>
      <w:r w:rsidRPr="00B073B3">
        <w:rPr>
          <w:rFonts w:asciiTheme="minorHAnsi" w:hAnsiTheme="minorHAnsi"/>
          <w:sz w:val="24"/>
        </w:rPr>
        <w:t>Vice-President – one year term, elected by membership, responsible for operations of Club and supporting President in case of absence</w:t>
      </w:r>
    </w:p>
    <w:p w14:paraId="4B2B95EA" w14:textId="77777777" w:rsidR="00B073B3" w:rsidRPr="00B073B3" w:rsidRDefault="00B073B3" w:rsidP="00B073B3">
      <w:pPr>
        <w:ind w:left="2160" w:right="1350"/>
        <w:rPr>
          <w:rFonts w:asciiTheme="minorHAnsi" w:hAnsiTheme="minorHAnsi"/>
          <w:sz w:val="24"/>
        </w:rPr>
      </w:pPr>
    </w:p>
    <w:p w14:paraId="1A5F15DB" w14:textId="4CD63C70" w:rsidR="00B073B3" w:rsidRDefault="00B073B3" w:rsidP="00B073B3">
      <w:pPr>
        <w:ind w:left="2160" w:right="1350"/>
        <w:rPr>
          <w:rFonts w:asciiTheme="minorHAnsi" w:hAnsiTheme="minorHAnsi"/>
          <w:sz w:val="24"/>
        </w:rPr>
      </w:pPr>
      <w:r w:rsidRPr="00B073B3">
        <w:rPr>
          <w:rFonts w:asciiTheme="minorHAnsi" w:hAnsiTheme="minorHAnsi"/>
          <w:sz w:val="24"/>
        </w:rPr>
        <w:t>Treasurer – one year term, appointed by Advisor, responsible for Club finances</w:t>
      </w:r>
    </w:p>
    <w:p w14:paraId="51D97246" w14:textId="77777777" w:rsidR="00B073B3" w:rsidRPr="00B073B3" w:rsidRDefault="00B073B3" w:rsidP="00B073B3">
      <w:pPr>
        <w:ind w:left="2160" w:right="1350"/>
        <w:rPr>
          <w:rFonts w:asciiTheme="minorHAnsi" w:hAnsiTheme="minorHAnsi"/>
          <w:sz w:val="24"/>
        </w:rPr>
      </w:pPr>
    </w:p>
    <w:p w14:paraId="3DF1CA7C" w14:textId="20601208" w:rsidR="00B073B3" w:rsidRPr="00B073B3" w:rsidRDefault="00B073B3" w:rsidP="00B073B3">
      <w:pPr>
        <w:ind w:left="2160" w:right="1350"/>
        <w:rPr>
          <w:rFonts w:asciiTheme="minorHAnsi" w:hAnsiTheme="minorHAnsi"/>
          <w:sz w:val="24"/>
        </w:rPr>
      </w:pPr>
      <w:r w:rsidRPr="00B073B3">
        <w:rPr>
          <w:rFonts w:asciiTheme="minorHAnsi" w:hAnsiTheme="minorHAnsi"/>
          <w:sz w:val="24"/>
        </w:rPr>
        <w:lastRenderedPageBreak/>
        <w:t>Secretary – one year term, elected by membership, responsible for organizing meetings, keeping minutes/notes, and communications</w:t>
      </w:r>
    </w:p>
    <w:p w14:paraId="6764C82B" w14:textId="77777777" w:rsidR="00B073B3" w:rsidRPr="00B073B3" w:rsidRDefault="00B073B3" w:rsidP="00B073B3">
      <w:pPr>
        <w:ind w:left="2160" w:right="1350"/>
        <w:rPr>
          <w:rFonts w:asciiTheme="minorHAnsi" w:hAnsiTheme="minorHAnsi"/>
          <w:sz w:val="24"/>
        </w:rPr>
      </w:pPr>
    </w:p>
    <w:p w14:paraId="61934EDA" w14:textId="77777777" w:rsidR="00E50C0F" w:rsidRDefault="00E50C0F" w:rsidP="00A5657D">
      <w:pPr>
        <w:ind w:left="1440" w:right="1350"/>
        <w:rPr>
          <w:sz w:val="22"/>
          <w:szCs w:val="22"/>
        </w:rPr>
      </w:pPr>
    </w:p>
    <w:p w14:paraId="1E01BC40" w14:textId="6C214799" w:rsidR="00B073B3" w:rsidRPr="00E57F59" w:rsidRDefault="00E57F59" w:rsidP="00A5657D">
      <w:pPr>
        <w:ind w:left="1440" w:right="1350"/>
        <w:rPr>
          <w:rFonts w:asciiTheme="minorHAnsi" w:hAnsiTheme="minorHAnsi"/>
          <w:sz w:val="24"/>
        </w:rPr>
      </w:pPr>
      <w:r w:rsidRPr="00E57F59">
        <w:rPr>
          <w:rFonts w:asciiTheme="minorHAnsi" w:hAnsiTheme="minorHAnsi"/>
          <w:sz w:val="24"/>
        </w:rPr>
        <w:t>Article IV</w:t>
      </w:r>
    </w:p>
    <w:p w14:paraId="54D435D0" w14:textId="53C4AD05" w:rsidR="00E57F59" w:rsidRDefault="00E57F59" w:rsidP="00A5657D">
      <w:pPr>
        <w:ind w:left="1440" w:right="1350"/>
        <w:rPr>
          <w:rFonts w:asciiTheme="minorHAnsi" w:hAnsiTheme="minorHAnsi"/>
          <w:sz w:val="24"/>
        </w:rPr>
      </w:pPr>
      <w:r w:rsidRPr="00E57F59">
        <w:rPr>
          <w:rFonts w:asciiTheme="minorHAnsi" w:hAnsiTheme="minorHAnsi"/>
          <w:sz w:val="24"/>
        </w:rPr>
        <w:tab/>
      </w:r>
    </w:p>
    <w:p w14:paraId="1C42E95F" w14:textId="2C66E1E4" w:rsidR="00E57F59" w:rsidRDefault="00E57F59" w:rsidP="00E57F59">
      <w:pPr>
        <w:ind w:left="2160" w:right="1350"/>
        <w:rPr>
          <w:rFonts w:asciiTheme="minorHAnsi" w:hAnsiTheme="minorHAnsi"/>
          <w:sz w:val="24"/>
        </w:rPr>
      </w:pPr>
      <w:r>
        <w:rPr>
          <w:rFonts w:asciiTheme="minorHAnsi" w:hAnsiTheme="minorHAnsi"/>
          <w:sz w:val="24"/>
        </w:rPr>
        <w:t>Members will be selected by providing their name, contact information, and membership dues to the Club secretary.  Club treasurer will monitor dues.</w:t>
      </w:r>
    </w:p>
    <w:p w14:paraId="01F4C079" w14:textId="77777777" w:rsidR="00E57F59" w:rsidRDefault="00E57F59" w:rsidP="00E57F59">
      <w:pPr>
        <w:ind w:left="2160" w:right="1350"/>
        <w:rPr>
          <w:rFonts w:asciiTheme="minorHAnsi" w:hAnsiTheme="minorHAnsi"/>
          <w:sz w:val="24"/>
        </w:rPr>
      </w:pPr>
    </w:p>
    <w:p w14:paraId="258890DD" w14:textId="066EAFB4" w:rsidR="00E57F59" w:rsidRDefault="00E57F59" w:rsidP="00E57F59">
      <w:pPr>
        <w:ind w:left="2160" w:right="1350"/>
        <w:rPr>
          <w:rFonts w:asciiTheme="minorHAnsi" w:hAnsiTheme="minorHAnsi"/>
          <w:sz w:val="24"/>
        </w:rPr>
      </w:pPr>
      <w:r>
        <w:rPr>
          <w:rFonts w:asciiTheme="minorHAnsi" w:hAnsiTheme="minorHAnsi"/>
          <w:sz w:val="24"/>
        </w:rPr>
        <w:t>President and Treasurer positions for the coming year will be appointed by the Advisor during the last Club meeting of the Spring Semester.</w:t>
      </w:r>
    </w:p>
    <w:p w14:paraId="5F573AB2" w14:textId="77777777" w:rsidR="00E57F59" w:rsidRDefault="00E57F59" w:rsidP="00E57F59">
      <w:pPr>
        <w:ind w:left="2160" w:right="1350"/>
        <w:rPr>
          <w:rFonts w:asciiTheme="minorHAnsi" w:hAnsiTheme="minorHAnsi"/>
          <w:sz w:val="24"/>
        </w:rPr>
      </w:pPr>
    </w:p>
    <w:p w14:paraId="3073B93E" w14:textId="23F6D8A2" w:rsidR="00E57F59" w:rsidRDefault="00E57F59" w:rsidP="00E57F59">
      <w:pPr>
        <w:ind w:left="2160" w:right="1350"/>
        <w:rPr>
          <w:rFonts w:asciiTheme="minorHAnsi" w:hAnsiTheme="minorHAnsi"/>
          <w:sz w:val="24"/>
        </w:rPr>
      </w:pPr>
      <w:r>
        <w:rPr>
          <w:rFonts w:asciiTheme="minorHAnsi" w:hAnsiTheme="minorHAnsi"/>
          <w:sz w:val="24"/>
        </w:rPr>
        <w:t>Vice-President and Secretary positions for the coming year will be voted on by the membership during the last Club meeting of the Spring Semester.</w:t>
      </w:r>
    </w:p>
    <w:p w14:paraId="56F8DB03" w14:textId="77777777" w:rsidR="00E57F59" w:rsidRPr="00E57F59" w:rsidRDefault="00E57F59" w:rsidP="00E57F59">
      <w:pPr>
        <w:ind w:left="2160" w:right="1350"/>
        <w:rPr>
          <w:rFonts w:asciiTheme="minorHAnsi" w:hAnsiTheme="minorHAnsi"/>
          <w:sz w:val="24"/>
        </w:rPr>
      </w:pPr>
    </w:p>
    <w:p w14:paraId="3B2E7CFF" w14:textId="1B7DBD8E" w:rsidR="00E57F59" w:rsidRDefault="00E57F59" w:rsidP="00E57F59">
      <w:pPr>
        <w:ind w:left="2160" w:right="1350"/>
        <w:rPr>
          <w:rFonts w:asciiTheme="minorHAnsi" w:hAnsiTheme="minorHAnsi"/>
          <w:sz w:val="24"/>
        </w:rPr>
      </w:pPr>
      <w:r w:rsidRPr="00E57F59">
        <w:rPr>
          <w:rFonts w:asciiTheme="minorHAnsi" w:hAnsiTheme="minorHAnsi"/>
          <w:sz w:val="24"/>
        </w:rPr>
        <w:t>General members and elected or appointed leaders should be expected to meet certain standards and conduct themselves in a way that reflects well on the organization. In the event that a member or leader does not meet those expectations, the Club has procedures in place for objectively considering the member’s or leader’s probationary membership status or removal from the organization.</w:t>
      </w:r>
      <w:r>
        <w:rPr>
          <w:rFonts w:asciiTheme="minorHAnsi" w:hAnsiTheme="minorHAnsi"/>
          <w:sz w:val="24"/>
        </w:rPr>
        <w:t xml:space="preserve">  Should a member of officer not meet these standards, the process will be as follows:</w:t>
      </w:r>
    </w:p>
    <w:p w14:paraId="4FE190D3" w14:textId="77777777" w:rsidR="00E57F59" w:rsidRDefault="00E57F59" w:rsidP="00E57F59">
      <w:pPr>
        <w:ind w:left="2160" w:right="1350"/>
        <w:rPr>
          <w:rFonts w:asciiTheme="minorHAnsi" w:hAnsiTheme="minorHAnsi"/>
          <w:sz w:val="24"/>
        </w:rPr>
      </w:pPr>
    </w:p>
    <w:p w14:paraId="41DDAE54" w14:textId="423E19BA" w:rsidR="00E57F59" w:rsidRDefault="00E57F59" w:rsidP="00E57F59">
      <w:pPr>
        <w:pStyle w:val="ListParagraph"/>
        <w:numPr>
          <w:ilvl w:val="0"/>
          <w:numId w:val="2"/>
        </w:numPr>
        <w:ind w:right="1350"/>
        <w:rPr>
          <w:rFonts w:asciiTheme="minorHAnsi" w:hAnsiTheme="minorHAnsi"/>
          <w:sz w:val="24"/>
        </w:rPr>
      </w:pPr>
      <w:r>
        <w:rPr>
          <w:rFonts w:asciiTheme="minorHAnsi" w:hAnsiTheme="minorHAnsi"/>
          <w:sz w:val="24"/>
        </w:rPr>
        <w:t>Notification of advisor</w:t>
      </w:r>
    </w:p>
    <w:p w14:paraId="5C36ED65" w14:textId="06580689" w:rsidR="00E57F59" w:rsidRDefault="00E57F59" w:rsidP="00E57F59">
      <w:pPr>
        <w:pStyle w:val="ListParagraph"/>
        <w:numPr>
          <w:ilvl w:val="0"/>
          <w:numId w:val="2"/>
        </w:numPr>
        <w:ind w:right="1350"/>
        <w:rPr>
          <w:rFonts w:asciiTheme="minorHAnsi" w:hAnsiTheme="minorHAnsi"/>
          <w:sz w:val="24"/>
        </w:rPr>
      </w:pPr>
      <w:r>
        <w:rPr>
          <w:rFonts w:asciiTheme="minorHAnsi" w:hAnsiTheme="minorHAnsi"/>
          <w:sz w:val="24"/>
        </w:rPr>
        <w:t>Review of issues regarding standards/representation</w:t>
      </w:r>
    </w:p>
    <w:p w14:paraId="636DCCD6" w14:textId="57DCB764" w:rsidR="00E57F59" w:rsidRDefault="00E57F59" w:rsidP="00E57F59">
      <w:pPr>
        <w:pStyle w:val="ListParagraph"/>
        <w:numPr>
          <w:ilvl w:val="0"/>
          <w:numId w:val="2"/>
        </w:numPr>
        <w:ind w:right="1350"/>
        <w:rPr>
          <w:rFonts w:asciiTheme="minorHAnsi" w:hAnsiTheme="minorHAnsi"/>
          <w:sz w:val="24"/>
        </w:rPr>
      </w:pPr>
      <w:r>
        <w:rPr>
          <w:rFonts w:asciiTheme="minorHAnsi" w:hAnsiTheme="minorHAnsi"/>
          <w:sz w:val="24"/>
        </w:rPr>
        <w:t>Consultation with Leadership positions (President/Vice-President)</w:t>
      </w:r>
    </w:p>
    <w:p w14:paraId="79FF729C" w14:textId="4527A3D6" w:rsidR="00E57F59" w:rsidRDefault="00E57F59" w:rsidP="00E57F59">
      <w:pPr>
        <w:pStyle w:val="ListParagraph"/>
        <w:numPr>
          <w:ilvl w:val="0"/>
          <w:numId w:val="2"/>
        </w:numPr>
        <w:ind w:right="1350"/>
        <w:rPr>
          <w:rFonts w:asciiTheme="minorHAnsi" w:hAnsiTheme="minorHAnsi"/>
          <w:sz w:val="24"/>
        </w:rPr>
      </w:pPr>
      <w:r>
        <w:rPr>
          <w:rFonts w:asciiTheme="minorHAnsi" w:hAnsiTheme="minorHAnsi"/>
          <w:sz w:val="24"/>
        </w:rPr>
        <w:t>Secret ballot (remove/keep) by the general membership</w:t>
      </w:r>
    </w:p>
    <w:p w14:paraId="1CC52A14" w14:textId="77777777" w:rsidR="00E57F59" w:rsidRDefault="00E57F59" w:rsidP="00E57F59">
      <w:pPr>
        <w:ind w:right="1350"/>
        <w:rPr>
          <w:rFonts w:asciiTheme="minorHAnsi" w:hAnsiTheme="minorHAnsi"/>
          <w:sz w:val="24"/>
        </w:rPr>
      </w:pPr>
    </w:p>
    <w:p w14:paraId="300614D3" w14:textId="30287063" w:rsidR="00E57F59" w:rsidRDefault="00E57F59" w:rsidP="00E57F59">
      <w:pPr>
        <w:ind w:left="1440" w:right="1350"/>
        <w:rPr>
          <w:rFonts w:asciiTheme="minorHAnsi" w:hAnsiTheme="minorHAnsi"/>
          <w:sz w:val="24"/>
        </w:rPr>
      </w:pPr>
      <w:r>
        <w:rPr>
          <w:rFonts w:asciiTheme="minorHAnsi" w:hAnsiTheme="minorHAnsi"/>
          <w:sz w:val="24"/>
        </w:rPr>
        <w:t>Article V</w:t>
      </w:r>
    </w:p>
    <w:p w14:paraId="7459B2AC" w14:textId="77777777" w:rsidR="00E57F59" w:rsidRDefault="00E57F59" w:rsidP="00E57F59">
      <w:pPr>
        <w:ind w:left="1440" w:right="1350"/>
        <w:rPr>
          <w:rFonts w:asciiTheme="minorHAnsi" w:hAnsiTheme="minorHAnsi"/>
          <w:sz w:val="24"/>
        </w:rPr>
      </w:pPr>
    </w:p>
    <w:p w14:paraId="1A6C6234" w14:textId="1BC54C42" w:rsidR="00E57F59" w:rsidRDefault="00E57F59" w:rsidP="00E57F59">
      <w:pPr>
        <w:ind w:left="2160" w:right="1350"/>
        <w:rPr>
          <w:rFonts w:asciiTheme="minorHAnsi" w:hAnsiTheme="minorHAnsi"/>
          <w:sz w:val="24"/>
        </w:rPr>
      </w:pPr>
      <w:r>
        <w:rPr>
          <w:rFonts w:asciiTheme="minorHAnsi" w:hAnsiTheme="minorHAnsi"/>
          <w:sz w:val="24"/>
        </w:rPr>
        <w:t>The Advisor will be the current Director/Managing Director of the National Center for the Middle Market, located at the Fisher College of Business.    The Advisor is expected to assist Leadership with Club strategy, direction, events, elections, and other issues related to normal operations.  The Advisor is expected to remain objective in issues of strategic importance and provide adequate guidance.  The Advisor will regularly attend Club meetings and be available for additional meetings as needed by Leadership.</w:t>
      </w:r>
    </w:p>
    <w:p w14:paraId="7B0B2EBB" w14:textId="77777777" w:rsidR="00E57F59" w:rsidRDefault="00E57F59" w:rsidP="00E57F59">
      <w:pPr>
        <w:ind w:right="1350"/>
        <w:rPr>
          <w:rFonts w:asciiTheme="minorHAnsi" w:hAnsiTheme="minorHAnsi"/>
          <w:sz w:val="24"/>
        </w:rPr>
      </w:pPr>
    </w:p>
    <w:p w14:paraId="0031A3F3" w14:textId="77777777" w:rsidR="00E57F59" w:rsidRDefault="00E57F59" w:rsidP="00E57F59">
      <w:pPr>
        <w:ind w:right="1350"/>
        <w:rPr>
          <w:rFonts w:asciiTheme="minorHAnsi" w:hAnsiTheme="minorHAnsi"/>
          <w:sz w:val="24"/>
        </w:rPr>
      </w:pPr>
    </w:p>
    <w:p w14:paraId="770CA2F5" w14:textId="0078BFA6" w:rsidR="00E57F59" w:rsidRDefault="00E57F59" w:rsidP="00E57F59">
      <w:pPr>
        <w:ind w:right="1350"/>
        <w:rPr>
          <w:rFonts w:asciiTheme="minorHAnsi" w:hAnsiTheme="minorHAnsi"/>
          <w:sz w:val="24"/>
        </w:rPr>
      </w:pPr>
      <w:r>
        <w:rPr>
          <w:rFonts w:asciiTheme="minorHAnsi" w:hAnsiTheme="minorHAnsi"/>
          <w:sz w:val="24"/>
        </w:rPr>
        <w:lastRenderedPageBreak/>
        <w:tab/>
      </w:r>
      <w:r>
        <w:rPr>
          <w:rFonts w:asciiTheme="minorHAnsi" w:hAnsiTheme="minorHAnsi"/>
          <w:sz w:val="24"/>
        </w:rPr>
        <w:tab/>
        <w:t>Article VI</w:t>
      </w:r>
    </w:p>
    <w:p w14:paraId="0B6B4DC0" w14:textId="77777777" w:rsidR="00E57F59" w:rsidRDefault="00E57F59" w:rsidP="00E57F59">
      <w:pPr>
        <w:ind w:right="1350"/>
        <w:rPr>
          <w:rFonts w:asciiTheme="minorHAnsi" w:hAnsiTheme="minorHAnsi"/>
          <w:sz w:val="24"/>
        </w:rPr>
      </w:pPr>
    </w:p>
    <w:p w14:paraId="2E927DE1" w14:textId="216F70E0" w:rsidR="00E57F59" w:rsidRDefault="00E57F59" w:rsidP="00E57F59">
      <w:pPr>
        <w:ind w:right="1350"/>
        <w:rPr>
          <w:rFonts w:asciiTheme="minorHAnsi" w:hAnsiTheme="minorHAnsi"/>
          <w:sz w:val="24"/>
        </w:rPr>
      </w:pPr>
      <w:r>
        <w:rPr>
          <w:rFonts w:asciiTheme="minorHAnsi" w:hAnsiTheme="minorHAnsi"/>
          <w:sz w:val="24"/>
        </w:rPr>
        <w:tab/>
      </w:r>
      <w:r w:rsidR="005C2F68">
        <w:rPr>
          <w:rFonts w:asciiTheme="minorHAnsi" w:hAnsiTheme="minorHAnsi"/>
          <w:sz w:val="24"/>
        </w:rPr>
        <w:tab/>
        <w:t>Meetings will be held monthly during the academic year (Fall/Spring).</w:t>
      </w:r>
    </w:p>
    <w:p w14:paraId="686FBB40" w14:textId="77777777" w:rsidR="005C2F68" w:rsidRDefault="005C2F68" w:rsidP="00E57F59">
      <w:pPr>
        <w:ind w:right="1350"/>
        <w:rPr>
          <w:rFonts w:asciiTheme="minorHAnsi" w:hAnsiTheme="minorHAnsi"/>
          <w:sz w:val="24"/>
        </w:rPr>
      </w:pPr>
    </w:p>
    <w:p w14:paraId="4B4A070F" w14:textId="3F077521" w:rsidR="005C2F68" w:rsidRDefault="005C2F68" w:rsidP="00E57F59">
      <w:pPr>
        <w:ind w:right="1350"/>
        <w:rPr>
          <w:rFonts w:asciiTheme="minorHAnsi" w:hAnsiTheme="minorHAnsi"/>
          <w:sz w:val="24"/>
        </w:rPr>
      </w:pPr>
      <w:r>
        <w:rPr>
          <w:rFonts w:asciiTheme="minorHAnsi" w:hAnsiTheme="minorHAnsi"/>
          <w:sz w:val="24"/>
        </w:rPr>
        <w:tab/>
      </w:r>
      <w:r>
        <w:rPr>
          <w:rFonts w:asciiTheme="minorHAnsi" w:hAnsiTheme="minorHAnsi"/>
          <w:sz w:val="24"/>
        </w:rPr>
        <w:tab/>
        <w:t>Article VII</w:t>
      </w:r>
    </w:p>
    <w:p w14:paraId="65B8E010" w14:textId="1273D150" w:rsidR="00E57F59" w:rsidRDefault="00E57F59" w:rsidP="00E57F59">
      <w:pPr>
        <w:ind w:right="1350"/>
        <w:rPr>
          <w:rFonts w:asciiTheme="minorHAnsi" w:hAnsiTheme="minorHAnsi"/>
          <w:sz w:val="24"/>
        </w:rPr>
      </w:pPr>
      <w:r>
        <w:rPr>
          <w:rFonts w:asciiTheme="minorHAnsi" w:hAnsiTheme="minorHAnsi"/>
          <w:sz w:val="24"/>
        </w:rPr>
        <w:tab/>
      </w:r>
      <w:r>
        <w:rPr>
          <w:rFonts w:asciiTheme="minorHAnsi" w:hAnsiTheme="minorHAnsi"/>
          <w:sz w:val="24"/>
        </w:rPr>
        <w:tab/>
      </w:r>
    </w:p>
    <w:p w14:paraId="1C255958" w14:textId="0FB3CCC6" w:rsidR="005C2F68" w:rsidRDefault="005C2F68" w:rsidP="005C2F68">
      <w:pPr>
        <w:ind w:left="1440" w:right="1350"/>
        <w:rPr>
          <w:rFonts w:asciiTheme="minorHAnsi" w:hAnsiTheme="minorHAnsi"/>
          <w:sz w:val="24"/>
        </w:rPr>
      </w:pPr>
      <w:r w:rsidRPr="005C2F68">
        <w:rPr>
          <w:rFonts w:asciiTheme="minorHAnsi" w:hAnsiTheme="minorHAnsi"/>
          <w:sz w:val="24"/>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w:t>
      </w:r>
    </w:p>
    <w:p w14:paraId="6B6145EA" w14:textId="77777777" w:rsidR="00E57F59" w:rsidRDefault="00E57F59" w:rsidP="00E57F59">
      <w:pPr>
        <w:ind w:right="1350"/>
        <w:rPr>
          <w:rFonts w:asciiTheme="minorHAnsi" w:hAnsiTheme="minorHAnsi"/>
          <w:sz w:val="24"/>
        </w:rPr>
      </w:pPr>
    </w:p>
    <w:p w14:paraId="3C6A4C28" w14:textId="6D4491B1" w:rsidR="005C2F68" w:rsidRDefault="005C2F68" w:rsidP="00E57F59">
      <w:pPr>
        <w:ind w:right="1350"/>
        <w:rPr>
          <w:rFonts w:asciiTheme="minorHAnsi" w:hAnsiTheme="minorHAnsi"/>
          <w:sz w:val="24"/>
        </w:rPr>
      </w:pPr>
      <w:r>
        <w:rPr>
          <w:rFonts w:asciiTheme="minorHAnsi" w:hAnsiTheme="minorHAnsi"/>
          <w:sz w:val="24"/>
        </w:rPr>
        <w:tab/>
      </w:r>
      <w:r>
        <w:rPr>
          <w:rFonts w:asciiTheme="minorHAnsi" w:hAnsiTheme="minorHAnsi"/>
          <w:sz w:val="24"/>
        </w:rPr>
        <w:tab/>
        <w:t>Article VIII</w:t>
      </w:r>
    </w:p>
    <w:p w14:paraId="330F4E88" w14:textId="6E8D95AE" w:rsidR="005C2F68" w:rsidRDefault="005C2F68" w:rsidP="00E57F59">
      <w:pPr>
        <w:ind w:right="1350"/>
        <w:rPr>
          <w:rFonts w:asciiTheme="minorHAnsi" w:hAnsiTheme="minorHAnsi"/>
          <w:sz w:val="24"/>
        </w:rPr>
      </w:pPr>
      <w:r>
        <w:rPr>
          <w:rFonts w:asciiTheme="minorHAnsi" w:hAnsiTheme="minorHAnsi"/>
          <w:sz w:val="24"/>
        </w:rPr>
        <w:tab/>
      </w:r>
      <w:r>
        <w:rPr>
          <w:rFonts w:asciiTheme="minorHAnsi" w:hAnsiTheme="minorHAnsi"/>
          <w:sz w:val="24"/>
        </w:rPr>
        <w:tab/>
      </w:r>
    </w:p>
    <w:p w14:paraId="48B42B1F" w14:textId="3B650DAA" w:rsidR="005C2F68" w:rsidRDefault="005C2F68" w:rsidP="00E57F59">
      <w:pPr>
        <w:ind w:right="1350"/>
        <w:rPr>
          <w:rFonts w:asciiTheme="minorHAnsi" w:hAnsiTheme="minorHAnsi"/>
          <w:sz w:val="24"/>
        </w:rPr>
      </w:pPr>
      <w:r>
        <w:rPr>
          <w:rFonts w:asciiTheme="minorHAnsi" w:hAnsiTheme="minorHAnsi"/>
          <w:sz w:val="24"/>
        </w:rPr>
        <w:tab/>
      </w:r>
      <w:r>
        <w:rPr>
          <w:rFonts w:asciiTheme="minorHAnsi" w:hAnsiTheme="minorHAnsi"/>
          <w:sz w:val="24"/>
        </w:rPr>
        <w:tab/>
        <w:t>The organization will be dissolved under the following conditions:</w:t>
      </w:r>
    </w:p>
    <w:p w14:paraId="0D6D766E" w14:textId="77777777" w:rsidR="005C2F68" w:rsidRDefault="005C2F68" w:rsidP="00E57F59">
      <w:pPr>
        <w:ind w:right="1350"/>
        <w:rPr>
          <w:rFonts w:asciiTheme="minorHAnsi" w:hAnsiTheme="minorHAnsi"/>
          <w:sz w:val="24"/>
        </w:rPr>
      </w:pPr>
    </w:p>
    <w:p w14:paraId="2ECA09FA" w14:textId="27289A88" w:rsidR="005C2F68" w:rsidRDefault="005C2F68" w:rsidP="005C2F68">
      <w:pPr>
        <w:pStyle w:val="ListParagraph"/>
        <w:numPr>
          <w:ilvl w:val="0"/>
          <w:numId w:val="3"/>
        </w:numPr>
        <w:ind w:right="1350"/>
        <w:rPr>
          <w:rFonts w:asciiTheme="minorHAnsi" w:hAnsiTheme="minorHAnsi"/>
          <w:sz w:val="24"/>
        </w:rPr>
      </w:pPr>
      <w:r>
        <w:rPr>
          <w:rFonts w:asciiTheme="minorHAnsi" w:hAnsiTheme="minorHAnsi"/>
          <w:sz w:val="24"/>
        </w:rPr>
        <w:t>75% or greater of the current membership votes to dissolve</w:t>
      </w:r>
    </w:p>
    <w:p w14:paraId="1552DE58" w14:textId="7EE5F073" w:rsidR="005C2F68" w:rsidRDefault="005C2F68" w:rsidP="005C2F68">
      <w:pPr>
        <w:pStyle w:val="ListParagraph"/>
        <w:numPr>
          <w:ilvl w:val="0"/>
          <w:numId w:val="3"/>
        </w:numPr>
        <w:ind w:right="1350"/>
        <w:rPr>
          <w:rFonts w:asciiTheme="minorHAnsi" w:hAnsiTheme="minorHAnsi"/>
          <w:sz w:val="24"/>
        </w:rPr>
      </w:pPr>
      <w:r>
        <w:rPr>
          <w:rFonts w:asciiTheme="minorHAnsi" w:hAnsiTheme="minorHAnsi"/>
          <w:sz w:val="24"/>
        </w:rPr>
        <w:t>Membership falls below five (5) students</w:t>
      </w:r>
    </w:p>
    <w:p w14:paraId="5BBD0E99" w14:textId="67A3A439" w:rsidR="005C2F68" w:rsidRDefault="005C2F68" w:rsidP="005C2F68">
      <w:pPr>
        <w:pStyle w:val="ListParagraph"/>
        <w:numPr>
          <w:ilvl w:val="0"/>
          <w:numId w:val="3"/>
        </w:numPr>
        <w:ind w:right="1350"/>
        <w:rPr>
          <w:rFonts w:asciiTheme="minorHAnsi" w:hAnsiTheme="minorHAnsi"/>
          <w:sz w:val="24"/>
        </w:rPr>
      </w:pPr>
      <w:r>
        <w:rPr>
          <w:rFonts w:asciiTheme="minorHAnsi" w:hAnsiTheme="minorHAnsi"/>
          <w:sz w:val="24"/>
        </w:rPr>
        <w:t>National Center for the Middle Market at Fisher College of Business ceases to exist</w:t>
      </w:r>
    </w:p>
    <w:p w14:paraId="4D2A3798" w14:textId="77777777" w:rsidR="005C2F68" w:rsidRDefault="005C2F68" w:rsidP="005C2F68">
      <w:pPr>
        <w:ind w:right="1350"/>
        <w:rPr>
          <w:rFonts w:asciiTheme="minorHAnsi" w:hAnsiTheme="minorHAnsi"/>
          <w:sz w:val="24"/>
        </w:rPr>
      </w:pPr>
    </w:p>
    <w:p w14:paraId="02F1CF17" w14:textId="630472D6" w:rsidR="005C2F68" w:rsidRDefault="005C2F68" w:rsidP="005C2F68">
      <w:pPr>
        <w:ind w:left="1440" w:right="1350"/>
        <w:rPr>
          <w:rFonts w:asciiTheme="minorHAnsi" w:hAnsiTheme="minorHAnsi"/>
          <w:sz w:val="24"/>
        </w:rPr>
      </w:pPr>
      <w:r>
        <w:rPr>
          <w:rFonts w:asciiTheme="minorHAnsi" w:hAnsiTheme="minorHAnsi"/>
          <w:sz w:val="24"/>
        </w:rPr>
        <w:t>Any assets at the time of dissolution will be distributed to the Dean’s discretionary fund at Fisher College of Business.  Any debts at the time of dissolution will be the responsibility of the National Center for the Middle Market.</w:t>
      </w:r>
    </w:p>
    <w:p w14:paraId="2681F799" w14:textId="77777777" w:rsidR="005C2F68" w:rsidRDefault="005C2F68" w:rsidP="005C2F68">
      <w:pPr>
        <w:ind w:left="1440" w:right="1350"/>
        <w:rPr>
          <w:rFonts w:asciiTheme="minorHAnsi" w:hAnsiTheme="minorHAnsi"/>
          <w:sz w:val="24"/>
        </w:rPr>
      </w:pPr>
    </w:p>
    <w:p w14:paraId="3CB655CE" w14:textId="77777777" w:rsidR="005C2F68" w:rsidRDefault="005C2F68" w:rsidP="005C2F68">
      <w:pPr>
        <w:ind w:left="1440" w:right="1350"/>
        <w:rPr>
          <w:rFonts w:asciiTheme="minorHAnsi" w:hAnsiTheme="minorHAnsi"/>
          <w:sz w:val="24"/>
        </w:rPr>
      </w:pPr>
    </w:p>
    <w:p w14:paraId="3A06A66A" w14:textId="77777777" w:rsidR="005C2F68" w:rsidRDefault="005C2F68" w:rsidP="005C2F68">
      <w:pPr>
        <w:ind w:left="1440" w:right="1350"/>
        <w:rPr>
          <w:rFonts w:asciiTheme="minorHAnsi" w:hAnsiTheme="minorHAnsi"/>
          <w:sz w:val="24"/>
        </w:rPr>
      </w:pPr>
    </w:p>
    <w:p w14:paraId="527B64AA" w14:textId="77777777" w:rsidR="005C2F68" w:rsidRPr="005C2F68" w:rsidRDefault="005C2F68" w:rsidP="005C2F68">
      <w:pPr>
        <w:ind w:left="1440" w:right="1350"/>
        <w:jc w:val="center"/>
        <w:rPr>
          <w:rFonts w:asciiTheme="minorHAnsi" w:hAnsiTheme="minorHAnsi"/>
          <w:sz w:val="24"/>
        </w:rPr>
      </w:pPr>
    </w:p>
    <w:sectPr w:rsidR="005C2F68" w:rsidRPr="005C2F68" w:rsidSect="00DC5608">
      <w:footerReference w:type="default" r:id="rId9"/>
      <w:headerReference w:type="first" r:id="rId10"/>
      <w:footerReference w:type="first" r:id="rId11"/>
      <w:pgSz w:w="12240" w:h="15840"/>
      <w:pgMar w:top="2615" w:right="0" w:bottom="1440" w:left="9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662C" w14:textId="77777777" w:rsidR="0075024A" w:rsidRDefault="0075024A" w:rsidP="004C7E6E">
      <w:r>
        <w:separator/>
      </w:r>
    </w:p>
  </w:endnote>
  <w:endnote w:type="continuationSeparator" w:id="0">
    <w:p w14:paraId="4DBCC630" w14:textId="77777777" w:rsidR="0075024A" w:rsidRDefault="0075024A" w:rsidP="004C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Book">
    <w:altName w:val="Times New Roman"/>
    <w:charset w:val="00"/>
    <w:family w:val="auto"/>
    <w:pitch w:val="variable"/>
    <w:sig w:usb0="00000001" w:usb1="4000005B" w:usb2="00000000" w:usb3="00000000" w:csb0="0000009B"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E18D0" w14:textId="77777777" w:rsidR="00A56F36" w:rsidRDefault="00A56F36">
    <w:pPr>
      <w:pStyle w:val="Footer"/>
    </w:pPr>
    <w:r>
      <w:rPr>
        <w:noProof/>
      </w:rPr>
      <w:drawing>
        <wp:inline distT="0" distB="0" distL="0" distR="0" wp14:anchorId="120C3E75" wp14:editId="7AC4BAA2">
          <wp:extent cx="7772400" cy="1353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M_footer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5331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5C02B" w14:textId="77777777" w:rsidR="00DC5608" w:rsidRDefault="00DC5608" w:rsidP="00DC5608">
    <w:pPr>
      <w:pStyle w:val="Footer"/>
      <w:ind w:hanging="90"/>
    </w:pPr>
    <w:r>
      <w:rPr>
        <w:noProof/>
      </w:rPr>
      <w:drawing>
        <wp:inline distT="0" distB="0" distL="0" distR="0" wp14:anchorId="563B69A1" wp14:editId="40503774">
          <wp:extent cx="7772400" cy="13529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M_footer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529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44E41" w14:textId="77777777" w:rsidR="0075024A" w:rsidRDefault="0075024A" w:rsidP="004C7E6E">
      <w:r>
        <w:separator/>
      </w:r>
    </w:p>
  </w:footnote>
  <w:footnote w:type="continuationSeparator" w:id="0">
    <w:p w14:paraId="1F2345B3" w14:textId="77777777" w:rsidR="0075024A" w:rsidRDefault="0075024A" w:rsidP="004C7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0D38A" w14:textId="1A3219FC" w:rsidR="00DC5608" w:rsidRDefault="000B5CE2" w:rsidP="00DC5608">
    <w:pPr>
      <w:pStyle w:val="Header"/>
      <w:ind w:hanging="90"/>
    </w:pPr>
    <w:r>
      <w:rPr>
        <w:noProof/>
      </w:rPr>
      <w:drawing>
        <wp:inline distT="0" distB="0" distL="0" distR="0" wp14:anchorId="0F1BA62D" wp14:editId="68139256">
          <wp:extent cx="7805244" cy="143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M_headerNEW.jpg"/>
                  <pic:cNvPicPr/>
                </pic:nvPicPr>
                <pic:blipFill>
                  <a:blip r:embed="rId1">
                    <a:extLst>
                      <a:ext uri="{28A0092B-C50C-407E-A947-70E740481C1C}">
                        <a14:useLocalDpi xmlns:a14="http://schemas.microsoft.com/office/drawing/2010/main" val="0"/>
                      </a:ext>
                    </a:extLst>
                  </a:blip>
                  <a:stretch>
                    <a:fillRect/>
                  </a:stretch>
                </pic:blipFill>
                <pic:spPr>
                  <a:xfrm>
                    <a:off x="0" y="0"/>
                    <a:ext cx="7805244" cy="1431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95C"/>
    <w:multiLevelType w:val="hybridMultilevel"/>
    <w:tmpl w:val="94202E82"/>
    <w:lvl w:ilvl="0" w:tplc="D444C0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2AC0B71"/>
    <w:multiLevelType w:val="hybridMultilevel"/>
    <w:tmpl w:val="DEA062DE"/>
    <w:lvl w:ilvl="0" w:tplc="51A6B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3208BB"/>
    <w:multiLevelType w:val="hybridMultilevel"/>
    <w:tmpl w:val="B2AE4D1C"/>
    <w:lvl w:ilvl="0" w:tplc="49DC129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6E"/>
    <w:rsid w:val="00011554"/>
    <w:rsid w:val="000B171D"/>
    <w:rsid w:val="000B5CE2"/>
    <w:rsid w:val="002324A6"/>
    <w:rsid w:val="004C7E6E"/>
    <w:rsid w:val="00561F99"/>
    <w:rsid w:val="005C2F68"/>
    <w:rsid w:val="00681F4E"/>
    <w:rsid w:val="00746122"/>
    <w:rsid w:val="0075024A"/>
    <w:rsid w:val="008B3D93"/>
    <w:rsid w:val="00A5657D"/>
    <w:rsid w:val="00A56F36"/>
    <w:rsid w:val="00B073B3"/>
    <w:rsid w:val="00BB02E2"/>
    <w:rsid w:val="00BE6281"/>
    <w:rsid w:val="00C30F4A"/>
    <w:rsid w:val="00DC5608"/>
    <w:rsid w:val="00DD6BD3"/>
    <w:rsid w:val="00E03451"/>
    <w:rsid w:val="00E50C0F"/>
    <w:rsid w:val="00E57F59"/>
    <w:rsid w:val="00E91F4A"/>
    <w:rsid w:val="00F81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5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E03451"/>
    <w:rPr>
      <w:rFonts w:ascii="Gotham Book" w:hAnsi="Gotham 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E6E"/>
    <w:pPr>
      <w:tabs>
        <w:tab w:val="center" w:pos="4320"/>
        <w:tab w:val="right" w:pos="8640"/>
      </w:tabs>
    </w:pPr>
  </w:style>
  <w:style w:type="character" w:customStyle="1" w:styleId="HeaderChar">
    <w:name w:val="Header Char"/>
    <w:basedOn w:val="DefaultParagraphFont"/>
    <w:link w:val="Header"/>
    <w:uiPriority w:val="99"/>
    <w:rsid w:val="004C7E6E"/>
    <w:rPr>
      <w:rFonts w:ascii="Gotham Book" w:hAnsi="Gotham Book"/>
      <w:sz w:val="20"/>
    </w:rPr>
  </w:style>
  <w:style w:type="paragraph" w:styleId="Footer">
    <w:name w:val="footer"/>
    <w:basedOn w:val="Normal"/>
    <w:link w:val="FooterChar"/>
    <w:uiPriority w:val="99"/>
    <w:unhideWhenUsed/>
    <w:rsid w:val="004C7E6E"/>
    <w:pPr>
      <w:tabs>
        <w:tab w:val="center" w:pos="4320"/>
        <w:tab w:val="right" w:pos="8640"/>
      </w:tabs>
    </w:pPr>
  </w:style>
  <w:style w:type="character" w:customStyle="1" w:styleId="FooterChar">
    <w:name w:val="Footer Char"/>
    <w:basedOn w:val="DefaultParagraphFont"/>
    <w:link w:val="Footer"/>
    <w:uiPriority w:val="99"/>
    <w:rsid w:val="004C7E6E"/>
    <w:rPr>
      <w:rFonts w:ascii="Gotham Book" w:hAnsi="Gotham Book"/>
      <w:sz w:val="20"/>
    </w:rPr>
  </w:style>
  <w:style w:type="paragraph" w:styleId="BalloonText">
    <w:name w:val="Balloon Text"/>
    <w:basedOn w:val="Normal"/>
    <w:link w:val="BalloonTextChar"/>
    <w:uiPriority w:val="99"/>
    <w:semiHidden/>
    <w:unhideWhenUsed/>
    <w:rsid w:val="004C7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6E"/>
    <w:rPr>
      <w:rFonts w:ascii="Lucida Grande" w:hAnsi="Lucida Grande" w:cs="Lucida Grande"/>
      <w:sz w:val="18"/>
      <w:szCs w:val="18"/>
    </w:rPr>
  </w:style>
  <w:style w:type="paragraph" w:styleId="ListParagraph">
    <w:name w:val="List Paragraph"/>
    <w:basedOn w:val="Normal"/>
    <w:uiPriority w:val="34"/>
    <w:qFormat/>
    <w:rsid w:val="00DD6BD3"/>
    <w:pPr>
      <w:ind w:left="720"/>
      <w:contextualSpacing/>
    </w:pPr>
  </w:style>
  <w:style w:type="character" w:styleId="Hyperlink">
    <w:name w:val="Hyperlink"/>
    <w:basedOn w:val="DefaultParagraphFont"/>
    <w:uiPriority w:val="99"/>
    <w:unhideWhenUsed/>
    <w:rsid w:val="00E91F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E03451"/>
    <w:rPr>
      <w:rFonts w:ascii="Gotham Book" w:hAnsi="Gotham 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E6E"/>
    <w:pPr>
      <w:tabs>
        <w:tab w:val="center" w:pos="4320"/>
        <w:tab w:val="right" w:pos="8640"/>
      </w:tabs>
    </w:pPr>
  </w:style>
  <w:style w:type="character" w:customStyle="1" w:styleId="HeaderChar">
    <w:name w:val="Header Char"/>
    <w:basedOn w:val="DefaultParagraphFont"/>
    <w:link w:val="Header"/>
    <w:uiPriority w:val="99"/>
    <w:rsid w:val="004C7E6E"/>
    <w:rPr>
      <w:rFonts w:ascii="Gotham Book" w:hAnsi="Gotham Book"/>
      <w:sz w:val="20"/>
    </w:rPr>
  </w:style>
  <w:style w:type="paragraph" w:styleId="Footer">
    <w:name w:val="footer"/>
    <w:basedOn w:val="Normal"/>
    <w:link w:val="FooterChar"/>
    <w:uiPriority w:val="99"/>
    <w:unhideWhenUsed/>
    <w:rsid w:val="004C7E6E"/>
    <w:pPr>
      <w:tabs>
        <w:tab w:val="center" w:pos="4320"/>
        <w:tab w:val="right" w:pos="8640"/>
      </w:tabs>
    </w:pPr>
  </w:style>
  <w:style w:type="character" w:customStyle="1" w:styleId="FooterChar">
    <w:name w:val="Footer Char"/>
    <w:basedOn w:val="DefaultParagraphFont"/>
    <w:link w:val="Footer"/>
    <w:uiPriority w:val="99"/>
    <w:rsid w:val="004C7E6E"/>
    <w:rPr>
      <w:rFonts w:ascii="Gotham Book" w:hAnsi="Gotham Book"/>
      <w:sz w:val="20"/>
    </w:rPr>
  </w:style>
  <w:style w:type="paragraph" w:styleId="BalloonText">
    <w:name w:val="Balloon Text"/>
    <w:basedOn w:val="Normal"/>
    <w:link w:val="BalloonTextChar"/>
    <w:uiPriority w:val="99"/>
    <w:semiHidden/>
    <w:unhideWhenUsed/>
    <w:rsid w:val="004C7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6E"/>
    <w:rPr>
      <w:rFonts w:ascii="Lucida Grande" w:hAnsi="Lucida Grande" w:cs="Lucida Grande"/>
      <w:sz w:val="18"/>
      <w:szCs w:val="18"/>
    </w:rPr>
  </w:style>
  <w:style w:type="paragraph" w:styleId="ListParagraph">
    <w:name w:val="List Paragraph"/>
    <w:basedOn w:val="Normal"/>
    <w:uiPriority w:val="34"/>
    <w:qFormat/>
    <w:rsid w:val="00DD6BD3"/>
    <w:pPr>
      <w:ind w:left="720"/>
      <w:contextualSpacing/>
    </w:pPr>
  </w:style>
  <w:style w:type="character" w:styleId="Hyperlink">
    <w:name w:val="Hyperlink"/>
    <w:basedOn w:val="DefaultParagraphFont"/>
    <w:uiPriority w:val="99"/>
    <w:unhideWhenUsed/>
    <w:rsid w:val="00E91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9130-9BB8-41AF-A242-D7DDC519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Mlicki</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Mlicki</dc:creator>
  <cp:lastModifiedBy>Farren, Douglas L.</cp:lastModifiedBy>
  <cp:revision>2</cp:revision>
  <cp:lastPrinted>2016-04-29T14:53:00Z</cp:lastPrinted>
  <dcterms:created xsi:type="dcterms:W3CDTF">2016-04-29T15:14:00Z</dcterms:created>
  <dcterms:modified xsi:type="dcterms:W3CDTF">2016-04-29T15:14:00Z</dcterms:modified>
</cp:coreProperties>
</file>