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Constitution for the Emergency Medicine Interest Group</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Article I: </w:t>
      </w:r>
    </w:p>
    <w:p w:rsidR="00000000" w:rsidDel="00000000" w:rsidP="00000000" w:rsidRDefault="00000000" w:rsidRPr="00000000">
      <w:pPr>
        <w:keepNext w:val="0"/>
        <w:keepLines w:val="0"/>
        <w:widowControl w:val="0"/>
        <w:contextualSpacing w:val="0"/>
      </w:pPr>
      <w:r w:rsidDel="00000000" w:rsidR="00000000" w:rsidRPr="00000000">
        <w:rPr>
          <w:smallCaps w:val="0"/>
          <w:rtl w:val="0"/>
        </w:rPr>
        <w:tab/>
        <w:t xml:space="preserve">Section 1: Name – Emergency Medicine Interest Group</w:t>
      </w:r>
    </w:p>
    <w:p w:rsidR="00000000" w:rsidDel="00000000" w:rsidP="00000000" w:rsidRDefault="00000000" w:rsidRPr="00000000">
      <w:pPr>
        <w:keepNext w:val="0"/>
        <w:keepLines w:val="0"/>
        <w:widowControl w:val="0"/>
        <w:contextualSpacing w:val="0"/>
      </w:pPr>
      <w:r w:rsidDel="00000000" w:rsidR="00000000" w:rsidRPr="00000000">
        <w:rPr>
          <w:smallCaps w:val="0"/>
          <w:rtl w:val="0"/>
        </w:rPr>
        <w:tab/>
        <w:t xml:space="preserve">Section 2: Purpose – The purpose of the Emergency Medicine Interest Group is to expose medical students, in the pre-clinical years, to the field of Emergency Medicine by providing opportunities for clinical experience and by featuring lectures from currently practicing physicians.</w:t>
      </w:r>
    </w:p>
    <w:p w:rsidR="00000000" w:rsidDel="00000000" w:rsidP="00000000" w:rsidRDefault="00000000" w:rsidRPr="00000000">
      <w:pPr>
        <w:keepNext w:val="0"/>
        <w:keepLines w:val="0"/>
        <w:widowControl w:val="0"/>
        <w:ind w:firstLine="720"/>
        <w:contextualSpacing w:val="0"/>
      </w:pPr>
      <w:r w:rsidDel="00000000" w:rsidR="00000000" w:rsidRPr="00000000">
        <w:rPr>
          <w:smallCaps w:val="0"/>
          <w:rtl w:val="0"/>
        </w:rPr>
        <w:t xml:space="preserve">Section 3: Non-Discrimination Policy – This organization and its members shall not discriminate against any individual(s) for reasons of race, color, creed, religion, sexual orientation, national origin, sex, age, handicap, or Vietnam-era veteran status.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Article II: </w:t>
      </w:r>
    </w:p>
    <w:p w:rsidR="00000000" w:rsidDel="00000000" w:rsidP="00000000" w:rsidRDefault="00000000" w:rsidRPr="00000000">
      <w:pPr>
        <w:keepNext w:val="0"/>
        <w:keepLines w:val="0"/>
        <w:widowControl w:val="0"/>
        <w:contextualSpacing w:val="0"/>
      </w:pPr>
      <w:r w:rsidDel="00000000" w:rsidR="00000000" w:rsidRPr="00000000">
        <w:rPr>
          <w:smallCaps w:val="0"/>
          <w:rtl w:val="0"/>
        </w:rPr>
        <w:tab/>
        <w:t xml:space="preserve">Membership- Voting membership is limited to currently enrolled medical students at the College of Medicine and Public Health of the Ohio State University. Faculty, alumni, professionals, etc. are encouraged to become members but as non-voting associate or honorary members.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Article III: Titles and Duties</w:t>
      </w:r>
    </w:p>
    <w:p w:rsidR="00000000" w:rsidDel="00000000" w:rsidP="00000000" w:rsidRDefault="00000000" w:rsidRPr="00000000">
      <w:pPr>
        <w:keepNext w:val="0"/>
        <w:keepLines w:val="0"/>
        <w:widowControl w:val="0"/>
        <w:contextualSpacing w:val="0"/>
      </w:pPr>
      <w:r w:rsidDel="00000000" w:rsidR="00000000" w:rsidRPr="00000000">
        <w:rPr>
          <w:smallCaps w:val="0"/>
          <w:rtl w:val="0"/>
        </w:rPr>
        <w:tab/>
        <w:t xml:space="preserve">President: Length of term one year, position appointed by previous EMIG officers, duties include overseeing all organizational activities including interest group meetings, skill workshops, shadowing opportunities, TB testing fundraiser, and Basic Life Support training of first year medical students, communicating with the organization’s advisor, and ensuring that fellow group members are functioning in an appropriate capacity.</w:t>
      </w:r>
    </w:p>
    <w:p w:rsidR="00000000" w:rsidDel="00000000" w:rsidP="00000000" w:rsidRDefault="00000000" w:rsidRPr="00000000">
      <w:pPr>
        <w:keepNext w:val="0"/>
        <w:keepLines w:val="0"/>
        <w:widowControl w:val="0"/>
        <w:contextualSpacing w:val="0"/>
      </w:pPr>
      <w:r w:rsidDel="00000000" w:rsidR="00000000" w:rsidRPr="00000000">
        <w:rPr>
          <w:smallCaps w:val="0"/>
          <w:rtl w:val="0"/>
        </w:rPr>
        <w:tab/>
        <w:t xml:space="preserve">Treasurer: Length of term one year, position appointed by previous EMIG officers, duties include maintaining all records of the organization’s activities and functions, overseeing dispersal and acquisition of interest group funds, and keeping clear and accurate records of yearly expenses and income.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Article IV: </w:t>
      </w:r>
    </w:p>
    <w:p w:rsidR="00000000" w:rsidDel="00000000" w:rsidP="00000000" w:rsidRDefault="00000000" w:rsidRPr="00000000">
      <w:pPr>
        <w:keepNext w:val="0"/>
        <w:keepLines w:val="0"/>
        <w:widowControl w:val="0"/>
        <w:ind w:firstLine="720"/>
        <w:contextualSpacing w:val="0"/>
      </w:pPr>
      <w:r w:rsidDel="00000000" w:rsidR="00000000" w:rsidRPr="00000000">
        <w:rPr>
          <w:smallCaps w:val="0"/>
          <w:rtl w:val="0"/>
        </w:rPr>
        <w:t xml:space="preserve">Adviser- Adviser must be a full-time member of the University faculty or Administrative &amp; Professional staff. The role of the adviser is to provide guidance and suggestions to the organizational leadership, as well as to facilitate communication between  department faculty and students.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Article V: </w:t>
      </w:r>
    </w:p>
    <w:p w:rsidR="00000000" w:rsidDel="00000000" w:rsidP="00000000" w:rsidRDefault="00000000" w:rsidRPr="00000000">
      <w:pPr>
        <w:keepNext w:val="0"/>
        <w:keepLines w:val="0"/>
        <w:widowControl w:val="0"/>
        <w:contextualSpacing w:val="0"/>
      </w:pPr>
      <w:r w:rsidDel="00000000" w:rsidR="00000000" w:rsidRPr="00000000">
        <w:rPr>
          <w:smallCaps w:val="0"/>
          <w:rtl w:val="0"/>
        </w:rPr>
        <w:tab/>
        <w:t xml:space="preserve">Meetings – Two general meetings of the membership are required each academic term except for summer.</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Article VI: </w:t>
      </w:r>
    </w:p>
    <w:p w:rsidR="00000000" w:rsidDel="00000000" w:rsidP="00000000" w:rsidRDefault="00000000" w:rsidRPr="00000000">
      <w:pPr>
        <w:keepNext w:val="0"/>
        <w:keepLines w:val="0"/>
        <w:widowControl w:val="0"/>
        <w:contextualSpacing w:val="0"/>
      </w:pPr>
      <w:r w:rsidDel="00000000" w:rsidR="00000000" w:rsidRPr="00000000">
        <w:rPr>
          <w:smallCaps w:val="0"/>
          <w:rtl w:val="0"/>
        </w:rPr>
        <w:tab/>
        <w:t xml:space="preserve">Amending Constitution- Proposed amendments should be in writing, should not be acted upon but read in the general meeting in which they are proposed, should be read again at two subsequent general meetings and the general meeting in which the votes will be taken, and should require a two-thirds majority of voting members. </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smallCaps w:val="0"/>
          <w:rtl w:val="0"/>
        </w:rPr>
        <w:t xml:space="preserve">Article VII: </w:t>
      </w:r>
    </w:p>
    <w:p w:rsidR="00000000" w:rsidDel="00000000" w:rsidP="00000000" w:rsidRDefault="00000000" w:rsidRPr="00000000">
      <w:pPr>
        <w:keepNext w:val="0"/>
        <w:keepLines w:val="0"/>
        <w:widowControl w:val="0"/>
        <w:ind w:firstLine="720"/>
        <w:contextualSpacing w:val="0"/>
      </w:pPr>
      <w:r w:rsidDel="00000000" w:rsidR="00000000" w:rsidRPr="00000000">
        <w:rPr>
          <w:smallCaps w:val="0"/>
          <w:rtl w:val="0"/>
        </w:rPr>
        <w:t xml:space="preserve">Officer/ Member Removal Process – Officers may be removed following a unanimous vote of the remainder of the EMIG board if he or she fails to perform duties as specified and fails to live up to his/her constitutional obligations. Members may be removed if they fail to participate in any activities throughout one calendar year, if he or she steals from the organization, tarnishes the name/reputation of the organization, or acts in a manner not in accordance with the organization's mission. The offending member will be removed following a two-thirds vote of the EMIG board. </w:t>
      </w:r>
    </w:p>
    <w:p w:rsidR="00000000" w:rsidDel="00000000" w:rsidP="00000000" w:rsidRDefault="00000000" w:rsidRPr="00000000">
      <w:pPr>
        <w:keepNext w:val="0"/>
        <w:keepLines w:val="0"/>
        <w:widowControl w:val="0"/>
        <w:contextualSpacing w:val="0"/>
      </w:pP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keepLines w:val="1"/>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keepLines w:val="1"/>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keepLines w:val="1"/>
      <w:spacing w:after="60" w:before="240" w:lineRule="auto"/>
      <w:contextualSpacing w:val="1"/>
    </w:pPr>
    <w:rPr>
      <w:b w:val="1"/>
      <w:smallCaps w:val="0"/>
      <w:sz w:val="28"/>
      <w:szCs w:val="28"/>
    </w:rPr>
  </w:style>
  <w:style w:type="paragraph" w:styleId="Heading5">
    <w:name w:val="heading 5"/>
    <w:basedOn w:val="Normal"/>
    <w:next w:val="Normal"/>
    <w:pPr>
      <w:keepNext w:val="1"/>
      <w:keepLines w:val="1"/>
      <w:spacing w:after="60" w:before="240" w:lineRule="auto"/>
      <w:contextualSpacing w:val="1"/>
    </w:pPr>
    <w:rPr>
      <w:b w:val="1"/>
      <w:i w:val="1"/>
      <w:smallCaps w:val="0"/>
      <w:sz w:val="26"/>
      <w:szCs w:val="26"/>
    </w:rPr>
  </w:style>
  <w:style w:type="paragraph" w:styleId="Heading6">
    <w:name w:val="heading 6"/>
    <w:basedOn w:val="Normal"/>
    <w:next w:val="Normal"/>
    <w:pPr>
      <w:keepNext w:val="1"/>
      <w:keepLines w:val="1"/>
      <w:spacing w:after="60" w:before="240" w:lineRule="auto"/>
      <w:contextualSpacing w:val="1"/>
    </w:pPr>
    <w:rPr>
      <w:b w:val="1"/>
      <w:smallCaps w:val="0"/>
      <w:sz w:val="22"/>
      <w:szCs w:val="22"/>
    </w:rPr>
  </w:style>
  <w:style w:type="paragraph" w:styleId="Title">
    <w:name w:val="Title"/>
    <w:basedOn w:val="Normal"/>
    <w:next w:val="Normal"/>
    <w:pPr>
      <w:keepNext w:val="1"/>
      <w:keepLines w:val="1"/>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keepNext w:val="1"/>
      <w:keepLines w:val="1"/>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