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07" w:rsidRPr="00234407" w:rsidRDefault="0066114C" w:rsidP="00234407">
      <w:pPr>
        <w:autoSpaceDE w:val="0"/>
        <w:autoSpaceDN w:val="0"/>
        <w:adjustRightInd w:val="0"/>
        <w:spacing w:after="24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Center for Integrated Scientific and Sustainable Agriculture</w:t>
      </w:r>
      <w:r w:rsidR="002F015B">
        <w:rPr>
          <w:rFonts w:ascii="Times New Roman" w:hAnsi="Times New Roman" w:cs="Times New Roman"/>
          <w:b/>
          <w:bCs/>
          <w:color w:val="000000"/>
          <w:sz w:val="20"/>
          <w:szCs w:val="20"/>
        </w:rPr>
        <w:t xml:space="preserve"> Group</w:t>
      </w:r>
      <w:r w:rsidR="00234407">
        <w:rPr>
          <w:rFonts w:ascii="Times New Roman" w:hAnsi="Times New Roman" w:cs="Times New Roman"/>
          <w:b/>
          <w:bCs/>
          <w:color w:val="000000"/>
          <w:sz w:val="20"/>
          <w:szCs w:val="20"/>
        </w:rPr>
        <w:t xml:space="preserve"> </w:t>
      </w:r>
      <w:r w:rsidR="00234407" w:rsidRPr="00234407">
        <w:rPr>
          <w:rFonts w:ascii="Times New Roman" w:hAnsi="Times New Roman" w:cs="Times New Roman"/>
          <w:b/>
          <w:bCs/>
          <w:color w:val="000000"/>
          <w:sz w:val="20"/>
          <w:szCs w:val="20"/>
        </w:rPr>
        <w:t xml:space="preserve">Constitution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proofErr w:type="gramStart"/>
      <w:r w:rsidRPr="00234407">
        <w:rPr>
          <w:rFonts w:ascii="Times New Roman" w:hAnsi="Times New Roman" w:cs="Times New Roman"/>
          <w:i/>
          <w:iCs/>
          <w:color w:val="000000"/>
          <w:sz w:val="20"/>
          <w:szCs w:val="20"/>
        </w:rPr>
        <w:t>Article l - Name, Purpose, and Non-Discrimination Policy of the Organization.</w:t>
      </w:r>
      <w:proofErr w:type="gramEnd"/>
      <w:r w:rsidRPr="00234407">
        <w:rPr>
          <w:rFonts w:ascii="Times New Roman" w:hAnsi="Times New Roman" w:cs="Times New Roman"/>
          <w:i/>
          <w:iCs/>
          <w:color w:val="000000"/>
          <w:sz w:val="20"/>
          <w:szCs w:val="20"/>
        </w:rPr>
        <w:t xml:space="preserve"> </w:t>
      </w:r>
    </w:p>
    <w:p w:rsid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sidRPr="00234407">
        <w:rPr>
          <w:rFonts w:ascii="Times New Roman" w:hAnsi="Times New Roman" w:cs="Times New Roman"/>
          <w:color w:val="000000"/>
          <w:sz w:val="20"/>
          <w:szCs w:val="20"/>
        </w:rPr>
        <w:t xml:space="preserve">Section 1: Name: </w:t>
      </w:r>
      <w:r w:rsidR="0066114C">
        <w:rPr>
          <w:rFonts w:ascii="Times New Roman" w:hAnsi="Times New Roman" w:cs="Times New Roman"/>
          <w:color w:val="000000"/>
          <w:sz w:val="20"/>
          <w:szCs w:val="20"/>
        </w:rPr>
        <w:t>Center for Integrated Scientific and Sustainable Agriculture</w:t>
      </w:r>
      <w:r>
        <w:rPr>
          <w:rFonts w:ascii="Times New Roman" w:hAnsi="Times New Roman" w:cs="Times New Roman"/>
          <w:color w:val="000000"/>
          <w:sz w:val="20"/>
          <w:szCs w:val="20"/>
        </w:rPr>
        <w:t xml:space="preserve">. </w:t>
      </w:r>
      <w:r w:rsidRPr="00234407">
        <w:rPr>
          <w:rFonts w:ascii="Times New Roman" w:hAnsi="Times New Roman" w:cs="Times New Roman"/>
          <w:color w:val="000000"/>
          <w:sz w:val="20"/>
          <w:szCs w:val="20"/>
        </w:rPr>
        <w:t xml:space="preserve">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p>
    <w:p w:rsidR="00234407" w:rsidRPr="00234407" w:rsidRDefault="00234407" w:rsidP="00234407">
      <w:pPr>
        <w:autoSpaceDE w:val="0"/>
        <w:autoSpaceDN w:val="0"/>
        <w:adjustRightInd w:val="0"/>
        <w:spacing w:after="240" w:line="240" w:lineRule="auto"/>
        <w:ind w:right="270"/>
        <w:rPr>
          <w:rFonts w:ascii="Times New Roman" w:hAnsi="Times New Roman" w:cs="Times New Roman"/>
          <w:color w:val="000000"/>
          <w:sz w:val="20"/>
          <w:szCs w:val="20"/>
        </w:rPr>
      </w:pPr>
      <w:r w:rsidRPr="00234407">
        <w:rPr>
          <w:rFonts w:ascii="Times New Roman" w:hAnsi="Times New Roman" w:cs="Times New Roman"/>
          <w:color w:val="000000"/>
          <w:sz w:val="20"/>
          <w:szCs w:val="20"/>
        </w:rPr>
        <w:t xml:space="preserve">Section 2 - Purpose: </w:t>
      </w:r>
      <w:r w:rsidR="0066114C">
        <w:rPr>
          <w:rStyle w:val="apple-style-span"/>
          <w:rFonts w:ascii="Arial" w:hAnsi="Arial" w:cs="Arial"/>
          <w:color w:val="414141"/>
          <w:sz w:val="18"/>
          <w:szCs w:val="18"/>
        </w:rPr>
        <w:t>CISSA’s</w:t>
      </w:r>
      <w:r>
        <w:rPr>
          <w:rStyle w:val="apple-style-span"/>
          <w:rFonts w:ascii="Arial" w:hAnsi="Arial" w:cs="Arial"/>
          <w:color w:val="414141"/>
          <w:sz w:val="18"/>
          <w:szCs w:val="18"/>
        </w:rPr>
        <w:t xml:space="preserve"> purpose is to provide a center for scientific research, design, demonstration and deployment</w:t>
      </w:r>
      <w:r w:rsidR="0066114C">
        <w:rPr>
          <w:rStyle w:val="apple-style-span"/>
          <w:rFonts w:ascii="Arial" w:hAnsi="Arial" w:cs="Arial"/>
          <w:color w:val="414141"/>
          <w:sz w:val="18"/>
          <w:szCs w:val="18"/>
        </w:rPr>
        <w:t xml:space="preserve"> of sustainable and scientific agriculture. </w:t>
      </w:r>
    </w:p>
    <w:p w:rsidR="00234407" w:rsidRPr="00234407" w:rsidRDefault="00234407" w:rsidP="00234407">
      <w:pPr>
        <w:autoSpaceDE w:val="0"/>
        <w:autoSpaceDN w:val="0"/>
        <w:adjustRightInd w:val="0"/>
        <w:spacing w:after="240" w:line="240" w:lineRule="auto"/>
        <w:ind w:right="90"/>
        <w:rPr>
          <w:rFonts w:ascii="Times New Roman" w:hAnsi="Times New Roman" w:cs="Times New Roman"/>
          <w:color w:val="000000"/>
          <w:sz w:val="20"/>
          <w:szCs w:val="20"/>
        </w:rPr>
      </w:pPr>
      <w:r w:rsidRPr="00234407">
        <w:rPr>
          <w:rFonts w:ascii="Times New Roman" w:hAnsi="Times New Roman" w:cs="Times New Roman"/>
          <w:color w:val="000000"/>
          <w:sz w:val="20"/>
          <w:szCs w:val="20"/>
        </w:rPr>
        <w:t xml:space="preserve">Section 3 - Non-Discrimination Policy: </w:t>
      </w:r>
      <w:r w:rsidRPr="00234407">
        <w:rPr>
          <w:rFonts w:ascii="Times New Roman" w:hAnsi="Times New Roman" w:cs="Times New Roman"/>
          <w:iCs/>
          <w:color w:val="000000"/>
          <w:sz w:val="20"/>
          <w:szCs w:val="20"/>
        </w:rPr>
        <w:t xml:space="preserve">This organization and its members shall not discriminate against any individual(s) for reasons of age, color, disability, gender identity or expression, national origin, race, religion, sex, sexual orientation, or veteran status.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sidRPr="00234407">
        <w:rPr>
          <w:rFonts w:ascii="Times New Roman" w:hAnsi="Times New Roman" w:cs="Times New Roman"/>
          <w:i/>
          <w:iCs/>
          <w:color w:val="000000"/>
          <w:sz w:val="20"/>
          <w:szCs w:val="20"/>
        </w:rPr>
        <w:t xml:space="preserve">Article II - Membership: Qualifications and categories of membership. </w:t>
      </w:r>
    </w:p>
    <w:p w:rsidR="00234407" w:rsidRPr="00234407" w:rsidRDefault="00234407" w:rsidP="00234407">
      <w:pPr>
        <w:autoSpaceDE w:val="0"/>
        <w:autoSpaceDN w:val="0"/>
        <w:adjustRightInd w:val="0"/>
        <w:spacing w:after="240" w:line="240" w:lineRule="auto"/>
        <w:ind w:right="185"/>
        <w:rPr>
          <w:rFonts w:ascii="Times New Roman" w:hAnsi="Times New Roman" w:cs="Times New Roman"/>
          <w:color w:val="000000"/>
          <w:sz w:val="20"/>
          <w:szCs w:val="20"/>
        </w:rPr>
      </w:pPr>
      <w:r w:rsidRPr="00234407">
        <w:rPr>
          <w:rFonts w:ascii="Times New Roman" w:hAnsi="Times New Roman" w:cs="Times New Roman"/>
          <w:color w:val="000000"/>
          <w:sz w:val="20"/>
          <w:szCs w:val="20"/>
        </w:rPr>
        <w:t xml:space="preserve">Voting membership should be defined as limited to currently enrolled Ohio State students. </w:t>
      </w:r>
      <w:proofErr w:type="gramStart"/>
      <w:r w:rsidRPr="00234407">
        <w:rPr>
          <w:rFonts w:ascii="Times New Roman" w:hAnsi="Times New Roman" w:cs="Times New Roman"/>
          <w:color w:val="000000"/>
          <w:sz w:val="20"/>
          <w:szCs w:val="20"/>
        </w:rPr>
        <w:t>Others such as faculty, alumni, professionals, etc. are encouraged to become members but as non-voting associate or honorary members.</w:t>
      </w:r>
      <w:proofErr w:type="gramEnd"/>
      <w:r w:rsidRPr="00234407">
        <w:rPr>
          <w:rFonts w:ascii="Times New Roman" w:hAnsi="Times New Roman" w:cs="Times New Roman"/>
          <w:color w:val="000000"/>
          <w:sz w:val="20"/>
          <w:szCs w:val="20"/>
        </w:rPr>
        <w:t xml:space="preserve"> </w:t>
      </w:r>
    </w:p>
    <w:p w:rsidR="00234407" w:rsidRPr="00234407" w:rsidRDefault="00234407" w:rsidP="00234407">
      <w:pPr>
        <w:autoSpaceDE w:val="0"/>
        <w:autoSpaceDN w:val="0"/>
        <w:adjustRightInd w:val="0"/>
        <w:spacing w:after="240" w:line="240" w:lineRule="auto"/>
        <w:ind w:right="90"/>
        <w:rPr>
          <w:rFonts w:ascii="Times New Roman" w:hAnsi="Times New Roman" w:cs="Times New Roman"/>
          <w:color w:val="000000"/>
          <w:sz w:val="20"/>
          <w:szCs w:val="20"/>
        </w:rPr>
      </w:pPr>
      <w:r w:rsidRPr="00234407">
        <w:rPr>
          <w:rFonts w:ascii="Times New Roman" w:hAnsi="Times New Roman" w:cs="Times New Roman"/>
          <w:i/>
          <w:iCs/>
          <w:color w:val="000000"/>
          <w:sz w:val="20"/>
          <w:szCs w:val="20"/>
        </w:rPr>
        <w:t xml:space="preserve">Article III - Organization Leadership: Titles, terms of office, type of selection, and duties of the leaders. </w:t>
      </w:r>
      <w:r>
        <w:rPr>
          <w:rFonts w:ascii="Times New Roman" w:hAnsi="Times New Roman" w:cs="Times New Roman"/>
          <w:i/>
          <w:iCs/>
          <w:color w:val="000000"/>
          <w:sz w:val="20"/>
          <w:szCs w:val="20"/>
        </w:rPr>
        <w:t xml:space="preserve"> </w:t>
      </w:r>
      <w:r w:rsidRPr="00234407">
        <w:rPr>
          <w:rFonts w:ascii="Times New Roman" w:hAnsi="Times New Roman" w:cs="Times New Roman"/>
          <w:color w:val="000000"/>
          <w:sz w:val="20"/>
          <w:szCs w:val="20"/>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Article </w:t>
      </w:r>
      <w:r w:rsidRPr="00234407">
        <w:rPr>
          <w:rFonts w:ascii="Times New Roman" w:hAnsi="Times New Roman" w:cs="Times New Roman"/>
          <w:i/>
          <w:iCs/>
          <w:color w:val="000000"/>
          <w:sz w:val="20"/>
          <w:szCs w:val="20"/>
        </w:rPr>
        <w:t>I</w:t>
      </w:r>
      <w:r>
        <w:rPr>
          <w:rFonts w:ascii="Times New Roman" w:hAnsi="Times New Roman" w:cs="Times New Roman"/>
          <w:i/>
          <w:iCs/>
          <w:color w:val="000000"/>
          <w:sz w:val="20"/>
          <w:szCs w:val="20"/>
        </w:rPr>
        <w:t>V</w:t>
      </w:r>
      <w:r w:rsidRPr="00234407">
        <w:rPr>
          <w:rFonts w:ascii="Times New Roman" w:hAnsi="Times New Roman" w:cs="Times New Roman"/>
          <w:i/>
          <w:iCs/>
          <w:color w:val="000000"/>
          <w:sz w:val="20"/>
          <w:szCs w:val="20"/>
        </w:rPr>
        <w:t xml:space="preserve"> – Adviser(s) or Advisory Board: Qualification Criteria. </w:t>
      </w:r>
    </w:p>
    <w:p w:rsidR="00234407" w:rsidRPr="00234407" w:rsidRDefault="00234407" w:rsidP="00234407">
      <w:pPr>
        <w:autoSpaceDE w:val="0"/>
        <w:autoSpaceDN w:val="0"/>
        <w:adjustRightInd w:val="0"/>
        <w:spacing w:after="240" w:line="240" w:lineRule="auto"/>
        <w:rPr>
          <w:rFonts w:ascii="Times New Roman" w:hAnsi="Times New Roman" w:cs="Times New Roman"/>
          <w:color w:val="000000"/>
          <w:sz w:val="20"/>
          <w:szCs w:val="20"/>
        </w:rPr>
      </w:pPr>
      <w:r w:rsidRPr="00234407">
        <w:rPr>
          <w:rFonts w:ascii="Times New Roman" w:hAnsi="Times New Roman" w:cs="Times New Roman"/>
          <w:color w:val="000000"/>
          <w:sz w:val="20"/>
          <w:szCs w:val="20"/>
        </w:rPr>
        <w:t xml:space="preserve">Advisers of student organizations must be full-time members of the University faculty or Administrative &amp; </w:t>
      </w:r>
      <w:r w:rsidR="0066114C" w:rsidRPr="00234407">
        <w:rPr>
          <w:rFonts w:ascii="Times New Roman" w:hAnsi="Times New Roman" w:cs="Times New Roman"/>
          <w:color w:val="000000"/>
          <w:sz w:val="20"/>
          <w:szCs w:val="20"/>
        </w:rPr>
        <w:t>Professional</w:t>
      </w:r>
      <w:bookmarkStart w:id="0" w:name="_GoBack"/>
      <w:bookmarkEnd w:id="0"/>
      <w:r w:rsidRPr="00234407">
        <w:rPr>
          <w:rFonts w:ascii="Times New Roman" w:hAnsi="Times New Roman" w:cs="Times New Roman"/>
          <w:color w:val="000000"/>
          <w:sz w:val="20"/>
          <w:szCs w:val="20"/>
        </w:rPr>
        <w:t xml:space="preserve"> staff. </w:t>
      </w:r>
      <w:r>
        <w:rPr>
          <w:rFonts w:ascii="Times New Roman" w:hAnsi="Times New Roman" w:cs="Times New Roman"/>
          <w:color w:val="000000"/>
          <w:sz w:val="20"/>
          <w:szCs w:val="20"/>
        </w:rPr>
        <w:t xml:space="preserve"> Adviser’s duties and obligations are presently to assist with the establishment of a qualified and respectable student organization.  Further duties and obligations are as of yet to be defined.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sidRPr="00234407">
        <w:rPr>
          <w:rFonts w:ascii="Times New Roman" w:hAnsi="Times New Roman" w:cs="Times New Roman"/>
          <w:i/>
          <w:iCs/>
          <w:color w:val="000000"/>
          <w:sz w:val="20"/>
          <w:szCs w:val="20"/>
        </w:rPr>
        <w:t xml:space="preserve">Article VII – Meetings of the Organization: Required meetings and their frequency. </w:t>
      </w:r>
    </w:p>
    <w:p w:rsidR="00234407" w:rsidRPr="00234407" w:rsidRDefault="00234407" w:rsidP="00234407">
      <w:pPr>
        <w:autoSpaceDE w:val="0"/>
        <w:autoSpaceDN w:val="0"/>
        <w:adjustRightInd w:val="0"/>
        <w:spacing w:after="240" w:line="240" w:lineRule="auto"/>
        <w:ind w:right="185"/>
        <w:rPr>
          <w:rFonts w:ascii="Times New Roman" w:hAnsi="Times New Roman" w:cs="Times New Roman"/>
          <w:color w:val="000000"/>
          <w:sz w:val="20"/>
          <w:szCs w:val="20"/>
        </w:rPr>
      </w:pPr>
      <w:r w:rsidRPr="00234407">
        <w:rPr>
          <w:rFonts w:ascii="Times New Roman" w:hAnsi="Times New Roman" w:cs="Times New Roman"/>
          <w:color w:val="000000"/>
          <w:sz w:val="20"/>
          <w:szCs w:val="20"/>
        </w:rPr>
        <w:t xml:space="preserve">Required meetings and their number are specified here. For instance, </w:t>
      </w:r>
      <w:r>
        <w:rPr>
          <w:rFonts w:ascii="Times New Roman" w:hAnsi="Times New Roman" w:cs="Times New Roman"/>
          <w:color w:val="000000"/>
          <w:sz w:val="20"/>
          <w:szCs w:val="20"/>
        </w:rPr>
        <w:t>one general meeting</w:t>
      </w:r>
      <w:r w:rsidRPr="00234407">
        <w:rPr>
          <w:rFonts w:ascii="Times New Roman" w:hAnsi="Times New Roman" w:cs="Times New Roman"/>
          <w:color w:val="000000"/>
          <w:sz w:val="20"/>
          <w:szCs w:val="20"/>
        </w:rPr>
        <w:t xml:space="preserve"> of the membership </w:t>
      </w:r>
      <w:r>
        <w:rPr>
          <w:rFonts w:ascii="Times New Roman" w:hAnsi="Times New Roman" w:cs="Times New Roman"/>
          <w:color w:val="000000"/>
          <w:sz w:val="20"/>
          <w:szCs w:val="20"/>
        </w:rPr>
        <w:t>will</w:t>
      </w:r>
      <w:r w:rsidRPr="00234407">
        <w:rPr>
          <w:rFonts w:ascii="Times New Roman" w:hAnsi="Times New Roman" w:cs="Times New Roman"/>
          <w:color w:val="000000"/>
          <w:sz w:val="20"/>
          <w:szCs w:val="20"/>
        </w:rPr>
        <w:t xml:space="preserve"> be required each academic term except for summer. </w:t>
      </w:r>
    </w:p>
    <w:p w:rsidR="00234407" w:rsidRPr="00234407" w:rsidRDefault="00234407" w:rsidP="00234407">
      <w:pPr>
        <w:autoSpaceDE w:val="0"/>
        <w:autoSpaceDN w:val="0"/>
        <w:adjustRightInd w:val="0"/>
        <w:spacing w:after="240" w:line="240" w:lineRule="auto"/>
        <w:rPr>
          <w:rFonts w:ascii="Times New Roman" w:hAnsi="Times New Roman" w:cs="Times New Roman"/>
          <w:color w:val="000000"/>
          <w:sz w:val="20"/>
          <w:szCs w:val="20"/>
        </w:rPr>
      </w:pPr>
      <w:r w:rsidRPr="00234407">
        <w:rPr>
          <w:rFonts w:ascii="Times New Roman" w:hAnsi="Times New Roman" w:cs="Times New Roman"/>
          <w:i/>
          <w:iCs/>
          <w:color w:val="000000"/>
          <w:sz w:val="20"/>
          <w:szCs w:val="20"/>
        </w:rPr>
        <w:t xml:space="preserve">Article VIII – Method of Amending Constitution: Proposals, notice, and voting requirements. </w:t>
      </w:r>
      <w:r w:rsidRPr="00234407">
        <w:rPr>
          <w:rFonts w:ascii="Times New Roman" w:hAnsi="Times New Roman" w:cs="Times New Roman"/>
          <w:color w:val="000000"/>
          <w:sz w:val="20"/>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sidRPr="00234407">
        <w:rPr>
          <w:rFonts w:ascii="Times New Roman" w:hAnsi="Times New Roman" w:cs="Times New Roman"/>
          <w:i/>
          <w:iCs/>
          <w:color w:val="000000"/>
          <w:sz w:val="20"/>
          <w:szCs w:val="20"/>
        </w:rPr>
        <w:t xml:space="preserve">Article IX – Method of Dissolution of Organization </w:t>
      </w:r>
    </w:p>
    <w:p w:rsidR="00234407" w:rsidRPr="00234407" w:rsidRDefault="00234407" w:rsidP="00234407">
      <w:pPr>
        <w:autoSpaceDE w:val="0"/>
        <w:autoSpaceDN w:val="0"/>
        <w:adjustRightInd w:val="0"/>
        <w:spacing w:after="480" w:line="240" w:lineRule="auto"/>
        <w:ind w:right="185"/>
        <w:rPr>
          <w:rFonts w:ascii="Times New Roman" w:hAnsi="Times New Roman" w:cs="Times New Roman"/>
          <w:color w:val="000000"/>
          <w:sz w:val="20"/>
          <w:szCs w:val="20"/>
        </w:rPr>
      </w:pPr>
      <w:r w:rsidRPr="00234407">
        <w:rPr>
          <w:rFonts w:ascii="Times New Roman" w:hAnsi="Times New Roman" w:cs="Times New Roman"/>
          <w:color w:val="000000"/>
          <w:sz w:val="20"/>
          <w:szCs w:val="20"/>
        </w:rPr>
        <w:t xml:space="preserve">Requirements and procedures for dissolution of the student organization </w:t>
      </w:r>
      <w:r>
        <w:rPr>
          <w:rFonts w:ascii="Times New Roman" w:hAnsi="Times New Roman" w:cs="Times New Roman"/>
          <w:color w:val="000000"/>
          <w:sz w:val="20"/>
          <w:szCs w:val="20"/>
        </w:rPr>
        <w:t xml:space="preserve">should follow the same voting procedure described in Article VIII, Method of Amending Constitution.  </w:t>
      </w:r>
    </w:p>
    <w:p w:rsidR="00234407" w:rsidRPr="00234407" w:rsidRDefault="00234407" w:rsidP="00234407">
      <w:pPr>
        <w:autoSpaceDE w:val="0"/>
        <w:autoSpaceDN w:val="0"/>
        <w:adjustRightInd w:val="0"/>
        <w:spacing w:after="240" w:line="240" w:lineRule="auto"/>
        <w:jc w:val="center"/>
        <w:rPr>
          <w:rFonts w:ascii="Times New Roman" w:hAnsi="Times New Roman" w:cs="Times New Roman"/>
          <w:color w:val="000000"/>
          <w:sz w:val="20"/>
          <w:szCs w:val="20"/>
        </w:rPr>
      </w:pPr>
      <w:r w:rsidRPr="00234407">
        <w:rPr>
          <w:rFonts w:ascii="Times New Roman" w:hAnsi="Times New Roman" w:cs="Times New Roman"/>
          <w:b/>
          <w:bCs/>
          <w:color w:val="000000"/>
          <w:sz w:val="20"/>
          <w:szCs w:val="20"/>
        </w:rPr>
        <w:t xml:space="preserve">By-Laws </w:t>
      </w:r>
    </w:p>
    <w:p w:rsidR="00234407" w:rsidRPr="00234407" w:rsidRDefault="00234407" w:rsidP="00234407">
      <w:pPr>
        <w:autoSpaceDE w:val="0"/>
        <w:autoSpaceDN w:val="0"/>
        <w:adjustRightInd w:val="0"/>
        <w:spacing w:after="240" w:line="240" w:lineRule="auto"/>
        <w:rPr>
          <w:rFonts w:ascii="Times New Roman" w:hAnsi="Times New Roman" w:cs="Times New Roman"/>
          <w:color w:val="000000"/>
          <w:sz w:val="20"/>
          <w:szCs w:val="20"/>
        </w:rPr>
      </w:pPr>
      <w:r w:rsidRPr="00234407">
        <w:rPr>
          <w:rFonts w:ascii="Times New Roman" w:hAnsi="Times New Roman" w:cs="Times New Roman"/>
          <w:color w:val="000000"/>
          <w:sz w:val="20"/>
          <w:szCs w:val="20"/>
        </w:rPr>
        <w:t xml:space="preserve">By-laws are more permanent, however, than passing a general motion, which require a simple majority vote of voters present at a general meeting of the membership (a quorum being present). By-laws cannot run contrary to the constitution. </w:t>
      </w:r>
    </w:p>
    <w:p w:rsidR="00234407" w:rsidRDefault="00234407" w:rsidP="00234407">
      <w:pPr>
        <w:autoSpaceDE w:val="0"/>
        <w:autoSpaceDN w:val="0"/>
        <w:adjustRightInd w:val="0"/>
        <w:spacing w:after="0" w:line="240" w:lineRule="auto"/>
        <w:rPr>
          <w:rFonts w:ascii="Times New Roman" w:hAnsi="Times New Roman" w:cs="Times New Roman"/>
          <w:i/>
          <w:iCs/>
          <w:color w:val="000000"/>
          <w:sz w:val="20"/>
          <w:szCs w:val="20"/>
        </w:rPr>
      </w:pPr>
      <w:r w:rsidRPr="00234407">
        <w:rPr>
          <w:rFonts w:ascii="Times New Roman" w:hAnsi="Times New Roman" w:cs="Times New Roman"/>
          <w:i/>
          <w:iCs/>
          <w:color w:val="000000"/>
          <w:sz w:val="20"/>
          <w:szCs w:val="20"/>
        </w:rPr>
        <w:t xml:space="preserve">Article 1 – Parliamentary Authority </w:t>
      </w:r>
    </w:p>
    <w:p w:rsidR="00234407" w:rsidRPr="00234407" w:rsidRDefault="00234407" w:rsidP="00234407">
      <w:pPr>
        <w:autoSpaceDE w:val="0"/>
        <w:autoSpaceDN w:val="0"/>
        <w:adjustRightInd w:val="0"/>
        <w:spacing w:after="240" w:line="240" w:lineRule="auto"/>
        <w:ind w:right="185"/>
        <w:rPr>
          <w:rFonts w:ascii="Times New Roman" w:hAnsi="Times New Roman" w:cs="Times New Roman"/>
          <w:color w:val="000000"/>
          <w:sz w:val="20"/>
          <w:szCs w:val="20"/>
        </w:rPr>
      </w:pPr>
      <w:r w:rsidRPr="00234407">
        <w:rPr>
          <w:rFonts w:ascii="Times New Roman" w:hAnsi="Times New Roman" w:cs="Times New Roman"/>
          <w:color w:val="000000"/>
          <w:sz w:val="20"/>
          <w:szCs w:val="20"/>
        </w:rPr>
        <w:t>The rules contained in [specify the source for parliamentary practice] shall govern the organization in all cases to which they are applicable, and in which they are not inconsistent with the</w:t>
      </w:r>
      <w:r>
        <w:rPr>
          <w:rFonts w:ascii="Times New Roman" w:hAnsi="Times New Roman" w:cs="Times New Roman"/>
          <w:color w:val="000000"/>
          <w:sz w:val="20"/>
          <w:szCs w:val="20"/>
        </w:rPr>
        <w:t xml:space="preserve"> by-laws of this organization.</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sidRPr="00234407">
        <w:rPr>
          <w:rFonts w:ascii="Times New Roman" w:hAnsi="Times New Roman" w:cs="Times New Roman"/>
          <w:i/>
          <w:iCs/>
          <w:color w:val="000000"/>
          <w:sz w:val="20"/>
          <w:szCs w:val="20"/>
        </w:rPr>
        <w:t xml:space="preserve">Article II- Membership </w:t>
      </w:r>
    </w:p>
    <w:p w:rsidR="00234407" w:rsidRPr="00234407" w:rsidRDefault="00234407" w:rsidP="00234407">
      <w:pPr>
        <w:autoSpaceDE w:val="0"/>
        <w:autoSpaceDN w:val="0"/>
        <w:adjustRightInd w:val="0"/>
        <w:spacing w:after="240" w:line="240" w:lineRule="auto"/>
        <w:ind w:right="90"/>
        <w:rPr>
          <w:rFonts w:ascii="Times New Roman" w:hAnsi="Times New Roman" w:cs="Times New Roman"/>
          <w:color w:val="000000"/>
          <w:sz w:val="20"/>
          <w:szCs w:val="20"/>
        </w:rPr>
      </w:pPr>
      <w:r>
        <w:rPr>
          <w:rFonts w:ascii="Times New Roman" w:hAnsi="Times New Roman" w:cs="Times New Roman"/>
          <w:color w:val="000000"/>
          <w:sz w:val="20"/>
          <w:szCs w:val="20"/>
        </w:rPr>
        <w:t xml:space="preserve">Becoming a member of the group requires formal application and approval by the board.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sidRPr="00234407">
        <w:rPr>
          <w:rFonts w:ascii="Times New Roman" w:hAnsi="Times New Roman" w:cs="Times New Roman"/>
          <w:i/>
          <w:iCs/>
          <w:color w:val="000000"/>
          <w:sz w:val="20"/>
          <w:szCs w:val="20"/>
        </w:rPr>
        <w:lastRenderedPageBreak/>
        <w:t xml:space="preserve">Article III- Election / Appointment of Government Leadership </w:t>
      </w:r>
    </w:p>
    <w:p w:rsidR="00234407" w:rsidRPr="00234407" w:rsidRDefault="00234407" w:rsidP="00234407">
      <w:pPr>
        <w:autoSpaceDE w:val="0"/>
        <w:autoSpaceDN w:val="0"/>
        <w:adjustRightInd w:val="0"/>
        <w:spacing w:after="2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Election of leadership requires a balloting of all available members.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Article IV</w:t>
      </w:r>
      <w:r w:rsidRPr="00234407">
        <w:rPr>
          <w:rFonts w:ascii="Times New Roman" w:hAnsi="Times New Roman" w:cs="Times New Roman"/>
          <w:i/>
          <w:iCs/>
          <w:color w:val="000000"/>
          <w:sz w:val="20"/>
          <w:szCs w:val="20"/>
        </w:rPr>
        <w:t xml:space="preserve"> - Adviser/Advisory Board Responsibilities </w:t>
      </w:r>
    </w:p>
    <w:p w:rsidR="00234407" w:rsidRPr="00234407" w:rsidRDefault="00234407" w:rsidP="00234407">
      <w:pPr>
        <w:autoSpaceDE w:val="0"/>
        <w:autoSpaceDN w:val="0"/>
        <w:adjustRightInd w:val="0"/>
        <w:spacing w:after="2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Advisor will be responsible for helping form the organization.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sidRPr="00234407">
        <w:rPr>
          <w:rFonts w:ascii="Times New Roman" w:hAnsi="Times New Roman" w:cs="Times New Roman"/>
          <w:i/>
          <w:iCs/>
          <w:color w:val="000000"/>
          <w:sz w:val="20"/>
          <w:szCs w:val="20"/>
        </w:rPr>
        <w:t xml:space="preserve">Article VII - Meeting Requirements </w:t>
      </w:r>
    </w:p>
    <w:p w:rsidR="00234407" w:rsidRPr="00234407" w:rsidRDefault="00234407" w:rsidP="00234407">
      <w:pPr>
        <w:autoSpaceDE w:val="0"/>
        <w:autoSpaceDN w:val="0"/>
        <w:adjustRightInd w:val="0"/>
        <w:spacing w:after="240" w:line="240" w:lineRule="auto"/>
        <w:ind w:right="90"/>
        <w:rPr>
          <w:rFonts w:ascii="Times New Roman" w:hAnsi="Times New Roman" w:cs="Times New Roman"/>
          <w:color w:val="000000"/>
          <w:sz w:val="20"/>
          <w:szCs w:val="20"/>
        </w:rPr>
      </w:pPr>
      <w:r>
        <w:rPr>
          <w:rFonts w:ascii="Times New Roman" w:hAnsi="Times New Roman" w:cs="Times New Roman"/>
          <w:color w:val="000000"/>
          <w:sz w:val="20"/>
          <w:szCs w:val="20"/>
        </w:rPr>
        <w:t xml:space="preserve">Quarterly meetings are mandatory of members. </w:t>
      </w:r>
    </w:p>
    <w:p w:rsidR="00234407" w:rsidRPr="00234407" w:rsidRDefault="00234407" w:rsidP="00234407">
      <w:pPr>
        <w:autoSpaceDE w:val="0"/>
        <w:autoSpaceDN w:val="0"/>
        <w:adjustRightInd w:val="0"/>
        <w:spacing w:after="0" w:line="240" w:lineRule="auto"/>
        <w:rPr>
          <w:rFonts w:ascii="Times New Roman" w:hAnsi="Times New Roman" w:cs="Times New Roman"/>
          <w:color w:val="000000"/>
          <w:sz w:val="20"/>
          <w:szCs w:val="20"/>
        </w:rPr>
      </w:pPr>
      <w:r w:rsidRPr="00234407">
        <w:rPr>
          <w:rFonts w:ascii="Times New Roman" w:hAnsi="Times New Roman" w:cs="Times New Roman"/>
          <w:i/>
          <w:iCs/>
          <w:color w:val="000000"/>
          <w:sz w:val="20"/>
          <w:szCs w:val="20"/>
        </w:rPr>
        <w:t xml:space="preserve">Article VIII - Method of Amending By-Laws </w:t>
      </w:r>
    </w:p>
    <w:p w:rsidR="006C481C" w:rsidRPr="002F015B" w:rsidRDefault="00234407" w:rsidP="002F015B">
      <w:pPr>
        <w:autoSpaceDE w:val="0"/>
        <w:autoSpaceDN w:val="0"/>
        <w:adjustRightInd w:val="0"/>
        <w:spacing w:after="0" w:line="240" w:lineRule="auto"/>
        <w:rPr>
          <w:rFonts w:ascii="Times New Roman" w:hAnsi="Times New Roman" w:cs="Times New Roman"/>
          <w:color w:val="000000"/>
          <w:sz w:val="20"/>
          <w:szCs w:val="20"/>
        </w:rPr>
      </w:pPr>
      <w:r w:rsidRPr="00234407">
        <w:rPr>
          <w:rFonts w:ascii="Times New Roman" w:hAnsi="Times New Roman" w:cs="Times New Roman"/>
          <w:color w:val="000000"/>
          <w:sz w:val="20"/>
          <w:szCs w:val="2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r w:rsidR="002F015B">
        <w:rPr>
          <w:rFonts w:ascii="Times New Roman" w:hAnsi="Times New Roman" w:cs="Times New Roman"/>
          <w:color w:val="000000"/>
          <w:sz w:val="20"/>
          <w:szCs w:val="20"/>
        </w:rPr>
        <w:br/>
      </w:r>
    </w:p>
    <w:p w:rsidR="00A147F9" w:rsidRPr="00234407" w:rsidRDefault="00A147F9" w:rsidP="00A14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Article IX</w:t>
      </w:r>
      <w:r w:rsidRPr="00234407">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w:t>
      </w:r>
      <w:r w:rsidRPr="00234407">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Establishing Bank Account</w:t>
      </w:r>
      <w:r w:rsidRPr="00234407">
        <w:rPr>
          <w:rFonts w:ascii="Times New Roman" w:hAnsi="Times New Roman" w:cs="Times New Roman"/>
          <w:i/>
          <w:iCs/>
          <w:color w:val="000000"/>
          <w:sz w:val="20"/>
          <w:szCs w:val="20"/>
        </w:rPr>
        <w:t xml:space="preserve"> </w:t>
      </w:r>
    </w:p>
    <w:p w:rsidR="002F015B" w:rsidRDefault="00A147F9" w:rsidP="00A147F9">
      <w:r>
        <w:rPr>
          <w:rFonts w:ascii="Times New Roman" w:hAnsi="Times New Roman" w:cs="Times New Roman"/>
          <w:color w:val="000000"/>
          <w:sz w:val="20"/>
          <w:szCs w:val="20"/>
        </w:rPr>
        <w:t xml:space="preserve">A bank account shall be established at a local banking institution in order to facilitate monetary transactions.  The bank account must have no fewer than two signatories including the President and Treasurer.  </w:t>
      </w:r>
    </w:p>
    <w:sectPr w:rsidR="002F015B" w:rsidSect="006C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07"/>
    <w:rsid w:val="00234407"/>
    <w:rsid w:val="002F015B"/>
    <w:rsid w:val="004D4CB4"/>
    <w:rsid w:val="0066114C"/>
    <w:rsid w:val="006C481C"/>
    <w:rsid w:val="0079523C"/>
    <w:rsid w:val="00A1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4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234407"/>
    <w:rPr>
      <w:color w:val="auto"/>
    </w:rPr>
  </w:style>
  <w:style w:type="paragraph" w:customStyle="1" w:styleId="CM2">
    <w:name w:val="CM2"/>
    <w:basedOn w:val="Default"/>
    <w:next w:val="Default"/>
    <w:uiPriority w:val="99"/>
    <w:rsid w:val="00234407"/>
    <w:rPr>
      <w:color w:val="auto"/>
    </w:rPr>
  </w:style>
  <w:style w:type="paragraph" w:customStyle="1" w:styleId="CM5">
    <w:name w:val="CM5"/>
    <w:basedOn w:val="Default"/>
    <w:next w:val="Default"/>
    <w:uiPriority w:val="99"/>
    <w:rsid w:val="00234407"/>
    <w:rPr>
      <w:color w:val="auto"/>
    </w:rPr>
  </w:style>
  <w:style w:type="paragraph" w:customStyle="1" w:styleId="CM4">
    <w:name w:val="CM4"/>
    <w:basedOn w:val="Default"/>
    <w:next w:val="Default"/>
    <w:uiPriority w:val="99"/>
    <w:rsid w:val="00234407"/>
    <w:rPr>
      <w:color w:val="auto"/>
    </w:rPr>
  </w:style>
  <w:style w:type="paragraph" w:customStyle="1" w:styleId="Default1">
    <w:name w:val="Default1"/>
    <w:basedOn w:val="Default"/>
    <w:next w:val="Default"/>
    <w:uiPriority w:val="99"/>
    <w:rsid w:val="00234407"/>
    <w:rPr>
      <w:color w:val="auto"/>
    </w:rPr>
  </w:style>
  <w:style w:type="character" w:customStyle="1" w:styleId="apple-style-span">
    <w:name w:val="apple-style-span"/>
    <w:basedOn w:val="DefaultParagraphFont"/>
    <w:rsid w:val="00234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4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234407"/>
    <w:rPr>
      <w:color w:val="auto"/>
    </w:rPr>
  </w:style>
  <w:style w:type="paragraph" w:customStyle="1" w:styleId="CM2">
    <w:name w:val="CM2"/>
    <w:basedOn w:val="Default"/>
    <w:next w:val="Default"/>
    <w:uiPriority w:val="99"/>
    <w:rsid w:val="00234407"/>
    <w:rPr>
      <w:color w:val="auto"/>
    </w:rPr>
  </w:style>
  <w:style w:type="paragraph" w:customStyle="1" w:styleId="CM5">
    <w:name w:val="CM5"/>
    <w:basedOn w:val="Default"/>
    <w:next w:val="Default"/>
    <w:uiPriority w:val="99"/>
    <w:rsid w:val="00234407"/>
    <w:rPr>
      <w:color w:val="auto"/>
    </w:rPr>
  </w:style>
  <w:style w:type="paragraph" w:customStyle="1" w:styleId="CM4">
    <w:name w:val="CM4"/>
    <w:basedOn w:val="Default"/>
    <w:next w:val="Default"/>
    <w:uiPriority w:val="99"/>
    <w:rsid w:val="00234407"/>
    <w:rPr>
      <w:color w:val="auto"/>
    </w:rPr>
  </w:style>
  <w:style w:type="paragraph" w:customStyle="1" w:styleId="Default1">
    <w:name w:val="Default1"/>
    <w:basedOn w:val="Default"/>
    <w:next w:val="Default"/>
    <w:uiPriority w:val="99"/>
    <w:rsid w:val="00234407"/>
    <w:rPr>
      <w:color w:val="auto"/>
    </w:rPr>
  </w:style>
  <w:style w:type="character" w:customStyle="1" w:styleId="apple-style-span">
    <w:name w:val="apple-style-span"/>
    <w:basedOn w:val="DefaultParagraphFont"/>
    <w:rsid w:val="0023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Hottle</dc:creator>
  <cp:lastModifiedBy>Ry</cp:lastModifiedBy>
  <cp:revision>2</cp:revision>
  <dcterms:created xsi:type="dcterms:W3CDTF">2010-11-05T21:23:00Z</dcterms:created>
  <dcterms:modified xsi:type="dcterms:W3CDTF">2010-11-05T21:23:00Z</dcterms:modified>
</cp:coreProperties>
</file>