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Buckeye Serif 2" w:hAnsi="Buckeye Serif 2"/>
          <w:b/>
          <w:bCs/>
          <w:sz w:val="32"/>
          <w:szCs w:val="32"/>
        </w:rPr>
        <w:id w:val="-1867744075"/>
        <w:placeholder>
          <w:docPart w:val="90DC8C6B2FE7B5479FB271904389F1A9"/>
        </w:placeholder>
      </w:sdtPr>
      <w:sdtContent>
        <w:p w14:paraId="0D479E31" w14:textId="066B9389" w:rsidR="00D72815"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B27EA1">
            <w:rPr>
              <w:rFonts w:ascii="Buckeye Serif 2" w:hAnsi="Buckeye Serif 2"/>
              <w:b/>
              <w:bCs/>
              <w:noProof/>
              <w:sz w:val="32"/>
              <w:szCs w:val="32"/>
            </w:rPr>
            <w:t>Sports Dentistry Club At Ohio State</w:t>
          </w:r>
          <w:r>
            <w:rPr>
              <w:rFonts w:ascii="Buckeye Serif 2" w:hAnsi="Buckeye Serif 2"/>
              <w:b/>
              <w:bCs/>
              <w:sz w:val="32"/>
              <w:szCs w:val="32"/>
            </w:rPr>
            <w:fldChar w:fldCharType="end"/>
          </w:r>
        </w:p>
        <w:bookmarkEnd w:id="0" w:displacedByCustomXml="next"/>
      </w:sdtContent>
    </w:sdt>
    <w:p w14:paraId="0F8C776D"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1ACE37DD"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90DC8C6B2FE7B5479FB271904389F1A9"/>
        </w:placeholder>
      </w:sdtPr>
      <w:sdtContent>
        <w:p w14:paraId="7441D3A7" w14:textId="6153F52B" w:rsidR="0006656A" w:rsidRPr="00D559E8" w:rsidRDefault="00B73B03" w:rsidP="0006656A">
          <w:pPr>
            <w:rPr>
              <w:rFonts w:ascii="Buckeye Serif 2" w:hAnsi="Buckeye Serif 2"/>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284DCB">
            <w:rPr>
              <w:rFonts w:ascii="Buckeye Serif 2" w:hAnsi="Buckeye Serif 2"/>
              <w:noProof/>
            </w:rPr>
            <w:t>Sports Dentistry Club At Ohio State</w:t>
          </w:r>
          <w:r>
            <w:rPr>
              <w:rFonts w:ascii="Buckeye Serif 2" w:hAnsi="Buckeye Serif 2"/>
            </w:rPr>
            <w:fldChar w:fldCharType="end"/>
          </w:r>
        </w:p>
        <w:bookmarkEnd w:id="1" w:displacedByCustomXml="next"/>
      </w:sdtContent>
    </w:sdt>
    <w:p w14:paraId="1C619A9E" w14:textId="77777777" w:rsidR="00D559E8" w:rsidRDefault="00D559E8" w:rsidP="0006656A">
      <w:pPr>
        <w:rPr>
          <w:rFonts w:ascii="Buckeye Serif 2" w:hAnsi="Buckeye Serif 2"/>
          <w:b/>
          <w:bCs/>
        </w:rPr>
      </w:pPr>
    </w:p>
    <w:p w14:paraId="677556EB"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90DC8C6B2FE7B5479FB271904389F1A9"/>
        </w:placeholder>
      </w:sdtPr>
      <w:sdtContent>
        <w:p w14:paraId="1B946611" w14:textId="36F32607" w:rsidR="0006656A" w:rsidRPr="00D559E8" w:rsidRDefault="005F5356" w:rsidP="0006656A">
          <w:pPr>
            <w:rPr>
              <w:rFonts w:ascii="Buckeye Serif 2" w:hAnsi="Buckeye Serif 2"/>
            </w:rPr>
          </w:pPr>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001C6914" w:rsidRPr="001C6914">
            <w:t xml:space="preserve"> </w:t>
          </w:r>
          <w:r w:rsidR="001C6914" w:rsidRPr="001C6914">
            <w:rPr>
              <w:rFonts w:ascii="Buckeye Serif 2" w:hAnsi="Buckeye Serif 2"/>
              <w:noProof/>
            </w:rPr>
            <w:t xml:space="preserve">To educate The Ohio State College of Dentistry’s students on the presence of sports dentistry as a component of the dental field, furthering members' knowledge in prevention and treatment of dental related injuries and other oral diseases in sports. As well as, to serve communities through sports dental therapy and improve communication among sports medicine professionals. </w:t>
          </w:r>
          <w:r w:rsidRPr="00910F0E">
            <w:rPr>
              <w:rFonts w:ascii="Buckeye Serif 2" w:hAnsi="Buckeye Serif 2"/>
            </w:rPr>
            <w:fldChar w:fldCharType="end"/>
          </w:r>
        </w:p>
        <w:bookmarkEnd w:id="2" w:displacedByCustomXml="next"/>
      </w:sdtContent>
    </w:sdt>
    <w:p w14:paraId="271C54D9" w14:textId="77777777" w:rsidR="00D559E8" w:rsidRDefault="00D559E8" w:rsidP="0006656A">
      <w:pPr>
        <w:rPr>
          <w:rFonts w:ascii="Buckeye Serif 2" w:hAnsi="Buckeye Serif 2"/>
          <w:b/>
          <w:bCs/>
        </w:rPr>
      </w:pPr>
    </w:p>
    <w:p w14:paraId="04EFC4EE"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7D62857F"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47A84B54" w14:textId="5167874E" w:rsidR="0006656A" w:rsidRDefault="00000000" w:rsidP="0006656A">
      <w:pPr>
        <w:rPr>
          <w:rFonts w:ascii="Buckeye Serif 2" w:hAnsi="Buckeye Serif 2"/>
        </w:rPr>
      </w:pPr>
      <w:sdt>
        <w:sdtPr>
          <w:rPr>
            <w:rFonts w:ascii="Buckeye Serif 2" w:hAnsi="Buckeye Serif 2"/>
          </w:rPr>
          <w:alias w:val="Organization Name"/>
          <w:tag w:val="Organization Name"/>
          <w:id w:val="-1794356708"/>
          <w:placeholder>
            <w:docPart w:val="90DC8C6B2FE7B5479FB271904389F1A9"/>
          </w:placeholder>
        </w:sdt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1C6914" w:rsidRPr="001C6914">
            <w:rPr>
              <w:rFonts w:ascii="Buckeye Serif 2" w:hAnsi="Buckeye Serif 2"/>
              <w:noProof/>
            </w:rPr>
            <w:t xml:space="preserve"> </w:t>
          </w:r>
          <w:r w:rsidR="001C6914">
            <w:rPr>
              <w:rFonts w:ascii="Buckeye Serif 2" w:hAnsi="Buckeye Serif 2"/>
              <w:noProof/>
            </w:rPr>
            <w:t>Sports Dentistry Club At Ohio State</w:t>
          </w:r>
          <w:r w:rsidR="001C6914" w:rsidRPr="006662A4">
            <w:rPr>
              <w:rFonts w:ascii="Buckeye Serif 2" w:hAnsi="Buckeye Serif 2"/>
            </w:rPr>
            <w:t xml:space="preserve"> </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w:t>
      </w:r>
      <w:proofErr w:type="gramStart"/>
      <w:r w:rsidR="00EB7F83" w:rsidRPr="006662A4">
        <w:rPr>
          <w:rFonts w:ascii="Buckeye Serif 2" w:hAnsi="Buckeye Serif 2"/>
          <w:i/>
          <w:iCs/>
        </w:rPr>
        <w:t>on the basis of</w:t>
      </w:r>
      <w:proofErr w:type="gramEnd"/>
      <w:r w:rsidR="00EB7F83" w:rsidRPr="006662A4">
        <w:rPr>
          <w:rFonts w:ascii="Buckeye Serif 2" w:hAnsi="Buckeye Serif 2"/>
          <w:i/>
          <w:iCs/>
        </w:rPr>
        <w:t xml:space="preserve">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1E5EA877"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307193A1" w14:textId="1AEA550A" w:rsidR="00EB7F83" w:rsidRDefault="00000000" w:rsidP="0006656A">
      <w:pPr>
        <w:rPr>
          <w:rFonts w:ascii="Buckeye Serif 2" w:hAnsi="Buckeye Serif 2"/>
        </w:rPr>
      </w:pPr>
      <w:sdt>
        <w:sdtPr>
          <w:rPr>
            <w:rFonts w:ascii="Buckeye Serif 2" w:hAnsi="Buckeye Serif 2"/>
          </w:rPr>
          <w:alias w:val="Organization Name"/>
          <w:tag w:val="Organization Name"/>
          <w:id w:val="-1950696087"/>
          <w:placeholder>
            <w:docPart w:val="90DC8C6B2FE7B5479FB271904389F1A9"/>
          </w:placeholder>
        </w:sdt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284DCB" w:rsidRPr="001C6914">
            <w:rPr>
              <w:rFonts w:ascii="Buckeye Serif 2" w:hAnsi="Buckeye Serif 2"/>
              <w:noProof/>
            </w:rPr>
            <w:t xml:space="preserve"> </w:t>
          </w:r>
          <w:r w:rsidR="00284DCB">
            <w:rPr>
              <w:rFonts w:ascii="Buckeye Serif 2" w:hAnsi="Buckeye Serif 2"/>
              <w:noProof/>
            </w:rPr>
            <w:t>Sports Dentistry Club At Ohio State</w:t>
          </w:r>
          <w:r w:rsidR="00284DCB" w:rsidRPr="006662A4">
            <w:rPr>
              <w:rFonts w:ascii="Buckeye Serif 2" w:hAnsi="Buckeye Serif 2"/>
            </w:rPr>
            <w:t xml:space="preserve"> </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10395C63" w14:textId="77777777" w:rsidR="00EB7F83" w:rsidRPr="006662A4" w:rsidRDefault="00EB7F83" w:rsidP="0006656A">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r>
      <w:r w:rsidR="00D53151" w:rsidRPr="006662A4">
        <w:rPr>
          <w:rFonts w:ascii="Buckeye Serif 2" w:hAnsi="Buckeye Serif 2"/>
          <w:b/>
          <w:bCs/>
        </w:rPr>
        <w:t>Bylaws</w:t>
      </w:r>
    </w:p>
    <w:p w14:paraId="0399EDBA" w14:textId="502E917B" w:rsidR="00EB7F83" w:rsidRPr="00EB7F83" w:rsidRDefault="00000000" w:rsidP="0006656A">
      <w:pPr>
        <w:rPr>
          <w:rFonts w:ascii="Buckeye Serif 2" w:hAnsi="Buckeye Serif 2"/>
        </w:rPr>
      </w:pPr>
      <w:sdt>
        <w:sdtPr>
          <w:rPr>
            <w:rFonts w:ascii="Buckeye Serif 2" w:hAnsi="Buckeye Serif 2"/>
          </w:rPr>
          <w:alias w:val="Organization Name"/>
          <w:tag w:val="Organization"/>
          <w:id w:val="1232279223"/>
          <w:placeholder>
            <w:docPart w:val="90DC8C6B2FE7B5479FB271904389F1A9"/>
          </w:placeholder>
        </w:sdt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1C6914" w:rsidRPr="001C6914">
            <w:rPr>
              <w:rFonts w:ascii="Buckeye Serif 2" w:hAnsi="Buckeye Serif 2"/>
              <w:noProof/>
            </w:rPr>
            <w:t xml:space="preserve"> </w:t>
          </w:r>
          <w:r w:rsidR="001C6914">
            <w:rPr>
              <w:rFonts w:ascii="Buckeye Serif 2" w:hAnsi="Buckeye Serif 2"/>
              <w:noProof/>
            </w:rPr>
            <w:t>Sports Dentistry Club at Ohio State</w:t>
          </w:r>
          <w:r w:rsidR="001C6914" w:rsidRPr="006662A4">
            <w:rPr>
              <w:rFonts w:ascii="Buckeye Serif 2" w:hAnsi="Buckeye Serif 2"/>
            </w:rPr>
            <w:t xml:space="preserve"> </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epartment, and changes to bylaws do not require approval. All elements of organizational bylaws shall be consistent with the organization’s currently approved constitution on file and CSA constitution requirements.</w:t>
      </w:r>
    </w:p>
    <w:p w14:paraId="4341AF0B" w14:textId="77777777" w:rsidR="00D559E8" w:rsidRDefault="00D559E8" w:rsidP="0006656A">
      <w:pPr>
        <w:rPr>
          <w:rFonts w:ascii="Buckeye Serif 2" w:hAnsi="Buckeye Serif 2"/>
          <w:b/>
          <w:bCs/>
        </w:rPr>
      </w:pPr>
    </w:p>
    <w:p w14:paraId="49E514DC"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lastRenderedPageBreak/>
        <w:t>ARTICLE IV.</w:t>
      </w:r>
      <w:r w:rsidRPr="00D559E8">
        <w:rPr>
          <w:rFonts w:ascii="Buckeye Serif 2" w:hAnsi="Buckeye Serif 2"/>
          <w:b/>
          <w:bCs/>
          <w:u w:val="single"/>
        </w:rPr>
        <w:tab/>
        <w:t>MEMBERSHIP</w:t>
      </w:r>
    </w:p>
    <w:p w14:paraId="745E09EB" w14:textId="31143E64" w:rsidR="0006656A" w:rsidRPr="00D559E8" w:rsidRDefault="00D53151"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Membership Eligibility</w:t>
      </w:r>
    </w:p>
    <w:sdt>
      <w:sdtPr>
        <w:rPr>
          <w:rFonts w:ascii="Buckeye Serif 2" w:hAnsi="Buckeye Serif 2"/>
        </w:rPr>
        <w:alias w:val="Membership Eligibility"/>
        <w:tag w:val="Membership Eligibility"/>
        <w:id w:val="-1438051484"/>
        <w:placeholder>
          <w:docPart w:val="90DC8C6B2FE7B5479FB271904389F1A9"/>
        </w:placeholder>
      </w:sdtPr>
      <w:sdtContent>
        <w:p w14:paraId="56AF7FF2" w14:textId="459440DD" w:rsidR="00D53151" w:rsidRPr="00D559E8" w:rsidRDefault="005F5356" w:rsidP="00284DCB">
          <w:pPr>
            <w:spacing w:before="240" w:after="240"/>
            <w:rPr>
              <w:rFonts w:ascii="Buckeye Serif 2" w:hAnsi="Buckeye Serif 2"/>
            </w:rPr>
          </w:pPr>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B27EA1" w:rsidRPr="00B27EA1">
            <w:rPr>
              <w:rFonts w:ascii="Buckeye Serif 2" w:hAnsi="Buckeye Serif 2"/>
            </w:rPr>
            <w:t>As required by the Guidelines for Student Organizations, 90% of the membership of a student organization must include current Ohio State University students. Active members and Executive Committee </w:t>
          </w:r>
          <w:proofErr w:type="gramStart"/>
          <w:r w:rsidR="00B27EA1" w:rsidRPr="00B27EA1">
            <w:rPr>
              <w:rFonts w:ascii="Buckeye Serif 2" w:hAnsi="Buckeye Serif 2"/>
            </w:rPr>
            <w:t>are able to</w:t>
          </w:r>
          <w:proofErr w:type="gramEnd"/>
          <w:r w:rsidR="00B27EA1" w:rsidRPr="00B27EA1">
            <w:rPr>
              <w:rFonts w:ascii="Buckeye Serif 2" w:hAnsi="Buckeye Serif 2"/>
            </w:rPr>
            <w:t> make decisions regarding the membership of community and other non-student members of an organization. Community or other non-student members may be </w:t>
          </w:r>
          <w:proofErr w:type="gramStart"/>
          <w:r w:rsidR="00B27EA1" w:rsidRPr="00B27EA1">
            <w:rPr>
              <w:rFonts w:ascii="Buckeye Serif 2" w:hAnsi="Buckeye Serif 2"/>
            </w:rPr>
            <w:t>temporarily suspended</w:t>
          </w:r>
          <w:proofErr w:type="gramEnd"/>
          <w:r w:rsidR="00B27EA1" w:rsidRPr="00B27EA1">
            <w:rPr>
              <w:rFonts w:ascii="Buckeye Serif 2" w:hAnsi="Buckeye Serif 2"/>
            </w:rPr>
            <w:t xml:space="preserve"> with a majority vote of the Executive </w:t>
          </w:r>
          <w:proofErr w:type="spellStart"/>
          <w:r w:rsidR="00B27EA1" w:rsidRPr="00B27EA1">
            <w:rPr>
              <w:rFonts w:ascii="Buckeye Serif 2" w:hAnsi="Buckeye Serif 2"/>
            </w:rPr>
            <w:t>Committee.</w:t>
          </w:r>
          <w:r w:rsidR="00284DCB">
            <w:rPr>
              <w:rFonts w:ascii="Buckeye Serif 2" w:hAnsi="Buckeye Serif 2"/>
            </w:rPr>
            <w:t>A</w:t>
          </w:r>
          <w:r w:rsidR="00284DCB" w:rsidRPr="00284DCB">
            <w:rPr>
              <w:rFonts w:ascii="Buckeye Serif 2" w:hAnsi="Buckeye Serif 2"/>
            </w:rPr>
            <w:t>ttendance</w:t>
          </w:r>
          <w:proofErr w:type="spellEnd"/>
          <w:r w:rsidR="00284DCB" w:rsidRPr="00284DCB">
            <w:rPr>
              <w:rFonts w:ascii="Buckeye Serif 2" w:hAnsi="Buckeye Serif 2"/>
            </w:rPr>
            <w:t xml:space="preserve"> for at least one event (meeting, volunteer event, etc.) is required for continued membership. Annual dues must be paid in full in order to attend an event.</w:t>
          </w:r>
          <w:r>
            <w:rPr>
              <w:rFonts w:ascii="Buckeye Serif 2" w:hAnsi="Buckeye Serif 2"/>
            </w:rPr>
            <w:fldChar w:fldCharType="end"/>
          </w:r>
        </w:p>
        <w:bookmarkEnd w:id="6" w:displacedByCustomXml="next"/>
      </w:sdtContent>
    </w:sdt>
    <w:p w14:paraId="25CC3F42"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90DC8C6B2FE7B5479FB271904389F1A9"/>
        </w:placeholder>
      </w:sdtPr>
      <w:sdtContent>
        <w:p w14:paraId="27A38060" w14:textId="7C89F883" w:rsidR="00D53151" w:rsidRPr="00D559E8" w:rsidRDefault="005F5356" w:rsidP="0006656A">
          <w:pPr>
            <w:rPr>
              <w:rFonts w:ascii="Buckeye Serif 2" w:hAnsi="Buckeye Serif 2"/>
            </w:rPr>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C6914">
            <w:rPr>
              <w:rFonts w:ascii="Buckeye Serif 2" w:hAnsi="Buckeye Serif 2"/>
              <w:noProof/>
            </w:rPr>
            <w:t xml:space="preserve">Membership is open to any dental or dental hygiene student at The Ohio State University College of Dentistry. Members must pay annual dues </w:t>
          </w:r>
          <w:r w:rsidR="000F06FF">
            <w:rPr>
              <w:rFonts w:ascii="Buckeye Serif 2" w:hAnsi="Buckeye Serif 2"/>
              <w:noProof/>
            </w:rPr>
            <w:t xml:space="preserve">of $25 </w:t>
          </w:r>
          <w:r w:rsidR="001C6914">
            <w:rPr>
              <w:rFonts w:ascii="Buckeye Serif 2" w:hAnsi="Buckeye Serif 2"/>
              <w:noProof/>
            </w:rPr>
            <w:t>in full to join the organization.</w:t>
          </w:r>
          <w:r>
            <w:rPr>
              <w:rFonts w:ascii="Buckeye Serif 2" w:hAnsi="Buckeye Serif 2"/>
            </w:rPr>
            <w:fldChar w:fldCharType="end"/>
          </w:r>
          <w:bookmarkEnd w:id="7"/>
          <w:r w:rsidR="000F06FF">
            <w:rPr>
              <w:rFonts w:ascii="Buckeye Serif 2" w:hAnsi="Buckeye Serif 2"/>
            </w:rPr>
            <w:t xml:space="preserve"> </w:t>
          </w:r>
          <w:r w:rsidR="000F06FF" w:rsidRPr="000F06FF">
            <w:rPr>
              <w:rFonts w:ascii="Buckeye Serif 2" w:hAnsi="Buckeye Serif 2"/>
            </w:rPr>
            <w:t xml:space="preserve">Students </w:t>
          </w:r>
          <w:r w:rsidR="008E1A83">
            <w:rPr>
              <w:rFonts w:ascii="Buckeye Serif 2" w:hAnsi="Buckeye Serif 2"/>
            </w:rPr>
            <w:t>can join the</w:t>
          </w:r>
          <w:r w:rsidR="000F06FF" w:rsidRPr="000F06FF">
            <w:rPr>
              <w:rFonts w:ascii="Buckeye Serif 2" w:hAnsi="Buckeye Serif 2"/>
            </w:rPr>
            <w:t xml:space="preserve"> organization by </w:t>
          </w:r>
          <w:r w:rsidR="000F06FF">
            <w:rPr>
              <w:rFonts w:ascii="Buckeye Serif 2" w:hAnsi="Buckeye Serif 2"/>
            </w:rPr>
            <w:t>completing the new member Google Form</w:t>
          </w:r>
          <w:r w:rsidR="000F06FF" w:rsidRPr="000F06FF">
            <w:rPr>
              <w:rFonts w:ascii="Buckeye Serif 2" w:hAnsi="Buckeye Serif 2"/>
            </w:rPr>
            <w:t xml:space="preserve"> with their name, email, and year</w:t>
          </w:r>
          <w:r w:rsidR="000F06FF">
            <w:rPr>
              <w:rFonts w:ascii="Buckeye Serif 2" w:hAnsi="Buckeye Serif 2"/>
            </w:rPr>
            <w:t>.</w:t>
          </w:r>
          <w:r w:rsidR="008E1A83">
            <w:rPr>
              <w:rFonts w:ascii="Buckeye Serif 2" w:hAnsi="Buckeye Serif 2"/>
            </w:rPr>
            <w:t xml:space="preserve"> This form will be </w:t>
          </w:r>
          <w:r w:rsidR="00722882">
            <w:rPr>
              <w:rFonts w:ascii="Buckeye Serif 2" w:hAnsi="Buckeye Serif 2"/>
            </w:rPr>
            <w:t xml:space="preserve">available for potential new members at the start of each academic year. </w:t>
          </w:r>
        </w:p>
      </w:sdtContent>
    </w:sdt>
    <w:p w14:paraId="46809B98"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90DC8C6B2FE7B5479FB271904389F1A9"/>
        </w:placeholder>
      </w:sdtPr>
      <w:sdtContent>
        <w:p w14:paraId="4EDE0350" w14:textId="3D8DFEA2" w:rsidR="00ED05FF" w:rsidRPr="00D559E8" w:rsidRDefault="005F5356" w:rsidP="0006656A">
          <w:pPr>
            <w:rPr>
              <w:rFonts w:ascii="Buckeye Serif 2" w:hAnsi="Buckeye Serif 2"/>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C6914">
            <w:rPr>
              <w:rFonts w:ascii="Buckeye Serif 2" w:hAnsi="Buckeye Serif 2"/>
              <w:noProof/>
            </w:rPr>
            <w:t xml:space="preserve">Membership </w:t>
          </w:r>
          <w:r w:rsidR="004D552E">
            <w:rPr>
              <w:rFonts w:ascii="Buckeye Serif 2" w:hAnsi="Buckeye Serif 2"/>
              <w:noProof/>
            </w:rPr>
            <w:t xml:space="preserve">remains active for the duration of the school year. </w:t>
          </w:r>
          <w:r w:rsidR="005076A6" w:rsidRPr="005076A6">
            <w:rPr>
              <w:rFonts w:ascii="Buckeye Serif 2" w:hAnsi="Buckeye Serif 2"/>
              <w:noProof/>
            </w:rPr>
            <w:t>Membership renewal is at the beginning of the academic year and is open from the first day of the autumn semester through November 1.</w:t>
          </w:r>
          <w:r>
            <w:rPr>
              <w:rFonts w:ascii="Buckeye Serif 2" w:hAnsi="Buckeye Serif 2"/>
            </w:rPr>
            <w:fldChar w:fldCharType="end"/>
          </w:r>
          <w:bookmarkEnd w:id="8"/>
          <w:r w:rsidR="005076A6">
            <w:rPr>
              <w:rFonts w:ascii="Buckeye Serif 2" w:hAnsi="Buckeye Serif 2"/>
            </w:rPr>
            <w:t xml:space="preserve"> </w:t>
          </w:r>
        </w:p>
      </w:sdtContent>
    </w:sdt>
    <w:p w14:paraId="3631FFE3"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hAnsi="Buckeye Serif 2"/>
        </w:rPr>
        <w:alias w:val="Member Removal"/>
        <w:tag w:val="Member Removal"/>
        <w:id w:val="-1702700980"/>
        <w:placeholder>
          <w:docPart w:val="90DC8C6B2FE7B5479FB271904389F1A9"/>
        </w:placeholder>
      </w:sdtPr>
      <w:sdtContent>
        <w:p w14:paraId="3732698D" w14:textId="0D43E503" w:rsidR="00ED05FF" w:rsidRPr="00D559E8" w:rsidRDefault="005F5356" w:rsidP="00A766A5">
          <w:pPr>
            <w:spacing w:before="240" w:after="240"/>
            <w:rPr>
              <w:rFonts w:ascii="Buckeye Serif 2" w:hAnsi="Buckeye Serif 2"/>
            </w:rPr>
          </w:pPr>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A766A5" w:rsidRPr="00A766A5">
            <w:rPr>
              <w:rFonts w:ascii="TimesNewRomanPSMT" w:hAnsi="TimesNewRomanPSMT"/>
            </w:rPr>
            <w:t xml:space="preserve"> </w:t>
          </w:r>
          <w:r w:rsidR="00A766A5" w:rsidRPr="00A766A5">
            <w:rPr>
              <w:rFonts w:ascii="Buckeye Serif 2" w:hAnsi="Buckeye Serif 2"/>
            </w:rPr>
            <w:t>If a member engages in behavior that is detrimental to advancing the purpose of this organization, violates the organization’s constitution or by-laws, or violates the Code of Student Conduct, university policy, or federal, state, or local laws. The Executive committee may act for removal upon a two-thirds affirmative vote of the executive board in consultation with the organization’s advisor.</w:t>
          </w:r>
          <w:r w:rsidR="00A766A5">
            <w:rPr>
              <w:rFonts w:ascii="Buckeye Serif 2" w:hAnsi="Buckeye Serif 2"/>
            </w:rPr>
            <w:t> </w:t>
          </w:r>
          <w:r w:rsidR="00A766A5">
            <w:rPr>
              <w:rFonts w:ascii="Buckeye Serif 2" w:hAnsi="Buckeye Serif 2"/>
            </w:rPr>
            <w:t> </w:t>
          </w:r>
          <w:r w:rsidR="00A766A5">
            <w:rPr>
              <w:rFonts w:ascii="Buckeye Serif 2" w:hAnsi="Buckeye Serif 2"/>
            </w:rPr>
            <w:t> </w:t>
          </w:r>
          <w:r w:rsidR="00A766A5">
            <w:rPr>
              <w:rFonts w:ascii="Buckeye Serif 2" w:hAnsi="Buckeye Serif 2"/>
            </w:rPr>
            <w:t> </w:t>
          </w:r>
          <w:r w:rsidR="00A766A5">
            <w:rPr>
              <w:rFonts w:ascii="Buckeye Serif 2" w:hAnsi="Buckeye Serif 2"/>
            </w:rPr>
            <w:t> </w:t>
          </w:r>
          <w:r>
            <w:rPr>
              <w:rFonts w:ascii="Buckeye Serif 2" w:hAnsi="Buckeye Serif 2"/>
            </w:rPr>
            <w:fldChar w:fldCharType="end"/>
          </w:r>
        </w:p>
        <w:bookmarkEnd w:id="9" w:displacedByCustomXml="next"/>
      </w:sdtContent>
    </w:sdt>
    <w:p w14:paraId="24082802" w14:textId="77777777" w:rsidR="00D559E8" w:rsidRDefault="00D559E8" w:rsidP="0006656A">
      <w:pPr>
        <w:rPr>
          <w:rFonts w:ascii="Buckeye Serif 2" w:hAnsi="Buckeye Serif 2"/>
          <w:b/>
          <w:bCs/>
        </w:rPr>
      </w:pPr>
    </w:p>
    <w:p w14:paraId="67F389C6"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14:paraId="04F961DA" w14:textId="77777777" w:rsidR="00ED05FF" w:rsidRPr="00D559E8" w:rsidRDefault="00ED05FF"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90DC8C6B2FE7B5479FB271904389F1A9"/>
        </w:placeholder>
      </w:sdtPr>
      <w:sdtContent>
        <w:p w14:paraId="6E2B9167" w14:textId="0598C86B" w:rsidR="005F5356" w:rsidRDefault="005F5356" w:rsidP="0006656A">
          <w:pPr>
            <w:rPr>
              <w:rFonts w:ascii="Buckeye Serif 2" w:hAnsi="Buckeye Serif 2"/>
            </w:rPr>
          </w:pPr>
          <w:r>
            <w:rPr>
              <w:rFonts w:ascii="Buckeye Serif 2" w:hAnsi="Buckeye Serif 2"/>
            </w:rPr>
            <w:fldChar w:fldCharType="begin">
              <w:ffData>
                <w:name w:val="Text11"/>
                <w:enabled/>
                <w:calcOnExit w:val="0"/>
                <w:textInput>
                  <w:default w:val="Role Description"/>
                </w:textInput>
              </w:ffData>
            </w:fldChar>
          </w:r>
          <w:bookmarkStart w:id="10" w:name="Text1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C6914" w:rsidRPr="001C6914">
            <w:t xml:space="preserve"> </w:t>
          </w:r>
          <w:r w:rsidR="001C6914" w:rsidRPr="001C6914">
            <w:rPr>
              <w:rFonts w:ascii="Buckeye Serif 2" w:hAnsi="Buckeye Serif 2"/>
              <w:noProof/>
            </w:rPr>
            <w:t xml:space="preserve">Advisors of student organizations must be full-time members of the University faculty or Administrative &amp; Professional staff. If a person is serving as an advisor who is not a member of the above classifications, a co-advisor must be chosen who is a member of these University classifications. </w:t>
          </w:r>
          <w:r>
            <w:rPr>
              <w:rFonts w:ascii="Buckeye Serif 2" w:hAnsi="Buckeye Serif 2"/>
            </w:rPr>
            <w:fldChar w:fldCharType="end"/>
          </w:r>
        </w:p>
        <w:bookmarkEnd w:id="10" w:displacedByCustomXml="next"/>
      </w:sdtContent>
    </w:sdt>
    <w:p w14:paraId="187618E0"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90DC8C6B2FE7B5479FB271904389F1A9"/>
        </w:placeholder>
      </w:sdtPr>
      <w:sdtContent>
        <w:p w14:paraId="05A517FB" w14:textId="5BA45FE5" w:rsidR="00D559E8" w:rsidRPr="00D559E8" w:rsidRDefault="005F5356" w:rsidP="0006656A">
          <w:pPr>
            <w:rPr>
              <w:rFonts w:ascii="Buckeye Serif 2" w:hAnsi="Buckeye Serif 2"/>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C6914">
            <w:rPr>
              <w:rFonts w:ascii="Buckeye Serif 2" w:hAnsi="Buckeye Serif 2"/>
            </w:rPr>
            <w:t>Advisors o</w:t>
          </w:r>
          <w:r w:rsidR="00284DCB">
            <w:rPr>
              <w:rFonts w:ascii="Buckeye Serif 2" w:hAnsi="Buckeye Serif 2"/>
            </w:rPr>
            <w:t xml:space="preserve">f the organization should update their necessary trainings every year. Should the advisor cease to advice the club, a notification to the leadership team is required. </w:t>
          </w:r>
          <w:r w:rsidR="001C6914">
            <w:rPr>
              <w:rFonts w:ascii="Buckeye Serif 2" w:hAnsi="Buckeye Serif 2"/>
            </w:rPr>
            <w:t xml:space="preserve"> </w:t>
          </w:r>
          <w:r>
            <w:rPr>
              <w:rFonts w:ascii="Buckeye Serif 2" w:hAnsi="Buckeye Serif 2"/>
            </w:rPr>
            <w:fldChar w:fldCharType="end"/>
          </w:r>
        </w:p>
        <w:bookmarkEnd w:id="11" w:displacedByCustomXml="next"/>
      </w:sdtContent>
    </w:sdt>
    <w:p w14:paraId="29959A0E" w14:textId="77777777" w:rsidR="00ED05FF" w:rsidRPr="00D559E8" w:rsidRDefault="00ED05FF" w:rsidP="0006656A">
      <w:pPr>
        <w:rPr>
          <w:rFonts w:ascii="Buckeye Serif 2" w:hAnsi="Buckeye Serif 2"/>
          <w:b/>
          <w:bCs/>
        </w:rPr>
      </w:pPr>
      <w:r w:rsidRPr="00D559E8">
        <w:rPr>
          <w:rFonts w:ascii="Buckeye Serif 2" w:hAnsi="Buckeye Serif 2"/>
          <w:b/>
          <w:bCs/>
        </w:rPr>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90DC8C6B2FE7B5479FB271904389F1A9"/>
        </w:placeholder>
      </w:sdtPr>
      <w:sdtEndPr>
        <w:rPr>
          <w:rFonts w:eastAsiaTheme="minorHAnsi" w:cstheme="minorBidi"/>
          <w:kern w:val="2"/>
          <w14:ligatures w14:val="standardContextual"/>
        </w:rPr>
      </w:sdtEndPr>
      <w:sdtContent>
        <w:p w14:paraId="20A45E39" w14:textId="39C5DEF5" w:rsidR="007B7209" w:rsidRDefault="005F5356" w:rsidP="007B7209">
          <w:pPr>
            <w:pStyle w:val="NormalWeb"/>
            <w:shd w:val="clear" w:color="auto" w:fill="FFFFFF"/>
          </w:pPr>
          <w:r>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7B7209" w:rsidRPr="007B7209">
            <w:rPr>
              <w:rFonts w:ascii="TimesNewRomanPSMT" w:hAnsi="TimesNewRomanPSMT"/>
            </w:rPr>
            <w:t xml:space="preserve"> </w:t>
          </w:r>
          <w:r w:rsidR="007B7209">
            <w:rPr>
              <w:rFonts w:ascii="TimesNewRomanPSMT" w:hAnsi="TimesNewRomanPSMT"/>
            </w:rPr>
            <w:t xml:space="preserve">Advisors of the organization must be full-time members of the University Faculty </w:t>
          </w:r>
        </w:p>
        <w:p w14:paraId="6B43C275" w14:textId="5CBF8107" w:rsidR="00D559E8" w:rsidRDefault="007B7209" w:rsidP="007B7209">
          <w:pPr>
            <w:rPr>
              <w:rFonts w:ascii="Buckeye Serif 2" w:hAnsi="Buckeye Serif 2"/>
            </w:rPr>
          </w:pPr>
          <w:r>
            <w:rPr>
              <w:rFonts w:ascii="TimesNewRomanPSMT" w:hAnsi="TimesNewRomanPSMT"/>
            </w:rPr>
            <w:lastRenderedPageBreak/>
            <w:t xml:space="preserve">or Administrative &amp; Professional staff. If a person is serving as an advisor who is not a member of the above classifications, a co-advisor must be chosen who is a member of these University classifications. Advisor selection occurs through a two-thirds affirmative vote of the executive board in consultation. </w:t>
          </w:r>
          <w:r w:rsidR="005F5356">
            <w:rPr>
              <w:rFonts w:ascii="Buckeye Serif 2" w:hAnsi="Buckeye Serif 2"/>
            </w:rPr>
            <w:fldChar w:fldCharType="end"/>
          </w:r>
        </w:p>
        <w:bookmarkEnd w:id="12" w:displacedByCustomXml="next"/>
      </w:sdtContent>
    </w:sdt>
    <w:p w14:paraId="2187E543" w14:textId="77777777" w:rsidR="00DC52EA" w:rsidRPr="00DC52EA" w:rsidRDefault="00DC52EA" w:rsidP="0006656A">
      <w:pPr>
        <w:rPr>
          <w:rFonts w:ascii="Buckeye Serif 2" w:hAnsi="Buckeye Serif 2"/>
          <w:b/>
          <w:bCs/>
        </w:rPr>
      </w:pPr>
      <w:r>
        <w:rPr>
          <w:rFonts w:ascii="Buckeye Serif 2" w:hAnsi="Buckeye Serif 2"/>
          <w:b/>
          <w:bCs/>
        </w:rPr>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90DC8C6B2FE7B5479FB271904389F1A9"/>
        </w:placeholder>
      </w:sdtPr>
      <w:sdtContent>
        <w:p w14:paraId="7572FE3F" w14:textId="6158C79C" w:rsidR="00D559E8" w:rsidRDefault="005F5356" w:rsidP="0006656A">
          <w:pPr>
            <w:rPr>
              <w:rFonts w:ascii="Buckeye Serif 2" w:hAnsi="Buckeye Serif 2"/>
            </w:rPr>
          </w:pPr>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212A5A" w:rsidRPr="00212A5A">
            <w:rPr>
              <w:rFonts w:ascii="TimesNewRomanPSMT" w:hAnsi="TimesNewRomanPSMT"/>
            </w:rPr>
            <w:t xml:space="preserve"> </w:t>
          </w:r>
          <w:r w:rsidR="00212A5A">
            <w:rPr>
              <w:rFonts w:ascii="TimesNewRomanPSMT" w:hAnsi="TimesNewRomanPSMT"/>
            </w:rPr>
            <w:t xml:space="preserve">Current advisors may nominate a new advisor for the school year in the month of August if they believe someone else would be a </w:t>
          </w:r>
          <w:proofErr w:type="spellStart"/>
          <w:r w:rsidR="00212A5A">
            <w:rPr>
              <w:rFonts w:ascii="TimesNewRomanPSMT" w:hAnsi="TimesNewRomanPSMT"/>
            </w:rPr>
            <w:t>bettere</w:t>
          </w:r>
          <w:proofErr w:type="spellEnd"/>
          <w:r w:rsidR="00212A5A">
            <w:rPr>
              <w:rFonts w:ascii="TimesNewRomanPSMT" w:hAnsi="TimesNewRomanPSMT"/>
            </w:rPr>
            <w:t xml:space="preserve"> fit. Executive committee may act for replacement upon a two-thirds affirmative vote of the executive board in consultation</w:t>
          </w:r>
          <w:r>
            <w:rPr>
              <w:rFonts w:ascii="Buckeye Serif 2" w:hAnsi="Buckeye Serif 2"/>
            </w:rPr>
            <w:fldChar w:fldCharType="end"/>
          </w:r>
          <w:bookmarkEnd w:id="13"/>
          <w:r w:rsidR="001C6914">
            <w:rPr>
              <w:rFonts w:ascii="Buckeye Serif 2" w:hAnsi="Buckeye Serif 2"/>
            </w:rPr>
            <w:t>. The replacing advisor should also meet all University and Administrative requirements for student organization advisors.</w:t>
          </w:r>
        </w:p>
      </w:sdtContent>
    </w:sdt>
    <w:p w14:paraId="5790BEF5" w14:textId="77777777" w:rsidR="00D559E8" w:rsidRDefault="00D559E8" w:rsidP="0006656A">
      <w:pPr>
        <w:rPr>
          <w:rFonts w:ascii="Buckeye Serif 2" w:hAnsi="Buckeye Serif 2"/>
        </w:rPr>
      </w:pPr>
    </w:p>
    <w:p w14:paraId="66FA9172" w14:textId="77777777" w:rsidR="00D559E8" w:rsidRDefault="00D559E8" w:rsidP="0006656A">
      <w:pPr>
        <w:rPr>
          <w:rFonts w:ascii="Buckeye Serif 2" w:hAnsi="Buckeye Serif 2"/>
          <w:b/>
          <w:bCs/>
          <w:u w:val="single"/>
        </w:rPr>
      </w:pPr>
      <w:r>
        <w:rPr>
          <w:rFonts w:ascii="Buckeye Serif 2" w:hAnsi="Buckeye Serif 2"/>
          <w:b/>
          <w:bCs/>
          <w:u w:val="single"/>
        </w:rPr>
        <w:t>ARTICLE VI.</w:t>
      </w:r>
      <w:r>
        <w:rPr>
          <w:rFonts w:ascii="Buckeye Serif 2" w:hAnsi="Buckeye Serif 2"/>
          <w:b/>
          <w:bCs/>
          <w:u w:val="single"/>
        </w:rPr>
        <w:tab/>
        <w:t>ORGANIZATION LEADERSHIP</w:t>
      </w:r>
    </w:p>
    <w:p w14:paraId="35AAB774" w14:textId="77777777" w:rsidR="00D559E8" w:rsidRDefault="00D559E8" w:rsidP="0006656A">
      <w:pPr>
        <w:rPr>
          <w:rFonts w:ascii="Buckeye Serif 2" w:hAnsi="Buckeye Serif 2"/>
          <w:b/>
          <w:bCs/>
        </w:rPr>
      </w:pPr>
      <w:r>
        <w:rPr>
          <w:rFonts w:ascii="Buckeye Serif 2" w:hAnsi="Buckeye Serif 2"/>
          <w:b/>
          <w:bCs/>
        </w:rPr>
        <w:t>Section A.</w:t>
      </w:r>
      <w:r>
        <w:rPr>
          <w:rFonts w:ascii="Buckeye Serif 2" w:hAnsi="Buckeye Serif 2"/>
          <w:b/>
          <w:bCs/>
        </w:rPr>
        <w:tab/>
        <w:t>Officer Positions</w:t>
      </w:r>
    </w:p>
    <w:sdt>
      <w:sdtPr>
        <w:rPr>
          <w:rFonts w:ascii="Buckeye Serif 2" w:hAnsi="Buckeye Serif 2"/>
        </w:rPr>
        <w:alias w:val="Officer Position Descriptions"/>
        <w:tag w:val="Officer Position Descriptions"/>
        <w:id w:val="1239828567"/>
        <w:placeholder>
          <w:docPart w:val="90DC8C6B2FE7B5479FB271904389F1A9"/>
        </w:placeholder>
      </w:sdtPr>
      <w:sdtContent>
        <w:p w14:paraId="1A6D2A39" w14:textId="101EAB92" w:rsidR="00284DCB" w:rsidRPr="00284DCB" w:rsidRDefault="00DC52EA" w:rsidP="00284DCB">
          <w:pPr>
            <w:spacing w:before="240" w:after="240"/>
            <w:rPr>
              <w:sz w:val="20"/>
              <w:szCs w:val="20"/>
            </w:rPr>
          </w:pPr>
          <w:r>
            <w:rPr>
              <w:rFonts w:ascii="Buckeye Serif 2" w:hAnsi="Buckeye Serif 2"/>
            </w:rPr>
            <w:fldChar w:fldCharType="begin">
              <w:ffData>
                <w:name w:val="Text15"/>
                <w:enabled/>
                <w:calcOnExit w:val="0"/>
                <w:textInput>
                  <w:default w:val="List of Officer Titles and Responsibilities"/>
                </w:textInput>
              </w:ffData>
            </w:fldChar>
          </w:r>
          <w:bookmarkStart w:id="14" w:name="Text15"/>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C6914" w:rsidRPr="001C6914">
            <w:rPr>
              <w:sz w:val="20"/>
              <w:szCs w:val="20"/>
            </w:rPr>
            <w:t xml:space="preserve"> </w:t>
          </w:r>
          <w:r w:rsidR="001C6914">
            <w:rPr>
              <w:sz w:val="20"/>
              <w:szCs w:val="20"/>
            </w:rPr>
            <w:t>P</w:t>
          </w:r>
          <w:r w:rsidR="00284DCB">
            <w:rPr>
              <w:sz w:val="20"/>
              <w:szCs w:val="20"/>
            </w:rPr>
            <w:t>r</w:t>
          </w:r>
          <w:r w:rsidR="00284DCB" w:rsidRPr="00284DCB">
            <w:rPr>
              <w:sz w:val="20"/>
              <w:szCs w:val="20"/>
            </w:rPr>
            <w:t xml:space="preserve">esident: This position has the duty of presiding over meetings and all activities of the club. The president is responsible for maintaining a relationship with the advisor. Furthermore, the president shall assist other executive board members with their duties. In the event of a disagreement amongst the organization, the president withholds the right to make the final decision. </w:t>
          </w:r>
        </w:p>
        <w:p w14:paraId="68F99DA1" w14:textId="77777777" w:rsidR="00284DCB" w:rsidRPr="00284DCB" w:rsidRDefault="00284DCB" w:rsidP="00284DCB">
          <w:pPr>
            <w:spacing w:before="240" w:after="240"/>
            <w:rPr>
              <w:sz w:val="20"/>
              <w:szCs w:val="20"/>
            </w:rPr>
          </w:pPr>
          <w:r w:rsidRPr="00284DCB">
            <w:rPr>
              <w:sz w:val="20"/>
              <w:szCs w:val="20"/>
            </w:rPr>
            <w:t xml:space="preserve">Vice President: This position will take over the roles and responsibilities of the president in the absence of the president. The role of the vice president is to assist with all duties and responsibilities that are delegated by the president. </w:t>
          </w:r>
        </w:p>
        <w:p w14:paraId="4B2109EC" w14:textId="77777777" w:rsidR="00284DCB" w:rsidRPr="00284DCB" w:rsidRDefault="00284DCB" w:rsidP="00284DCB">
          <w:pPr>
            <w:spacing w:before="240" w:after="240"/>
            <w:rPr>
              <w:sz w:val="20"/>
              <w:szCs w:val="20"/>
            </w:rPr>
          </w:pPr>
          <w:r w:rsidRPr="00284DCB">
            <w:rPr>
              <w:sz w:val="20"/>
              <w:szCs w:val="20"/>
            </w:rPr>
            <w:t xml:space="preserve">Treasurer: This position has the responsibility of keeping track of the organization's finances. The treasurer, with assistance from other executive board positions, shall organize fundraisers for the organization’s purpose. </w:t>
          </w:r>
        </w:p>
        <w:p w14:paraId="714CAC56" w14:textId="4D8673CE" w:rsidR="00D559E8" w:rsidRDefault="00284DCB" w:rsidP="00284DCB">
          <w:pPr>
            <w:spacing w:before="240" w:after="240"/>
            <w:rPr>
              <w:rFonts w:ascii="Buckeye Serif 2" w:hAnsi="Buckeye Serif 2"/>
            </w:rPr>
          </w:pPr>
          <w:r w:rsidRPr="00284DCB">
            <w:rPr>
              <w:sz w:val="20"/>
              <w:szCs w:val="20"/>
            </w:rPr>
            <w:t xml:space="preserve">Outreach Coordinator: The role of this position is to maintain an email list and to reach out to the general body members to remind them of upcoming events within the organization. The position should also be prepared to reach out to local organizations in order to coordinate volunteer opportunities for the organization. </w:t>
          </w:r>
          <w:r w:rsidR="00DC52EA">
            <w:rPr>
              <w:rFonts w:ascii="Buckeye Serif 2" w:hAnsi="Buckeye Serif 2"/>
            </w:rPr>
            <w:fldChar w:fldCharType="end"/>
          </w:r>
        </w:p>
        <w:bookmarkEnd w:id="14" w:displacedByCustomXml="next"/>
      </w:sdtContent>
    </w:sdt>
    <w:p w14:paraId="257C5F39"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90DC8C6B2FE7B5479FB271904389F1A9"/>
        </w:placeholder>
      </w:sdtPr>
      <w:sdtContent>
        <w:p w14:paraId="2F5DCA7A" w14:textId="1777EBF7" w:rsidR="00D559E8" w:rsidRDefault="00DC52EA" w:rsidP="0006656A">
          <w:pPr>
            <w:rPr>
              <w:rFonts w:ascii="Buckeye Serif 2" w:hAnsi="Buckeye Serif 2"/>
            </w:rPr>
          </w:pPr>
          <w:r>
            <w:rPr>
              <w:rFonts w:ascii="Buckeye Serif 2" w:hAnsi="Buckeye Serif 2"/>
            </w:rPr>
            <w:fldChar w:fldCharType="begin">
              <w:ffData>
                <w:name w:val="Text16"/>
                <w:enabled/>
                <w:calcOnExit w:val="0"/>
                <w:textInput>
                  <w:default w:val="Eligibility Criteria"/>
                </w:textInput>
              </w:ffData>
            </w:fldChar>
          </w:r>
          <w:bookmarkStart w:id="15" w:name="Text16"/>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284DCB" w:rsidRPr="00284DCB">
            <w:t xml:space="preserve"> </w:t>
          </w:r>
          <w:r w:rsidR="00284DCB" w:rsidRPr="00284DCB">
            <w:rPr>
              <w:rFonts w:ascii="Buckeye Serif 2" w:hAnsi="Buckeye Serif 2"/>
            </w:rPr>
            <w:t>Officers must be active members in the organization. This includes paid dues and attendance to at least 1 event hosted by the organization.</w:t>
          </w:r>
          <w:r w:rsidR="00284DCB">
            <w:rPr>
              <w:rFonts w:ascii="Buckeye Serif 2" w:hAnsi="Buckeye Serif 2"/>
            </w:rPr>
            <w:t xml:space="preserve"> Members must be in good standing to run and vote in the election.</w:t>
          </w:r>
          <w:r w:rsidR="00284DCB">
            <w:rPr>
              <w:rFonts w:ascii="Buckeye Serif 2" w:hAnsi="Buckeye Serif 2"/>
            </w:rPr>
            <w:t> </w:t>
          </w:r>
          <w:r w:rsidR="00284DCB">
            <w:rPr>
              <w:rFonts w:ascii="Buckeye Serif 2" w:hAnsi="Buckeye Serif 2"/>
            </w:rPr>
            <w:t> </w:t>
          </w:r>
          <w:r w:rsidR="00284DCB">
            <w:rPr>
              <w:rFonts w:ascii="Buckeye Serif 2" w:hAnsi="Buckeye Serif 2"/>
            </w:rPr>
            <w:t> </w:t>
          </w:r>
          <w:r w:rsidR="00284DCB">
            <w:rPr>
              <w:rFonts w:ascii="Buckeye Serif 2" w:hAnsi="Buckeye Serif 2"/>
            </w:rPr>
            <w:t> </w:t>
          </w:r>
          <w:r w:rsidR="00284DCB">
            <w:rPr>
              <w:rFonts w:ascii="Buckeye Serif 2" w:hAnsi="Buckeye Serif 2"/>
            </w:rPr>
            <w:t> </w:t>
          </w:r>
          <w:r>
            <w:rPr>
              <w:rFonts w:ascii="Buckeye Serif 2" w:hAnsi="Buckeye Serif 2"/>
            </w:rPr>
            <w:fldChar w:fldCharType="end"/>
          </w:r>
          <w:bookmarkEnd w:id="15"/>
          <w:r w:rsidR="004D552E">
            <w:rPr>
              <w:rFonts w:ascii="Buckeye Serif 2" w:hAnsi="Buckeye Serif 2"/>
            </w:rPr>
            <w:t xml:space="preserve"> </w:t>
          </w:r>
        </w:p>
      </w:sdtContent>
    </w:sdt>
    <w:p w14:paraId="3C2D69B6"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90DC8C6B2FE7B5479FB271904389F1A9"/>
        </w:placeholder>
      </w:sdtPr>
      <w:sdtContent>
        <w:p w14:paraId="353D3838" w14:textId="126434E8" w:rsidR="00D559E8" w:rsidRDefault="00DC52EA" w:rsidP="004D552E">
          <w:pPr>
            <w:spacing w:before="240" w:after="240"/>
            <w:rPr>
              <w:rFonts w:ascii="Buckeye Serif 2" w:hAnsi="Buckeye Serif 2"/>
            </w:rPr>
          </w:pPr>
          <w:r>
            <w:rPr>
              <w:rFonts w:ascii="Buckeye Serif 2" w:hAnsi="Buckeye Serif 2"/>
            </w:rPr>
            <w:fldChar w:fldCharType="begin">
              <w:ffData>
                <w:name w:val="Text17"/>
                <w:enabled/>
                <w:calcOnExit w:val="0"/>
                <w:textInput>
                  <w:default w:val="Steps to Select Officers"/>
                </w:textInput>
              </w:ffData>
            </w:fldChar>
          </w:r>
          <w:bookmarkStart w:id="16" w:name="Text1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284DCB" w:rsidRPr="00284DCB">
            <w:rPr>
              <w:rFonts w:ascii="Buckeye Serif 2" w:hAnsi="Buckeye Serif 2"/>
            </w:rPr>
            <w:t xml:space="preserve"> Executive board members serve for one year. The executive board shall be decided by an election amongst general body members held during the spring semester. Candidates must have a majority vote to win election and shall start the following summer term. </w:t>
          </w:r>
          <w:r w:rsidR="00284DCB">
            <w:rPr>
              <w:rFonts w:ascii="Buckeye Serif 2" w:hAnsi="Buckeye Serif 2"/>
            </w:rPr>
            <w:t> </w:t>
          </w:r>
          <w:r w:rsidR="00284DCB">
            <w:rPr>
              <w:rFonts w:ascii="Buckeye Serif 2" w:hAnsi="Buckeye Serif 2"/>
            </w:rPr>
            <w:t> </w:t>
          </w:r>
          <w:r w:rsidR="00284DCB">
            <w:rPr>
              <w:rFonts w:ascii="Buckeye Serif 2" w:hAnsi="Buckeye Serif 2"/>
            </w:rPr>
            <w:t> </w:t>
          </w:r>
          <w:r w:rsidR="00284DCB">
            <w:rPr>
              <w:rFonts w:ascii="Buckeye Serif 2" w:hAnsi="Buckeye Serif 2"/>
            </w:rPr>
            <w:t> </w:t>
          </w:r>
          <w:r w:rsidR="00284DCB">
            <w:rPr>
              <w:rFonts w:ascii="Buckeye Serif 2" w:hAnsi="Buckeye Serif 2"/>
            </w:rPr>
            <w:t> </w:t>
          </w:r>
          <w:r>
            <w:rPr>
              <w:rFonts w:ascii="Buckeye Serif 2" w:hAnsi="Buckeye Serif 2"/>
            </w:rPr>
            <w:fldChar w:fldCharType="end"/>
          </w:r>
        </w:p>
        <w:bookmarkEnd w:id="16" w:displacedByCustomXml="next"/>
      </w:sdtContent>
    </w:sdt>
    <w:p w14:paraId="08A292AA" w14:textId="77777777" w:rsidR="00676310" w:rsidRDefault="00676310" w:rsidP="0006656A">
      <w:pPr>
        <w:rPr>
          <w:rFonts w:ascii="Buckeye Serif 2" w:hAnsi="Buckeye Serif 2"/>
          <w:b/>
          <w:bCs/>
        </w:rPr>
      </w:pPr>
      <w:r>
        <w:rPr>
          <w:rFonts w:ascii="Buckeye Serif 2" w:hAnsi="Buckeye Serif 2"/>
          <w:b/>
          <w:bCs/>
        </w:rPr>
        <w:t>Section D.</w:t>
      </w:r>
      <w:r>
        <w:rPr>
          <w:rFonts w:ascii="Buckeye Serif 2" w:hAnsi="Buckeye Serif 2"/>
          <w:b/>
          <w:bCs/>
        </w:rPr>
        <w:tab/>
        <w:t>Officer Removal</w:t>
      </w:r>
    </w:p>
    <w:sdt>
      <w:sdtPr>
        <w:rPr>
          <w:rFonts w:ascii="Buckeye Serif 2" w:hAnsi="Buckeye Serif 2"/>
        </w:rPr>
        <w:alias w:val="Officer Removal"/>
        <w:tag w:val="Officer Removal"/>
        <w:id w:val="845679617"/>
        <w:placeholder>
          <w:docPart w:val="90DC8C6B2FE7B5479FB271904389F1A9"/>
        </w:placeholder>
      </w:sdtPr>
      <w:sdtContent>
        <w:p w14:paraId="5FE140D3" w14:textId="46DA0576" w:rsidR="00676310" w:rsidRDefault="00DC52EA" w:rsidP="00284DCB">
          <w:pPr>
            <w:spacing w:before="240" w:after="240"/>
            <w:rPr>
              <w:rFonts w:ascii="Buckeye Serif 2" w:hAnsi="Buckeye Serif 2"/>
            </w:rPr>
          </w:pPr>
          <w:r>
            <w:rPr>
              <w:rFonts w:ascii="Buckeye Serif 2" w:hAnsi="Buckeye Serif 2"/>
            </w:rPr>
            <w:fldChar w:fldCharType="begin">
              <w:ffData>
                <w:name w:val="Text18"/>
                <w:enabled/>
                <w:calcOnExit w:val="0"/>
                <w:textInput>
                  <w:default w:val="Removal Cause and Process"/>
                </w:textInput>
              </w:ffData>
            </w:fldChar>
          </w:r>
          <w:bookmarkStart w:id="17" w:name="Text1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B0BB4" w:rsidRPr="00CB0BB4">
            <w:rPr>
              <w:rFonts w:ascii="TimesNewRomanPSMT" w:hAnsi="TimesNewRomanPSMT"/>
            </w:rPr>
            <w:t xml:space="preserve"> </w:t>
          </w:r>
          <w:r w:rsidR="00CB0BB4">
            <w:rPr>
              <w:rFonts w:ascii="TimesNewRomanPSMT" w:hAnsi="TimesNewRomanPSMT"/>
            </w:rPr>
            <w:t xml:space="preserve">Any elected officer of the chapter may be removed from their position for cause. Cause for removal </w:t>
          </w:r>
          <w:proofErr w:type="gramStart"/>
          <w:r w:rsidR="00CB0BB4">
            <w:rPr>
              <w:rFonts w:ascii="TimesNewRomanPSMT" w:hAnsi="TimesNewRomanPSMT"/>
            </w:rPr>
            <w:t>includes, but</w:t>
          </w:r>
          <w:proofErr w:type="gramEnd"/>
          <w:r w:rsidR="00CB0BB4">
            <w:rPr>
              <w:rFonts w:ascii="TimesNewRomanPSMT" w:hAnsi="TimesNewRomanPSMT"/>
            </w:rPr>
            <w:t xml:space="preserve"> is not limited to: violation of the constitution or by-laws, failure to perform duties, or any behavior that is detrimental to advancing the purpose of this organization, including violations of the Student Code of Conduct, university policy, or federal, state, or local laws. The Executive Committee may act for removal upon a two-thirds affirmative vote of the executive board in consultation with the organization’s advisor. </w:t>
          </w:r>
          <w:r w:rsidR="00284DCB">
            <w:rPr>
              <w:rFonts w:ascii="Buckeye Serif 2" w:hAnsi="Buckeye Serif 2"/>
            </w:rPr>
            <w:t> </w:t>
          </w:r>
          <w:r w:rsidR="00284DCB">
            <w:rPr>
              <w:rFonts w:ascii="Buckeye Serif 2" w:hAnsi="Buckeye Serif 2"/>
            </w:rPr>
            <w:t> </w:t>
          </w:r>
          <w:r w:rsidR="00284DCB">
            <w:rPr>
              <w:rFonts w:ascii="Buckeye Serif 2" w:hAnsi="Buckeye Serif 2"/>
            </w:rPr>
            <w:t> </w:t>
          </w:r>
          <w:r>
            <w:rPr>
              <w:rFonts w:ascii="Buckeye Serif 2" w:hAnsi="Buckeye Serif 2"/>
            </w:rPr>
            <w:fldChar w:fldCharType="end"/>
          </w:r>
        </w:p>
        <w:bookmarkEnd w:id="17" w:displacedByCustomXml="next"/>
      </w:sdtContent>
    </w:sdt>
    <w:p w14:paraId="5F80B9EA" w14:textId="77777777" w:rsidR="00676310" w:rsidRDefault="00676310" w:rsidP="0006656A">
      <w:pPr>
        <w:rPr>
          <w:rFonts w:ascii="Buckeye Serif 2" w:hAnsi="Buckeye Serif 2"/>
        </w:rPr>
      </w:pPr>
    </w:p>
    <w:p w14:paraId="686928FC" w14:textId="77777777" w:rsidR="00676310" w:rsidRDefault="00676310" w:rsidP="0006656A">
      <w:pPr>
        <w:rPr>
          <w:rFonts w:ascii="Buckeye Serif 2" w:hAnsi="Buckeye Serif 2"/>
          <w:b/>
          <w:bCs/>
          <w:u w:val="single"/>
        </w:rPr>
      </w:pPr>
      <w:r>
        <w:rPr>
          <w:rFonts w:ascii="Buckeye Serif 2" w:hAnsi="Buckeye Serif 2"/>
          <w:b/>
          <w:bCs/>
          <w:u w:val="single"/>
        </w:rPr>
        <w:lastRenderedPageBreak/>
        <w:t>ARTICLE VII. ORGANIZATION DISSOLUTION</w:t>
      </w:r>
    </w:p>
    <w:p w14:paraId="255649BA" w14:textId="77777777" w:rsidR="00676310" w:rsidRDefault="00676310" w:rsidP="0006656A">
      <w:pPr>
        <w:rPr>
          <w:rFonts w:ascii="Buckeye Serif 2" w:hAnsi="Buckeye Serif 2"/>
          <w:b/>
          <w:bCs/>
        </w:rPr>
      </w:pPr>
      <w:r>
        <w:rPr>
          <w:rFonts w:ascii="Buckeye Serif 2" w:hAnsi="Buckeye Serif 2"/>
          <w:b/>
          <w:bCs/>
        </w:rPr>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hAnsi="Buckeye Serif 2"/>
        </w:rPr>
        <w:alias w:val="Dissolution Requirements"/>
        <w:tag w:val="Dissolution Requirements"/>
        <w:id w:val="-1718341928"/>
        <w:placeholder>
          <w:docPart w:val="90DC8C6B2FE7B5479FB271904389F1A9"/>
        </w:placeholder>
      </w:sdtPr>
      <w:sdtContent>
        <w:p w14:paraId="7A5739E9" w14:textId="427AF509" w:rsidR="00DC52EA" w:rsidRDefault="00DC52EA" w:rsidP="0006656A">
          <w:pPr>
            <w:rPr>
              <w:rFonts w:ascii="Buckeye Serif 2" w:hAnsi="Buckeye Serif 2"/>
            </w:rPr>
          </w:pPr>
          <w:r>
            <w:rPr>
              <w:rFonts w:ascii="Buckeye Serif 2" w:hAnsi="Buckeye Serif 2"/>
            </w:rPr>
            <w:fldChar w:fldCharType="begin">
              <w:ffData>
                <w:name w:val="Text19"/>
                <w:enabled/>
                <w:calcOnExit w:val="0"/>
                <w:textInput>
                  <w:default w:val="Process to Determine Dissolution"/>
                </w:textInput>
              </w:ffData>
            </w:fldChar>
          </w:r>
          <w:bookmarkStart w:id="18"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C2041" w:rsidRPr="003C2041">
            <w:rPr>
              <w:rFonts w:ascii="Buckeye Serif 2" w:hAnsi="Buckeye Serif 2"/>
              <w:noProof/>
            </w:rPr>
            <w:t xml:space="preserve"> </w:t>
          </w:r>
          <w:r w:rsidR="003C2041">
            <w:rPr>
              <w:rFonts w:ascii="Buckeye Serif 2" w:hAnsi="Buckeye Serif 2"/>
              <w:noProof/>
            </w:rPr>
            <w:t>D</w:t>
          </w:r>
          <w:r w:rsidR="003C2041">
            <w:rPr>
              <w:rFonts w:ascii="Buckeye Serif 2" w:hAnsi="Buckeye Serif 2"/>
              <w:noProof/>
            </w:rPr>
            <w:t>issolution may be proposed by the Executive Committee members. With a majority 2/3 vote by the Executive Committee, the net step will be to propose the dissolution of the organization at a general body meeting and allow for a vote by the general members. Dissolution will be made complete with a majority 2/3 vote by the general members.</w:t>
          </w:r>
          <w:r w:rsidR="001C6914" w:rsidRPr="001C6914">
            <w:rPr>
              <w:rFonts w:ascii="Buckeye Serif 2" w:hAnsi="Buckeye Serif 2"/>
              <w:noProof/>
            </w:rPr>
            <w:t xml:space="preserve"> </w:t>
          </w:r>
          <w:r>
            <w:rPr>
              <w:rFonts w:ascii="Buckeye Serif 2" w:hAnsi="Buckeye Serif 2"/>
            </w:rPr>
            <w:fldChar w:fldCharType="end"/>
          </w:r>
        </w:p>
        <w:bookmarkEnd w:id="18" w:displacedByCustomXml="next"/>
      </w:sdtContent>
    </w:sdt>
    <w:p w14:paraId="7F559B93"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90DC8C6B2FE7B5479FB271904389F1A9"/>
        </w:placeholder>
      </w:sdtPr>
      <w:sdtContent>
        <w:p w14:paraId="123E40E1" w14:textId="17DF5E61" w:rsidR="00676310" w:rsidRDefault="00DC52EA" w:rsidP="0006656A">
          <w:pPr>
            <w:rPr>
              <w:rFonts w:ascii="Buckeye Serif 2" w:hAnsi="Buckeye Serif 2"/>
            </w:rPr>
          </w:pPr>
          <w:r>
            <w:rPr>
              <w:rFonts w:ascii="Buckeye Serif 2" w:hAnsi="Buckeye Serif 2"/>
            </w:rPr>
            <w:fldChar w:fldCharType="begin">
              <w:ffData>
                <w:name w:val="Text20"/>
                <w:enabled/>
                <w:calcOnExit w:val="0"/>
                <w:textInput>
                  <w:default w:val="Actions Including Handling Assets and Resolving Debts"/>
                </w:textInput>
              </w:ffData>
            </w:fldChar>
          </w:r>
          <w:bookmarkStart w:id="19"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C6914" w:rsidRPr="001C6914">
            <w:rPr>
              <w:rFonts w:ascii="Buckeye Serif 2" w:hAnsi="Buckeye Serif 2"/>
              <w:noProof/>
            </w:rPr>
            <w:t xml:space="preserve"> Should assets exist following dissolution, all profits must be donated to a sports dentistry related non-profit organization determined by the current executive board of the organization. Should debt exist following dissolution, all current executive board members will be equally responsible and liable for the settlement of the debt.</w:t>
          </w:r>
          <w:r>
            <w:rPr>
              <w:rFonts w:ascii="Buckeye Serif 2" w:hAnsi="Buckeye Serif 2"/>
            </w:rPr>
            <w:fldChar w:fldCharType="end"/>
          </w:r>
        </w:p>
        <w:bookmarkEnd w:id="19" w:displacedByCustomXml="next"/>
      </w:sdtContent>
    </w:sdt>
    <w:p w14:paraId="794BAF8F" w14:textId="77777777" w:rsidR="00D72815" w:rsidRDefault="00D72815" w:rsidP="0006656A">
      <w:pPr>
        <w:rPr>
          <w:rFonts w:ascii="Buckeye Serif 2" w:hAnsi="Buckeye Serif 2"/>
        </w:rPr>
      </w:pPr>
    </w:p>
    <w:p w14:paraId="679AE726" w14:textId="77777777" w:rsidR="00D72815" w:rsidRDefault="00D72815" w:rsidP="0006656A">
      <w:pPr>
        <w:rPr>
          <w:rFonts w:ascii="Buckeye Serif 2" w:hAnsi="Buckeye Serif 2"/>
          <w:b/>
          <w:bCs/>
          <w:u w:val="single"/>
        </w:rPr>
      </w:pPr>
      <w:r>
        <w:rPr>
          <w:rFonts w:ascii="Buckeye Serif 2" w:hAnsi="Buckeye Serif 2"/>
          <w:b/>
          <w:bCs/>
          <w:u w:val="single"/>
        </w:rPr>
        <w:t>ARTICLE VIII. CONSTITUTIONAL AMENDMENTS</w:t>
      </w:r>
    </w:p>
    <w:p w14:paraId="3CA293B7" w14:textId="77777777" w:rsidR="00D72815" w:rsidRDefault="00D72815" w:rsidP="0006656A">
      <w:pPr>
        <w:rPr>
          <w:rFonts w:ascii="Buckeye Serif 2" w:hAnsi="Buckeye Serif 2"/>
          <w:b/>
          <w:bCs/>
        </w:rPr>
      </w:pPr>
      <w:r>
        <w:rPr>
          <w:rFonts w:ascii="Buckeye Serif 2" w:hAnsi="Buckeye Serif 2"/>
          <w:b/>
          <w:bCs/>
        </w:rPr>
        <w:t>Section A. Amendment Process</w:t>
      </w:r>
    </w:p>
    <w:sdt>
      <w:sdtPr>
        <w:rPr>
          <w:rFonts w:ascii="Buckeye Serif 2" w:hAnsi="Buckeye Serif 2"/>
        </w:rPr>
        <w:alias w:val="Amendment Process"/>
        <w:tag w:val="Amendment Process"/>
        <w:id w:val="46665187"/>
        <w:placeholder>
          <w:docPart w:val="90DC8C6B2FE7B5479FB271904389F1A9"/>
        </w:placeholder>
      </w:sdtPr>
      <w:sdtContent>
        <w:p w14:paraId="4409B76F" w14:textId="09992C23" w:rsidR="006662A4" w:rsidRPr="00D53151" w:rsidRDefault="00DC52EA" w:rsidP="0006656A">
          <w:pPr>
            <w:rPr>
              <w:rFonts w:ascii="Buckeye Serif 2" w:hAnsi="Buckeye Serif 2"/>
            </w:rPr>
          </w:pPr>
          <w:r>
            <w:rPr>
              <w:rFonts w:ascii="Buckeye Serif 2" w:hAnsi="Buckeye Serif 2"/>
            </w:rPr>
            <w:fldChar w:fldCharType="begin">
              <w:ffData>
                <w:name w:val="Text21"/>
                <w:enabled/>
                <w:calcOnExit w:val="0"/>
                <w:textInput>
                  <w:default w:val="Process to Make Amendments"/>
                </w:textInput>
              </w:ffData>
            </w:fldChar>
          </w:r>
          <w:bookmarkStart w:id="20"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C6914" w:rsidRPr="001C6914">
            <w:rPr>
              <w:rFonts w:ascii="Buckeye Serif 2" w:hAnsi="Buckeye Serif 2"/>
              <w:noProof/>
            </w:rPr>
            <w:t xml:space="preserve"> Any proposed amendments should be presented to the organization in writing and should not be acted upon when initially introduced. Upon initial introduction, the proposed amendments should be read in the general meeting, then read again at a specified number of subsequent general meetings and the general meeting in which the votes will be taken, and should either require a two-third or three-quarter majority of voting members (a quorum being present) or a majority or two-thirds of the entire voting membership of the organization, present or not. The constitution should not be amended easily or frequently.</w:t>
          </w:r>
          <w:r>
            <w:rPr>
              <w:rFonts w:ascii="Buckeye Serif 2" w:hAnsi="Buckeye Serif 2"/>
            </w:rPr>
            <w:fldChar w:fldCharType="end"/>
          </w:r>
        </w:p>
        <w:bookmarkEnd w:id="20" w:displacedByCustomXml="next"/>
      </w:sdtContent>
    </w:sdt>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20B0604020202020204"/>
    <w:charset w:val="4D"/>
    <w:family w:val="auto"/>
    <w:pitch w:val="variable"/>
    <w:sig w:usb0="A00000FF" w:usb1="4200E07A" w:usb2="00000000" w:usb3="00000000" w:csb0="00000193" w:csb1="00000000"/>
  </w:font>
  <w:font w:name="TimesNewRomanPSMT">
    <w:altName w:val="Times New Roman"/>
    <w:panose1 w:val="020B06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E8"/>
    <w:rsid w:val="0006656A"/>
    <w:rsid w:val="00097F75"/>
    <w:rsid w:val="000D3EE8"/>
    <w:rsid w:val="000E2CC4"/>
    <w:rsid w:val="000F06FF"/>
    <w:rsid w:val="000F1890"/>
    <w:rsid w:val="00120C61"/>
    <w:rsid w:val="00135420"/>
    <w:rsid w:val="00164DDB"/>
    <w:rsid w:val="001C6914"/>
    <w:rsid w:val="001E2445"/>
    <w:rsid w:val="00212A5A"/>
    <w:rsid w:val="00284DCB"/>
    <w:rsid w:val="002C2FEA"/>
    <w:rsid w:val="00304E3C"/>
    <w:rsid w:val="003052D0"/>
    <w:rsid w:val="0034117E"/>
    <w:rsid w:val="003C2041"/>
    <w:rsid w:val="00484D79"/>
    <w:rsid w:val="004B7CFE"/>
    <w:rsid w:val="004D552E"/>
    <w:rsid w:val="005076A6"/>
    <w:rsid w:val="0055346C"/>
    <w:rsid w:val="0056280A"/>
    <w:rsid w:val="0056390F"/>
    <w:rsid w:val="0056621D"/>
    <w:rsid w:val="00571659"/>
    <w:rsid w:val="005F5356"/>
    <w:rsid w:val="006662A4"/>
    <w:rsid w:val="00676310"/>
    <w:rsid w:val="00676FEF"/>
    <w:rsid w:val="00722882"/>
    <w:rsid w:val="007923E2"/>
    <w:rsid w:val="007B7209"/>
    <w:rsid w:val="007D164B"/>
    <w:rsid w:val="008619CF"/>
    <w:rsid w:val="0089388B"/>
    <w:rsid w:val="008C6D79"/>
    <w:rsid w:val="008E1A83"/>
    <w:rsid w:val="00910F0E"/>
    <w:rsid w:val="00912771"/>
    <w:rsid w:val="009B2B70"/>
    <w:rsid w:val="00A766A5"/>
    <w:rsid w:val="00B27EA1"/>
    <w:rsid w:val="00B73B03"/>
    <w:rsid w:val="00C35801"/>
    <w:rsid w:val="00C72AC6"/>
    <w:rsid w:val="00CB0BB4"/>
    <w:rsid w:val="00CD39E3"/>
    <w:rsid w:val="00CE4BA9"/>
    <w:rsid w:val="00D52DAF"/>
    <w:rsid w:val="00D53151"/>
    <w:rsid w:val="00D559E8"/>
    <w:rsid w:val="00D72815"/>
    <w:rsid w:val="00D72CDA"/>
    <w:rsid w:val="00DC52EA"/>
    <w:rsid w:val="00DF7F9B"/>
    <w:rsid w:val="00EB0E62"/>
    <w:rsid w:val="00EB7F83"/>
    <w:rsid w:val="00ED05FF"/>
    <w:rsid w:val="00F474DD"/>
    <w:rsid w:val="00F57B33"/>
    <w:rsid w:val="00FB7031"/>
    <w:rsid w:val="00FE5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5F89"/>
  <w15:chartTrackingRefBased/>
  <w15:docId w15:val="{7C9E2664-A81E-7547-90FB-AA7CE9CA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 w:type="paragraph" w:styleId="NormalWeb">
    <w:name w:val="Normal (Web)"/>
    <w:basedOn w:val="Normal"/>
    <w:uiPriority w:val="99"/>
    <w:unhideWhenUsed/>
    <w:locked/>
    <w:rsid w:val="007B7209"/>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rookeolson/Downloads/constitution-template-2025-202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0DC8C6B2FE7B5479FB271904389F1A9"/>
        <w:category>
          <w:name w:val="General"/>
          <w:gallery w:val="placeholder"/>
        </w:category>
        <w:types>
          <w:type w:val="bbPlcHdr"/>
        </w:types>
        <w:behaviors>
          <w:behavior w:val="content"/>
        </w:behaviors>
        <w:guid w:val="{45C2A5E1-ACE3-ED44-B708-035287D3A0DB}"/>
      </w:docPartPr>
      <w:docPartBody>
        <w:p w:rsidR="00553059" w:rsidRDefault="00CE7ED3">
          <w:pPr>
            <w:pStyle w:val="90DC8C6B2FE7B5479FB271904389F1A9"/>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20B0604020202020204"/>
    <w:charset w:val="4D"/>
    <w:family w:val="auto"/>
    <w:pitch w:val="variable"/>
    <w:sig w:usb0="A00000FF" w:usb1="4200E07A" w:usb2="00000000" w:usb3="00000000" w:csb0="00000193" w:csb1="00000000"/>
  </w:font>
  <w:font w:name="TimesNewRomanPSMT">
    <w:altName w:val="Times New Roman"/>
    <w:panose1 w:val="020B0604020202020204"/>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05"/>
    <w:rsid w:val="00120C61"/>
    <w:rsid w:val="00256C1E"/>
    <w:rsid w:val="0034117E"/>
    <w:rsid w:val="004B7CFE"/>
    <w:rsid w:val="00553059"/>
    <w:rsid w:val="00571A4C"/>
    <w:rsid w:val="007A0E05"/>
    <w:rsid w:val="00CE7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90DC8C6B2FE7B5479FB271904389F1A9">
    <w:name w:val="90DC8C6B2FE7B5479FB271904389F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57DFC-3347-6F49-AB28-95FEF515F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constitution-template-2025-2026.dotx</Template>
  <TotalTime>13</TotalTime>
  <Pages>4</Pages>
  <Words>1472</Words>
  <Characters>8394</Characters>
  <Application>Microsoft Office Word</Application>
  <DocSecurity>0</DocSecurity>
  <PresentationFormat>15|.DOCX</PresentationFormat>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Brooke T.</dc:creator>
  <cp:keywords/>
  <dc:description/>
  <cp:lastModifiedBy>Rambhatla, Rohit</cp:lastModifiedBy>
  <cp:revision>12</cp:revision>
  <dcterms:created xsi:type="dcterms:W3CDTF">2025-10-28T19:18:00Z</dcterms:created>
  <dcterms:modified xsi:type="dcterms:W3CDTF">2025-11-12T13:46:00Z</dcterms:modified>
</cp:coreProperties>
</file>