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Constitution</w:t>
      </w:r>
    </w:p>
    <w:p w:rsidR="00000000" w:rsidDel="00000000" w:rsidP="00000000" w:rsidRDefault="00000000" w:rsidRPr="00000000" w14:paraId="00000002">
      <w:pPr>
        <w:spacing w:line="276"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3">
      <w:pPr>
        <w:spacing w:line="276" w:lineRule="auto"/>
        <w:ind w:left="0" w:firstLine="0"/>
        <w:rPr>
          <w:rFonts w:ascii="Georgia" w:cs="Georgia" w:eastAsia="Georgia" w:hAnsi="Georgia"/>
          <w:b w:val="1"/>
          <w:i w:val="1"/>
        </w:rPr>
      </w:pPr>
      <w:r w:rsidDel="00000000" w:rsidR="00000000" w:rsidRPr="00000000">
        <w:rPr>
          <w:rFonts w:ascii="Georgia" w:cs="Georgia" w:eastAsia="Georgia" w:hAnsi="Georgia"/>
          <w:b w:val="1"/>
          <w:i w:val="1"/>
          <w:rtl w:val="0"/>
        </w:rPr>
        <w:t xml:space="preserve">Article I - Name, Purpose, and Non-Discrimination Policy of the Organization. </w:t>
      </w:r>
    </w:p>
    <w:p w:rsidR="00000000" w:rsidDel="00000000" w:rsidP="00000000" w:rsidRDefault="00000000" w:rsidRPr="00000000" w14:paraId="00000004">
      <w:pPr>
        <w:spacing w:line="276" w:lineRule="auto"/>
        <w:ind w:left="0" w:firstLine="360"/>
        <w:rPr>
          <w:rFonts w:ascii="Georgia" w:cs="Georgia" w:eastAsia="Georgia" w:hAnsi="Georgia"/>
          <w:b w:val="1"/>
        </w:rPr>
      </w:pPr>
      <w:r w:rsidDel="00000000" w:rsidR="00000000" w:rsidRPr="00000000">
        <w:rPr>
          <w:rFonts w:ascii="Georgia" w:cs="Georgia" w:eastAsia="Georgia" w:hAnsi="Georgia"/>
          <w:b w:val="1"/>
          <w:rtl w:val="0"/>
        </w:rPr>
        <w:t xml:space="preserve">Section 1 - Name</w:t>
      </w:r>
    </w:p>
    <w:p w:rsidR="00000000" w:rsidDel="00000000" w:rsidP="00000000" w:rsidRDefault="00000000" w:rsidRPr="00000000" w14:paraId="00000005">
      <w:pPr>
        <w:spacing w:line="276" w:lineRule="auto"/>
        <w:ind w:left="0" w:firstLine="720"/>
        <w:rPr>
          <w:rFonts w:ascii="Georgia" w:cs="Georgia" w:eastAsia="Georgia" w:hAnsi="Georgia"/>
        </w:rPr>
      </w:pPr>
      <w:r w:rsidDel="00000000" w:rsidR="00000000" w:rsidRPr="00000000">
        <w:rPr>
          <w:rFonts w:ascii="Georgia" w:cs="Georgia" w:eastAsia="Georgia" w:hAnsi="Georgia"/>
          <w:rtl w:val="0"/>
        </w:rPr>
        <w:t xml:space="preserve">The Prismatic Effect</w:t>
      </w:r>
    </w:p>
    <w:p w:rsidR="00000000" w:rsidDel="00000000" w:rsidP="00000000" w:rsidRDefault="00000000" w:rsidRPr="00000000" w14:paraId="00000006">
      <w:pPr>
        <w:spacing w:line="276" w:lineRule="auto"/>
        <w:ind w:left="0" w:firstLine="360"/>
        <w:rPr>
          <w:rFonts w:ascii="Georgia" w:cs="Georgia" w:eastAsia="Georgia" w:hAnsi="Georgia"/>
          <w:b w:val="1"/>
        </w:rPr>
      </w:pPr>
      <w:r w:rsidDel="00000000" w:rsidR="00000000" w:rsidRPr="00000000">
        <w:rPr>
          <w:rFonts w:ascii="Georgia" w:cs="Georgia" w:eastAsia="Georgia" w:hAnsi="Georgia"/>
          <w:b w:val="1"/>
          <w:rtl w:val="0"/>
        </w:rPr>
        <w:t xml:space="preserve">Section 2 - Purpose</w:t>
      </w:r>
    </w:p>
    <w:p w:rsidR="00000000" w:rsidDel="00000000" w:rsidP="00000000" w:rsidRDefault="00000000" w:rsidRPr="00000000" w14:paraId="00000007">
      <w:pPr>
        <w:spacing w:line="276" w:lineRule="auto"/>
        <w:ind w:left="0" w:firstLine="720"/>
        <w:rPr>
          <w:rFonts w:ascii="Georgia" w:cs="Georgia" w:eastAsia="Georgia" w:hAnsi="Georgia"/>
        </w:rPr>
      </w:pPr>
      <w:r w:rsidDel="00000000" w:rsidR="00000000" w:rsidRPr="00000000">
        <w:rPr>
          <w:rFonts w:ascii="Georgia" w:cs="Georgia" w:eastAsia="Georgia" w:hAnsi="Georgia"/>
          <w:rtl w:val="0"/>
        </w:rPr>
        <w:t xml:space="preserve">To create a community for LGBTQ+ students and allies at The Ohio State University College of Optometry by organizing educational, social, and service events revolving around the LGBTQ+ community.</w:t>
      </w:r>
    </w:p>
    <w:p w:rsidR="00000000" w:rsidDel="00000000" w:rsidP="00000000" w:rsidRDefault="00000000" w:rsidRPr="00000000" w14:paraId="00000008">
      <w:pPr>
        <w:spacing w:line="276" w:lineRule="auto"/>
        <w:ind w:left="0" w:firstLine="270"/>
        <w:rPr>
          <w:rFonts w:ascii="Georgia" w:cs="Georgia" w:eastAsia="Georgia" w:hAnsi="Georgia"/>
          <w:b w:val="1"/>
        </w:rPr>
      </w:pPr>
      <w:r w:rsidDel="00000000" w:rsidR="00000000" w:rsidRPr="00000000">
        <w:rPr>
          <w:rFonts w:ascii="Georgia" w:cs="Georgia" w:eastAsia="Georgia" w:hAnsi="Georgia"/>
          <w:b w:val="1"/>
          <w:rtl w:val="0"/>
        </w:rPr>
        <w:t xml:space="preserve">Section 3 - Non- Discrimination Policy</w:t>
      </w:r>
    </w:p>
    <w:p w:rsidR="00000000" w:rsidDel="00000000" w:rsidP="00000000" w:rsidRDefault="00000000" w:rsidRPr="00000000" w14:paraId="00000009">
      <w:pPr>
        <w:spacing w:line="276" w:lineRule="auto"/>
        <w:ind w:left="0" w:firstLine="720"/>
        <w:rPr>
          <w:rFonts w:ascii="Georgia" w:cs="Georgia" w:eastAsia="Georgia" w:hAnsi="Georgia"/>
        </w:rPr>
      </w:pPr>
      <w:r w:rsidDel="00000000" w:rsidR="00000000" w:rsidRPr="00000000">
        <w:rPr>
          <w:rFonts w:ascii="Georgia" w:cs="Georgia" w:eastAsia="Georgia" w:hAnsi="Georgia"/>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000000" w:rsidDel="00000000" w:rsidP="00000000" w:rsidRDefault="00000000" w:rsidRPr="00000000" w14:paraId="0000000A">
      <w:pPr>
        <w:spacing w:line="276" w:lineRule="auto"/>
        <w:ind w:left="0" w:firstLine="720"/>
        <w:rPr>
          <w:rFonts w:ascii="Georgia" w:cs="Georgia" w:eastAsia="Georgia" w:hAnsi="Georgia"/>
        </w:rPr>
      </w:pPr>
      <w:r w:rsidDel="00000000" w:rsidR="00000000" w:rsidRPr="00000000">
        <w:rPr>
          <w:rFonts w:ascii="Georgia" w:cs="Georgia" w:eastAsia="Georgia" w:hAnsi="Georgia"/>
          <w:rtl w:val="0"/>
        </w:rPr>
        <w:t xml:space="preserve">As a student organization at The Ohio State University, this organization expects its members to conduct themselves in a manner that maintains an environment free from sexual misconduct. All members are responsible for adhering to University Policy 1.15, which can be found here: </w:t>
      </w:r>
      <w:hyperlink r:id="rId7">
        <w:r w:rsidDel="00000000" w:rsidR="00000000" w:rsidRPr="00000000">
          <w:rPr>
            <w:rFonts w:ascii="Georgia" w:cs="Georgia" w:eastAsia="Georgia" w:hAnsi="Georgia"/>
            <w:color w:val="1155cc"/>
            <w:u w:val="single"/>
            <w:rtl w:val="0"/>
          </w:rPr>
          <w:t xml:space="preserve">https://hr.osu.edu/public/documents/policy/policy115.pdf</w:t>
        </w:r>
      </w:hyperlink>
      <w:r w:rsidDel="00000000" w:rsidR="00000000" w:rsidRPr="00000000">
        <w:rPr>
          <w:rFonts w:ascii="Georgia" w:cs="Georgia" w:eastAsia="Georgia" w:hAnsi="Georgia"/>
          <w:rtl w:val="0"/>
        </w:rPr>
        <w:t xml:space="preserve">. If you or someone you know has been sexually harassed or assaulted, you may find the appropriate resources at </w:t>
      </w:r>
      <w:hyperlink r:id="rId8">
        <w:r w:rsidDel="00000000" w:rsidR="00000000" w:rsidRPr="00000000">
          <w:rPr>
            <w:rFonts w:ascii="Georgia" w:cs="Georgia" w:eastAsia="Georgia" w:hAnsi="Georgia"/>
            <w:color w:val="1155cc"/>
            <w:u w:val="single"/>
            <w:rtl w:val="0"/>
          </w:rPr>
          <w:t xml:space="preserve">http://titleIX.osu.edu</w:t>
        </w:r>
      </w:hyperlink>
      <w:r w:rsidDel="00000000" w:rsidR="00000000" w:rsidRPr="00000000">
        <w:rPr>
          <w:rFonts w:ascii="Georgia" w:cs="Georgia" w:eastAsia="Georgia" w:hAnsi="Georgia"/>
          <w:rtl w:val="0"/>
        </w:rPr>
        <w:t xml:space="preserve"> or by contacting the Ohio State Title IX Coordinator at </w:t>
      </w:r>
      <w:hyperlink r:id="rId9">
        <w:r w:rsidDel="00000000" w:rsidR="00000000" w:rsidRPr="00000000">
          <w:rPr>
            <w:rFonts w:ascii="Georgia" w:cs="Georgia" w:eastAsia="Georgia" w:hAnsi="Georgia"/>
            <w:color w:val="1155cc"/>
            <w:u w:val="single"/>
            <w:rtl w:val="0"/>
          </w:rPr>
          <w:t xml:space="preserve">titleIX@osu.edu</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B">
      <w:pPr>
        <w:spacing w:line="276"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line="276" w:lineRule="auto"/>
        <w:ind w:left="0" w:firstLine="0"/>
        <w:rPr>
          <w:rFonts w:ascii="Georgia" w:cs="Georgia" w:eastAsia="Georgia" w:hAnsi="Georgia"/>
          <w:b w:val="1"/>
          <w:i w:val="1"/>
        </w:rPr>
      </w:pPr>
      <w:r w:rsidDel="00000000" w:rsidR="00000000" w:rsidRPr="00000000">
        <w:rPr>
          <w:rFonts w:ascii="Georgia" w:cs="Georgia" w:eastAsia="Georgia" w:hAnsi="Georgia"/>
          <w:b w:val="1"/>
          <w:i w:val="1"/>
          <w:rtl w:val="0"/>
        </w:rPr>
        <w:t xml:space="preserve">Article II - Membership: Qualifications and categories of membership</w:t>
      </w:r>
    </w:p>
    <w:p w:rsidR="00000000" w:rsidDel="00000000" w:rsidP="00000000" w:rsidRDefault="00000000" w:rsidRPr="00000000" w14:paraId="0000000D">
      <w:pPr>
        <w:spacing w:line="276" w:lineRule="auto"/>
        <w:ind w:left="0" w:firstLine="720"/>
        <w:rPr>
          <w:rFonts w:ascii="Georgia" w:cs="Georgia" w:eastAsia="Georgia" w:hAnsi="Georgia"/>
        </w:rPr>
      </w:pPr>
      <w:r w:rsidDel="00000000" w:rsidR="00000000" w:rsidRPr="00000000">
        <w:rPr>
          <w:rFonts w:ascii="Georgia" w:cs="Georgia" w:eastAsia="Georgia" w:hAnsi="Georgia"/>
          <w:rtl w:val="0"/>
        </w:rPr>
        <w:t xml:space="preserve">The organization’s non-voting membership is open to students, staff, and faculty of The Ohio State University College of Optometry. Members may participate in the events hosted by this organization. Members will not pay dues for the organization. As a student-run organization, all executive board positions must be held by currently enrolled students of The Ohio State University College of Optometry.  Only the executive board of the organization has voting privileges. The advisor position must be held by a faculty or staff member of The Ohio State University and has a counseling role, but no voting privileges .</w:t>
      </w:r>
    </w:p>
    <w:p w:rsidR="00000000" w:rsidDel="00000000" w:rsidP="00000000" w:rsidRDefault="00000000" w:rsidRPr="00000000" w14:paraId="0000000E">
      <w:pPr>
        <w:spacing w:line="276"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spacing w:line="276" w:lineRule="auto"/>
        <w:ind w:left="0" w:firstLine="0"/>
        <w:rPr>
          <w:rFonts w:ascii="Georgia" w:cs="Georgia" w:eastAsia="Georgia" w:hAnsi="Georgia"/>
          <w:b w:val="1"/>
        </w:rPr>
      </w:pPr>
      <w:r w:rsidDel="00000000" w:rsidR="00000000" w:rsidRPr="00000000">
        <w:rPr>
          <w:rFonts w:ascii="Georgia" w:cs="Georgia" w:eastAsia="Georgia" w:hAnsi="Georgia"/>
          <w:b w:val="1"/>
          <w:i w:val="1"/>
          <w:rtl w:val="0"/>
        </w:rPr>
        <w:t xml:space="preserve">Article III - Organization Leadership: Titles, terms of office, type of selection, and duties of the leaders.</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10">
      <w:pPr>
        <w:spacing w:line="276" w:lineRule="auto"/>
        <w:ind w:left="0" w:firstLine="720"/>
        <w:rPr>
          <w:rFonts w:ascii="Georgia" w:cs="Georgia" w:eastAsia="Georgia" w:hAnsi="Georgia"/>
          <w:sz w:val="24"/>
          <w:szCs w:val="24"/>
        </w:rPr>
      </w:pPr>
      <w:r w:rsidDel="00000000" w:rsidR="00000000" w:rsidRPr="00000000">
        <w:rPr>
          <w:rFonts w:ascii="Georgia" w:cs="Georgia" w:eastAsia="Georgia" w:hAnsi="Georgia"/>
          <w:rtl w:val="0"/>
        </w:rPr>
        <w:t xml:space="preserve">The following positions must be filled in the executive board of the organization: president, treasurer, secretary. The organization must have an advisor as well. Additional positions including, but not limited to, president-elect, treasurer-elect, and vice president may be filled if deemed necessary by the outgoing executive board. The outgoing executive board will collect and review applications for positions and determine the incoming executive board members by a majority vote in April. Each position serves a one year term, with, in the following year, the president- and treasurer-elect serving as the president and treasurer respectively, if appointed. The d</w:t>
      </w:r>
      <w:r w:rsidDel="00000000" w:rsidR="00000000" w:rsidRPr="00000000">
        <w:rPr>
          <w:rFonts w:ascii="Georgia" w:cs="Georgia" w:eastAsia="Georgia" w:hAnsi="Georgia"/>
          <w:sz w:val="24"/>
          <w:szCs w:val="24"/>
          <w:rtl w:val="0"/>
        </w:rPr>
        <w:t xml:space="preserve">uties of the president shall include: organizing activities, allocating meeting spaces, scheduling speakers, and performing tasks that allow the day-to-day operation of the organization, including maintaining active student organization status with The Ohio University and its College of Optometry. The president-elect will assist the president with these tasks.</w:t>
      </w:r>
    </w:p>
    <w:p w:rsidR="00000000" w:rsidDel="00000000" w:rsidP="00000000" w:rsidRDefault="00000000" w:rsidRPr="00000000" w14:paraId="00000011">
      <w:pPr>
        <w:spacing w:line="276" w:lineRule="auto"/>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treasurer shall be in charge of accounting for the organization’s financial matters. The treasurer-elect will assist the treasurer with these duties.</w:t>
      </w:r>
    </w:p>
    <w:p w:rsidR="00000000" w:rsidDel="00000000" w:rsidP="00000000" w:rsidRDefault="00000000" w:rsidRPr="00000000" w14:paraId="00000012">
      <w:pPr>
        <w:spacing w:line="276" w:lineRule="auto"/>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secretary is responsible for keeping the meeting minutes for the organization.</w:t>
      </w:r>
    </w:p>
    <w:p w:rsidR="00000000" w:rsidDel="00000000" w:rsidP="00000000" w:rsidRDefault="00000000" w:rsidRPr="00000000" w14:paraId="00000013">
      <w:pPr>
        <w:spacing w:line="276" w:lineRule="auto"/>
        <w:ind w:left="0" w:firstLine="720"/>
        <w:rPr>
          <w:rFonts w:ascii="Georgia" w:cs="Georgia" w:eastAsia="Georgia" w:hAnsi="Georgia"/>
        </w:rPr>
      </w:pPr>
      <w:r w:rsidDel="00000000" w:rsidR="00000000" w:rsidRPr="00000000">
        <w:rPr>
          <w:rFonts w:ascii="Georgia" w:cs="Georgia" w:eastAsia="Georgia" w:hAnsi="Georgia"/>
          <w:sz w:val="24"/>
          <w:szCs w:val="24"/>
          <w:rtl w:val="0"/>
        </w:rPr>
        <w:t xml:space="preserve">The advisor is responsible for counseling the executive board and the organization’s general members when needed.</w:t>
      </w:r>
      <w:r w:rsidDel="00000000" w:rsidR="00000000" w:rsidRPr="00000000">
        <w:rPr>
          <w:rtl w:val="0"/>
        </w:rPr>
      </w:r>
    </w:p>
    <w:p w:rsidR="00000000" w:rsidDel="00000000" w:rsidP="00000000" w:rsidRDefault="00000000" w:rsidRPr="00000000" w14:paraId="00000014">
      <w:pPr>
        <w:spacing w:line="276" w:lineRule="auto"/>
        <w:ind w:left="0" w:firstLine="720"/>
        <w:rPr>
          <w:rFonts w:ascii="Georgia" w:cs="Georgia" w:eastAsia="Georgia" w:hAnsi="Georgia"/>
        </w:rPr>
      </w:pPr>
      <w:r w:rsidDel="00000000" w:rsidR="00000000" w:rsidRPr="00000000">
        <w:rPr>
          <w:rFonts w:ascii="Georgia" w:cs="Georgia" w:eastAsia="Georgia" w:hAnsi="Georgia"/>
          <w:rtl w:val="0"/>
        </w:rPr>
        <w:t xml:space="preserve">Any other officer positions may be created as needed during the officer election process, with duties assigned by the outgoing executive board.</w:t>
      </w:r>
    </w:p>
    <w:p w:rsidR="00000000" w:rsidDel="00000000" w:rsidP="00000000" w:rsidRDefault="00000000" w:rsidRPr="00000000" w14:paraId="00000015">
      <w:pPr>
        <w:spacing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officers must have a most current semester (not cumulative) GPA of 2.0 to maintain their position. If an officer’s GPA falls below this requirement, they have one semester to return their GPA to the 2.0 minimum. If after this probationary period the officer’s GPA remains below 2.0, the officer will be asked to step down from the position.</w:t>
      </w:r>
    </w:p>
    <w:p w:rsidR="00000000" w:rsidDel="00000000" w:rsidP="00000000" w:rsidRDefault="00000000" w:rsidRPr="00000000" w14:paraId="00000016">
      <w:pPr>
        <w:spacing w:line="276"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7">
      <w:pPr>
        <w:spacing w:line="276" w:lineRule="auto"/>
        <w:ind w:left="0" w:firstLine="0"/>
        <w:rPr>
          <w:rFonts w:ascii="Georgia" w:cs="Georgia" w:eastAsia="Georgia" w:hAnsi="Georgia"/>
          <w:b w:val="1"/>
          <w:i w:val="1"/>
        </w:rPr>
      </w:pPr>
      <w:r w:rsidDel="00000000" w:rsidR="00000000" w:rsidRPr="00000000">
        <w:rPr>
          <w:rFonts w:ascii="Georgia" w:cs="Georgia" w:eastAsia="Georgia" w:hAnsi="Georgia"/>
          <w:b w:val="1"/>
          <w:i w:val="1"/>
          <w:rtl w:val="0"/>
        </w:rPr>
        <w:t xml:space="preserve">Article IV- Methods for Removing Members and Executive Officers</w:t>
      </w:r>
    </w:p>
    <w:p w:rsidR="00000000" w:rsidDel="00000000" w:rsidP="00000000" w:rsidRDefault="00000000" w:rsidRPr="00000000" w14:paraId="00000018">
      <w:pPr>
        <w:spacing w:line="276" w:lineRule="auto"/>
        <w:ind w:left="180" w:firstLine="0"/>
        <w:rPr>
          <w:rFonts w:ascii="Georgia" w:cs="Georgia" w:eastAsia="Georgia" w:hAnsi="Georgia"/>
        </w:rPr>
      </w:pPr>
      <w:r w:rsidDel="00000000" w:rsidR="00000000" w:rsidRPr="00000000">
        <w:rPr>
          <w:rFonts w:ascii="Georgia" w:cs="Georgia" w:eastAsia="Georgia" w:hAnsi="Georgia"/>
          <w:b w:val="1"/>
          <w:rtl w:val="0"/>
        </w:rPr>
        <w:t xml:space="preserve">Section 1 - Removing a Member</w:t>
      </w:r>
      <w:r w:rsidDel="00000000" w:rsidR="00000000" w:rsidRPr="00000000">
        <w:rPr>
          <w:rtl w:val="0"/>
        </w:rPr>
      </w:r>
    </w:p>
    <w:p w:rsidR="00000000" w:rsidDel="00000000" w:rsidP="00000000" w:rsidRDefault="00000000" w:rsidRPr="00000000" w14:paraId="00000019">
      <w:pPr>
        <w:spacing w:line="276" w:lineRule="auto"/>
        <w:ind w:left="0" w:firstLine="720"/>
        <w:rPr>
          <w:rFonts w:ascii="Georgia" w:cs="Georgia" w:eastAsia="Georgia" w:hAnsi="Georgia"/>
        </w:rPr>
      </w:pPr>
      <w:r w:rsidDel="00000000" w:rsidR="00000000" w:rsidRPr="00000000">
        <w:rPr>
          <w:rFonts w:ascii="Georgia" w:cs="Georgia" w:eastAsia="Georgia" w:hAnsi="Georgia"/>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1A">
      <w:pPr>
        <w:spacing w:line="276" w:lineRule="auto"/>
        <w:ind w:left="180" w:firstLine="0"/>
        <w:rPr>
          <w:rFonts w:ascii="Georgia" w:cs="Georgia" w:eastAsia="Georgia" w:hAnsi="Georgia"/>
          <w:b w:val="1"/>
        </w:rPr>
      </w:pPr>
      <w:r w:rsidDel="00000000" w:rsidR="00000000" w:rsidRPr="00000000">
        <w:rPr>
          <w:rFonts w:ascii="Georgia" w:cs="Georgia" w:eastAsia="Georgia" w:hAnsi="Georgia"/>
          <w:b w:val="1"/>
          <w:rtl w:val="0"/>
        </w:rPr>
        <w:t xml:space="preserve">Section 2 - Removing an Officer</w:t>
      </w:r>
    </w:p>
    <w:p w:rsidR="00000000" w:rsidDel="00000000" w:rsidP="00000000" w:rsidRDefault="00000000" w:rsidRPr="00000000" w14:paraId="0000001B">
      <w:pPr>
        <w:spacing w:line="276" w:lineRule="auto"/>
        <w:ind w:left="0" w:firstLine="720"/>
        <w:rPr>
          <w:rFonts w:ascii="Georgia" w:cs="Georgia" w:eastAsia="Georgia" w:hAnsi="Georgia"/>
        </w:rPr>
      </w:pPr>
      <w:r w:rsidDel="00000000" w:rsidR="00000000" w:rsidRPr="00000000">
        <w:rPr>
          <w:rFonts w:ascii="Georgia" w:cs="Georgia" w:eastAsia="Georgia" w:hAnsi="Georgia"/>
          <w:rtl w:val="0"/>
        </w:rPr>
        <w:t xml:space="preserve">Any elected officer of the organization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board may act for removal upon a two-thirds affirmative vote of the executive board in consultation with the organization’s advisor.</w:t>
      </w:r>
    </w:p>
    <w:p w:rsidR="00000000" w:rsidDel="00000000" w:rsidP="00000000" w:rsidRDefault="00000000" w:rsidRPr="00000000" w14:paraId="0000001C">
      <w:pPr>
        <w:spacing w:line="276"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D">
      <w:pPr>
        <w:spacing w:line="276" w:lineRule="auto"/>
        <w:ind w:left="0" w:firstLine="0"/>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Article V – Meetings of the Organization</w:t>
      </w:r>
    </w:p>
    <w:p w:rsidR="00000000" w:rsidDel="00000000" w:rsidP="00000000" w:rsidRDefault="00000000" w:rsidRPr="00000000" w14:paraId="0000001E">
      <w:pPr>
        <w:spacing w:line="276" w:lineRule="auto"/>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Meetings will be held at least once per fall semester and once per spring semester. Due to the demands of the optometry school, attendance is not mandatory to maintain membership in the organization.</w:t>
      </w:r>
    </w:p>
    <w:p w:rsidR="00000000" w:rsidDel="00000000" w:rsidP="00000000" w:rsidRDefault="00000000" w:rsidRPr="00000000" w14:paraId="0000001F">
      <w:pPr>
        <w:spacing w:line="276"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0">
      <w:pPr>
        <w:spacing w:line="276" w:lineRule="auto"/>
        <w:ind w:left="0" w:firstLine="0"/>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Article VI – Method of Amending Constitution:  Proposals, notice, and voting requirements</w:t>
      </w:r>
    </w:p>
    <w:p w:rsidR="00000000" w:rsidDel="00000000" w:rsidP="00000000" w:rsidRDefault="00000000" w:rsidRPr="00000000" w14:paraId="00000021">
      <w:pPr>
        <w:spacing w:line="276" w:lineRule="auto"/>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member of the organization may propose an amendment to the constitution. Proposed amendments should be emailed to the president of the organization, and read but not acted upon in the nearest executive board meeting. The proposal will then be read again at the following executive board meeting, and then voted upon during that time. The executive board may hold a special meeting to discuss or to vote on the amendment. Passage of the proposal requires a two-third majority of the present officers and two-thirds of the officers must be present to vote.</w:t>
      </w:r>
    </w:p>
    <w:p w:rsidR="00000000" w:rsidDel="00000000" w:rsidP="00000000" w:rsidRDefault="00000000" w:rsidRPr="00000000" w14:paraId="00000022">
      <w:pPr>
        <w:spacing w:line="276"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76" w:lineRule="auto"/>
        <w:ind w:left="0" w:firstLine="0"/>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Article VII – Method of Dissolution of Organization</w:t>
      </w:r>
    </w:p>
    <w:p w:rsidR="00000000" w:rsidDel="00000000" w:rsidP="00000000" w:rsidRDefault="00000000" w:rsidRPr="00000000" w14:paraId="00000024">
      <w:pPr>
        <w:spacing w:line="276" w:lineRule="auto"/>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organization shall be dissolved if and when there is no longer an interest in membership and/or there is no longer a need for the organization.  The organization shall not spend money in excess of assets available.  In the event that a payment is due at the time of dissolution, the treasurer must arrange payment of all debts before the organization may dissolve.  Any excess assets at the time of dissolution that originated from the University will be returned to the proper departments.  The group advisor will be consulted as to what to do with any excess assets owned solely by the organization.</w:t>
      </w:r>
    </w:p>
    <w:p w:rsidR="00000000" w:rsidDel="00000000" w:rsidP="00000000" w:rsidRDefault="00000000" w:rsidRPr="00000000" w14:paraId="00000025">
      <w:pPr>
        <w:spacing w:line="276" w:lineRule="auto"/>
        <w:ind w:left="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76" w:lineRule="auto"/>
        <w:ind w:left="0" w:firstLine="720"/>
        <w:rPr>
          <w:rFonts w:ascii="Georgia" w:cs="Georgia" w:eastAsia="Georgia" w:hAnsi="Georgia"/>
          <w:color w:val="666666"/>
          <w:sz w:val="24"/>
          <w:szCs w:val="24"/>
        </w:rPr>
      </w:pPr>
      <w:r w:rsidDel="00000000" w:rsidR="00000000" w:rsidRPr="00000000">
        <w:rPr>
          <w:rFonts w:ascii="Georgia" w:cs="Georgia" w:eastAsia="Georgia" w:hAnsi="Georgia"/>
          <w:color w:val="666666"/>
          <w:sz w:val="24"/>
          <w:szCs w:val="24"/>
          <w:rtl w:val="0"/>
        </w:rPr>
        <w:t xml:space="preserve">Last updated: September 13, 2023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itleIX@os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osu.edu/public/documents/policy/policy115.pdf" TargetMode="External"/><Relationship Id="rId8" Type="http://schemas.openxmlformats.org/officeDocument/2006/relationships/hyperlink" Target="http://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ZjovORct6AywPldzRwi+2Wu/SA==">CgMxLjA4AGpFCjVzdWdnZXN0SWRJbXBvcnRmNDUxZWJhNy0xOGNkLTQwYTEtYmVhMy1kZTM0YzI5ZDg2ZGFfMRIMSmVmZiBXYWxsaW5lciExTENHXzd0NUpWUllqel9fdkVrbDRlT1d0VzBIWnllRGE=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